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63F2" w14:textId="77777777" w:rsidR="00FE3187" w:rsidRDefault="00205A5A">
      <w:pPr>
        <w:pStyle w:val="Heading1"/>
        <w:spacing w:before="216"/>
        <w:ind w:left="2726"/>
      </w:pPr>
      <w:r>
        <w:rPr>
          <w:color w:val="303030"/>
        </w:rPr>
        <w:t>Mandatory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Student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Insurance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4"/>
        </w:rPr>
        <w:t>Rates</w:t>
      </w:r>
    </w:p>
    <w:p w14:paraId="199532CD" w14:textId="77777777" w:rsidR="00FE3187" w:rsidRDefault="00FE3187">
      <w:pPr>
        <w:pStyle w:val="BodyText"/>
        <w:rPr>
          <w:sz w:val="20"/>
        </w:rPr>
      </w:pPr>
    </w:p>
    <w:p w14:paraId="0BCAADEE" w14:textId="77777777" w:rsidR="00FE3187" w:rsidRDefault="00FE3187">
      <w:pPr>
        <w:pStyle w:val="BodyText"/>
        <w:rPr>
          <w:sz w:val="20"/>
        </w:rPr>
      </w:pPr>
    </w:p>
    <w:p w14:paraId="797F3390" w14:textId="77777777" w:rsidR="00FE3187" w:rsidRDefault="00FE3187">
      <w:pPr>
        <w:pStyle w:val="BodyText"/>
        <w:spacing w:before="5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1892"/>
        <w:gridCol w:w="2070"/>
      </w:tblGrid>
      <w:tr w:rsidR="00FE3187" w14:paraId="148D761B" w14:textId="77777777">
        <w:trPr>
          <w:trHeight w:val="846"/>
        </w:trPr>
        <w:tc>
          <w:tcPr>
            <w:tcW w:w="5494" w:type="dxa"/>
            <w:shd w:val="clear" w:color="auto" w:fill="DAEEF3"/>
          </w:tcPr>
          <w:p w14:paraId="1FEA0CAE" w14:textId="77777777" w:rsidR="00FE3187" w:rsidRDefault="00FE318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92" w:type="dxa"/>
            <w:shd w:val="clear" w:color="auto" w:fill="DAEEF3"/>
          </w:tcPr>
          <w:p w14:paraId="70F5424E" w14:textId="77777777" w:rsidR="00FE3187" w:rsidRDefault="00205A5A">
            <w:pPr>
              <w:pStyle w:val="TableParagraph"/>
              <w:spacing w:before="184"/>
              <w:ind w:left="158" w:right="154"/>
              <w:jc w:val="center"/>
              <w:rPr>
                <w:sz w:val="20"/>
              </w:rPr>
            </w:pPr>
            <w:r>
              <w:rPr>
                <w:color w:val="3E3E3E"/>
                <w:sz w:val="20"/>
              </w:rPr>
              <w:t>8/15/23</w:t>
            </w:r>
            <w:r>
              <w:rPr>
                <w:color w:val="3E3E3E"/>
                <w:spacing w:val="-7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–</w:t>
            </w:r>
            <w:r>
              <w:rPr>
                <w:color w:val="3E3E3E"/>
                <w:spacing w:val="-7"/>
                <w:sz w:val="20"/>
              </w:rPr>
              <w:t xml:space="preserve"> </w:t>
            </w:r>
            <w:r>
              <w:rPr>
                <w:color w:val="3E3E3E"/>
                <w:spacing w:val="-2"/>
                <w:sz w:val="20"/>
              </w:rPr>
              <w:t>1/31/24</w:t>
            </w:r>
          </w:p>
          <w:p w14:paraId="0BFD950A" w14:textId="77777777" w:rsidR="00FE3187" w:rsidRDefault="00205A5A">
            <w:pPr>
              <w:pStyle w:val="TableParagraph"/>
              <w:spacing w:before="39"/>
              <w:ind w:left="158" w:right="150"/>
              <w:jc w:val="center"/>
              <w:rPr>
                <w:sz w:val="20"/>
              </w:rPr>
            </w:pPr>
            <w:r>
              <w:rPr>
                <w:color w:val="3E3E3E"/>
                <w:spacing w:val="-2"/>
                <w:sz w:val="20"/>
              </w:rPr>
              <w:t>“Fall”</w:t>
            </w:r>
          </w:p>
        </w:tc>
        <w:tc>
          <w:tcPr>
            <w:tcW w:w="2070" w:type="dxa"/>
            <w:shd w:val="clear" w:color="auto" w:fill="DAEEF3"/>
          </w:tcPr>
          <w:p w14:paraId="1A4B46EC" w14:textId="14604DC6" w:rsidR="00FE3187" w:rsidRDefault="00205A5A">
            <w:pPr>
              <w:pStyle w:val="TableParagraph"/>
              <w:spacing w:before="184"/>
              <w:ind w:left="353" w:right="244"/>
              <w:jc w:val="center"/>
              <w:rPr>
                <w:sz w:val="20"/>
              </w:rPr>
            </w:pPr>
            <w:r>
              <w:rPr>
                <w:color w:val="3E3E3E"/>
                <w:sz w:val="20"/>
              </w:rPr>
              <w:t>2/1/2</w:t>
            </w:r>
            <w:r w:rsidR="0064203C">
              <w:rPr>
                <w:color w:val="3E3E3E"/>
                <w:sz w:val="20"/>
              </w:rPr>
              <w:t>4</w:t>
            </w:r>
            <w:r>
              <w:rPr>
                <w:color w:val="3E3E3E"/>
                <w:spacing w:val="-6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–</w:t>
            </w:r>
            <w:r>
              <w:rPr>
                <w:color w:val="3E3E3E"/>
                <w:spacing w:val="-3"/>
                <w:sz w:val="20"/>
              </w:rPr>
              <w:t xml:space="preserve"> </w:t>
            </w:r>
            <w:r>
              <w:rPr>
                <w:color w:val="3E3E3E"/>
                <w:spacing w:val="-2"/>
                <w:sz w:val="20"/>
              </w:rPr>
              <w:t>8/14/2</w:t>
            </w:r>
            <w:r w:rsidR="0064203C">
              <w:rPr>
                <w:color w:val="3E3E3E"/>
                <w:spacing w:val="-2"/>
                <w:sz w:val="20"/>
              </w:rPr>
              <w:t>4</w:t>
            </w:r>
          </w:p>
          <w:p w14:paraId="54EC9E9B" w14:textId="77777777" w:rsidR="00FE3187" w:rsidRDefault="00205A5A">
            <w:pPr>
              <w:pStyle w:val="TableParagraph"/>
              <w:spacing w:before="39"/>
              <w:ind w:left="353" w:right="243"/>
              <w:jc w:val="center"/>
              <w:rPr>
                <w:sz w:val="20"/>
              </w:rPr>
            </w:pPr>
            <w:r>
              <w:rPr>
                <w:color w:val="3E3E3E"/>
                <w:spacing w:val="-2"/>
                <w:sz w:val="20"/>
              </w:rPr>
              <w:t>“Spring”</w:t>
            </w:r>
          </w:p>
        </w:tc>
      </w:tr>
      <w:tr w:rsidR="00FE3187" w14:paraId="05EE72AE" w14:textId="77777777">
        <w:trPr>
          <w:trHeight w:val="849"/>
        </w:trPr>
        <w:tc>
          <w:tcPr>
            <w:tcW w:w="5494" w:type="dxa"/>
            <w:shd w:val="clear" w:color="auto" w:fill="DAEEF3"/>
          </w:tcPr>
          <w:p w14:paraId="11F89C77" w14:textId="77777777" w:rsidR="00FE3187" w:rsidRDefault="00205A5A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3E3E3E"/>
                <w:sz w:val="20"/>
              </w:rPr>
              <w:t>Undergraduate</w:t>
            </w:r>
            <w:r>
              <w:rPr>
                <w:color w:val="3E3E3E"/>
                <w:spacing w:val="-10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students</w:t>
            </w:r>
            <w:r>
              <w:rPr>
                <w:color w:val="3E3E3E"/>
                <w:spacing w:val="-9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registered</w:t>
            </w:r>
            <w:r>
              <w:rPr>
                <w:color w:val="3E3E3E"/>
                <w:spacing w:val="-8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for</w:t>
            </w:r>
            <w:r>
              <w:rPr>
                <w:color w:val="3E3E3E"/>
                <w:spacing w:val="-9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12+</w:t>
            </w:r>
            <w:r>
              <w:rPr>
                <w:color w:val="3E3E3E"/>
                <w:spacing w:val="-9"/>
                <w:sz w:val="20"/>
              </w:rPr>
              <w:t xml:space="preserve"> </w:t>
            </w:r>
            <w:r>
              <w:rPr>
                <w:color w:val="3E3E3E"/>
                <w:spacing w:val="-2"/>
                <w:sz w:val="20"/>
              </w:rPr>
              <w:t>credits</w:t>
            </w:r>
          </w:p>
          <w:p w14:paraId="09972C9E" w14:textId="77777777" w:rsidR="00FE3187" w:rsidRDefault="00205A5A">
            <w:pPr>
              <w:pStyle w:val="TableParagraph"/>
              <w:spacing w:line="270" w:lineRule="atLeast"/>
              <w:rPr>
                <w:sz w:val="20"/>
              </w:rPr>
            </w:pPr>
            <w:r>
              <w:rPr>
                <w:color w:val="3E3E3E"/>
                <w:sz w:val="20"/>
              </w:rPr>
              <w:t>Non-contracted</w:t>
            </w:r>
            <w:r>
              <w:rPr>
                <w:color w:val="3E3E3E"/>
                <w:spacing w:val="-8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graduate</w:t>
            </w:r>
            <w:r>
              <w:rPr>
                <w:color w:val="3E3E3E"/>
                <w:spacing w:val="-8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students</w:t>
            </w:r>
            <w:r>
              <w:rPr>
                <w:color w:val="3E3E3E"/>
                <w:spacing w:val="-7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registered</w:t>
            </w:r>
            <w:r>
              <w:rPr>
                <w:color w:val="3E3E3E"/>
                <w:spacing w:val="-8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for</w:t>
            </w:r>
            <w:r>
              <w:rPr>
                <w:color w:val="3E3E3E"/>
                <w:spacing w:val="-7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9+</w:t>
            </w:r>
            <w:r>
              <w:rPr>
                <w:color w:val="3E3E3E"/>
                <w:spacing w:val="-8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credits Registered international students on F1, J1 and J2 visas</w:t>
            </w:r>
          </w:p>
        </w:tc>
        <w:tc>
          <w:tcPr>
            <w:tcW w:w="1892" w:type="dxa"/>
            <w:shd w:val="clear" w:color="auto" w:fill="DAEEF3"/>
          </w:tcPr>
          <w:p w14:paraId="07976366" w14:textId="77777777" w:rsidR="00FE3187" w:rsidRDefault="00FE3187">
            <w:pPr>
              <w:pStyle w:val="TableParagraph"/>
              <w:spacing w:before="7"/>
              <w:ind w:left="0"/>
              <w:rPr>
                <w:rFonts w:ascii="Segoe UI Semilight"/>
                <w:sz w:val="24"/>
              </w:rPr>
            </w:pPr>
          </w:p>
          <w:p w14:paraId="55CCE3CB" w14:textId="77777777" w:rsidR="00FE3187" w:rsidRDefault="00205A5A">
            <w:pPr>
              <w:pStyle w:val="TableParagraph"/>
              <w:spacing w:before="1"/>
              <w:ind w:left="158" w:right="152"/>
              <w:jc w:val="center"/>
              <w:rPr>
                <w:sz w:val="20"/>
              </w:rPr>
            </w:pPr>
            <w:r>
              <w:rPr>
                <w:color w:val="3E3E3E"/>
                <w:spacing w:val="-2"/>
                <w:sz w:val="20"/>
              </w:rPr>
              <w:t>$1,343.64</w:t>
            </w:r>
          </w:p>
        </w:tc>
        <w:tc>
          <w:tcPr>
            <w:tcW w:w="2070" w:type="dxa"/>
            <w:shd w:val="clear" w:color="auto" w:fill="DAEEF3"/>
          </w:tcPr>
          <w:p w14:paraId="304BD53D" w14:textId="77777777" w:rsidR="00FE3187" w:rsidRDefault="00FE3187">
            <w:pPr>
              <w:pStyle w:val="TableParagraph"/>
              <w:spacing w:before="12"/>
              <w:ind w:left="0"/>
              <w:rPr>
                <w:rFonts w:ascii="Segoe UI Semilight"/>
                <w:sz w:val="23"/>
              </w:rPr>
            </w:pPr>
          </w:p>
          <w:p w14:paraId="68404D9D" w14:textId="77777777" w:rsidR="00FE3187" w:rsidRDefault="00205A5A">
            <w:pPr>
              <w:pStyle w:val="TableParagraph"/>
              <w:ind w:left="643"/>
              <w:rPr>
                <w:sz w:val="20"/>
              </w:rPr>
            </w:pPr>
            <w:r>
              <w:rPr>
                <w:color w:val="3E3E3E"/>
                <w:spacing w:val="-2"/>
                <w:sz w:val="20"/>
              </w:rPr>
              <w:t>$1,560.24</w:t>
            </w:r>
          </w:p>
        </w:tc>
      </w:tr>
      <w:tr w:rsidR="00FE3187" w14:paraId="1C0B45CA" w14:textId="77777777">
        <w:trPr>
          <w:trHeight w:val="515"/>
        </w:trPr>
        <w:tc>
          <w:tcPr>
            <w:tcW w:w="5494" w:type="dxa"/>
            <w:shd w:val="clear" w:color="auto" w:fill="DAEEF3"/>
          </w:tcPr>
          <w:p w14:paraId="27B22D3E" w14:textId="77777777" w:rsidR="00FE3187" w:rsidRDefault="00205A5A">
            <w:pPr>
              <w:pStyle w:val="TableParagraph"/>
              <w:spacing w:before="150"/>
              <w:rPr>
                <w:sz w:val="20"/>
              </w:rPr>
            </w:pPr>
            <w:r>
              <w:rPr>
                <w:color w:val="3E3E3E"/>
                <w:sz w:val="20"/>
              </w:rPr>
              <w:t>Contracted</w:t>
            </w:r>
            <w:r>
              <w:rPr>
                <w:color w:val="3E3E3E"/>
                <w:spacing w:val="-11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graduate</w:t>
            </w:r>
            <w:r>
              <w:rPr>
                <w:color w:val="3E3E3E"/>
                <w:spacing w:val="-10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students</w:t>
            </w:r>
            <w:r>
              <w:rPr>
                <w:color w:val="3E3E3E"/>
                <w:spacing w:val="-10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(including</w:t>
            </w:r>
            <w:r>
              <w:rPr>
                <w:color w:val="3E3E3E"/>
                <w:spacing w:val="-10"/>
                <w:sz w:val="20"/>
              </w:rPr>
              <w:t xml:space="preserve"> </w:t>
            </w:r>
            <w:r>
              <w:rPr>
                <w:color w:val="3E3E3E"/>
                <w:spacing w:val="-2"/>
                <w:sz w:val="20"/>
              </w:rPr>
              <w:t>sustaining)</w:t>
            </w:r>
          </w:p>
        </w:tc>
        <w:tc>
          <w:tcPr>
            <w:tcW w:w="1892" w:type="dxa"/>
            <w:shd w:val="clear" w:color="auto" w:fill="DAEEF3"/>
          </w:tcPr>
          <w:p w14:paraId="797E678E" w14:textId="77777777" w:rsidR="00FE3187" w:rsidRDefault="00205A5A">
            <w:pPr>
              <w:pStyle w:val="TableParagraph"/>
              <w:spacing w:before="185"/>
              <w:ind w:left="129" w:right="154"/>
              <w:jc w:val="center"/>
              <w:rPr>
                <w:sz w:val="20"/>
              </w:rPr>
            </w:pPr>
            <w:r>
              <w:rPr>
                <w:color w:val="3E3E3E"/>
                <w:spacing w:val="-2"/>
                <w:sz w:val="20"/>
              </w:rPr>
              <w:t>$191.55</w:t>
            </w:r>
          </w:p>
        </w:tc>
        <w:tc>
          <w:tcPr>
            <w:tcW w:w="2070" w:type="dxa"/>
            <w:shd w:val="clear" w:color="auto" w:fill="DAEEF3"/>
          </w:tcPr>
          <w:p w14:paraId="0157B018" w14:textId="77777777" w:rsidR="00FE3187" w:rsidRDefault="00205A5A">
            <w:pPr>
              <w:pStyle w:val="TableParagraph"/>
              <w:spacing w:before="176"/>
              <w:ind w:left="701"/>
              <w:rPr>
                <w:sz w:val="20"/>
              </w:rPr>
            </w:pPr>
            <w:r>
              <w:rPr>
                <w:color w:val="3E3E3E"/>
                <w:spacing w:val="-2"/>
                <w:sz w:val="20"/>
              </w:rPr>
              <w:t>$221.87</w:t>
            </w:r>
          </w:p>
        </w:tc>
      </w:tr>
    </w:tbl>
    <w:p w14:paraId="77810B48" w14:textId="77777777" w:rsidR="00FE3187" w:rsidRDefault="00FE3187">
      <w:pPr>
        <w:pStyle w:val="BodyText"/>
        <w:spacing w:before="3"/>
        <w:rPr>
          <w:sz w:val="16"/>
        </w:rPr>
      </w:pPr>
    </w:p>
    <w:p w14:paraId="2C9AB7A4" w14:textId="396BB884" w:rsidR="00FE3187" w:rsidRDefault="006D21B6">
      <w:pPr>
        <w:pStyle w:val="BodyText"/>
        <w:spacing w:before="105" w:line="235" w:lineRule="auto"/>
        <w:ind w:left="220" w:righ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00AFC4AC" wp14:editId="53B748AB">
                <wp:simplePos x="0" y="0"/>
                <wp:positionH relativeFrom="page">
                  <wp:posOffset>6426200</wp:posOffset>
                </wp:positionH>
                <wp:positionV relativeFrom="paragraph">
                  <wp:posOffset>245745</wp:posOffset>
                </wp:positionV>
                <wp:extent cx="41275" cy="0"/>
                <wp:effectExtent l="0" t="0" r="0" b="0"/>
                <wp:wrapNone/>
                <wp:docPr id="22726748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00A2" id="Line 3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6pt,19.35pt" to="509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" strokecolor="#00c" strokeweight=".82pt">
                <w10:wrap anchorx="page"/>
              </v:line>
            </w:pict>
          </mc:Fallback>
        </mc:AlternateContent>
      </w:r>
      <w:r w:rsidR="00205A5A">
        <w:rPr>
          <w:color w:val="303030"/>
        </w:rPr>
        <w:t>Mandatory</w:t>
      </w:r>
      <w:r w:rsidR="00205A5A">
        <w:rPr>
          <w:color w:val="303030"/>
          <w:spacing w:val="-11"/>
        </w:rPr>
        <w:t xml:space="preserve"> </w:t>
      </w:r>
      <w:r w:rsidR="00205A5A">
        <w:rPr>
          <w:color w:val="303030"/>
        </w:rPr>
        <w:t>students</w:t>
      </w:r>
      <w:r w:rsidR="00205A5A">
        <w:rPr>
          <w:color w:val="303030"/>
          <w:spacing w:val="-11"/>
        </w:rPr>
        <w:t xml:space="preserve"> </w:t>
      </w:r>
      <w:r w:rsidR="00205A5A">
        <w:rPr>
          <w:color w:val="303030"/>
        </w:rPr>
        <w:t>will</w:t>
      </w:r>
      <w:r w:rsidR="00205A5A">
        <w:rPr>
          <w:color w:val="303030"/>
          <w:spacing w:val="-13"/>
        </w:rPr>
        <w:t xml:space="preserve"> </w:t>
      </w:r>
      <w:r w:rsidR="00205A5A">
        <w:rPr>
          <w:color w:val="303030"/>
        </w:rPr>
        <w:t>be</w:t>
      </w:r>
      <w:r w:rsidR="00205A5A">
        <w:rPr>
          <w:color w:val="303030"/>
          <w:spacing w:val="-10"/>
        </w:rPr>
        <w:t xml:space="preserve"> </w:t>
      </w:r>
      <w:r w:rsidR="00205A5A">
        <w:rPr>
          <w:color w:val="303030"/>
        </w:rPr>
        <w:t>automatically</w:t>
      </w:r>
      <w:r w:rsidR="00205A5A">
        <w:rPr>
          <w:color w:val="303030"/>
          <w:spacing w:val="-9"/>
        </w:rPr>
        <w:t xml:space="preserve"> </w:t>
      </w:r>
      <w:r w:rsidR="00205A5A">
        <w:rPr>
          <w:color w:val="303030"/>
        </w:rPr>
        <w:t>billed</w:t>
      </w:r>
      <w:r w:rsidR="00205A5A">
        <w:rPr>
          <w:color w:val="303030"/>
          <w:spacing w:val="-13"/>
        </w:rPr>
        <w:t xml:space="preserve"> </w:t>
      </w:r>
      <w:r w:rsidR="00205A5A">
        <w:rPr>
          <w:color w:val="303030"/>
        </w:rPr>
        <w:t>on</w:t>
      </w:r>
      <w:r w:rsidR="00205A5A">
        <w:rPr>
          <w:color w:val="303030"/>
          <w:spacing w:val="-10"/>
        </w:rPr>
        <w:t xml:space="preserve"> </w:t>
      </w:r>
      <w:r w:rsidR="00205A5A">
        <w:rPr>
          <w:color w:val="303030"/>
        </w:rPr>
        <w:t>their</w:t>
      </w:r>
      <w:r w:rsidR="00205A5A">
        <w:rPr>
          <w:color w:val="303030"/>
          <w:spacing w:val="-12"/>
        </w:rPr>
        <w:t xml:space="preserve"> </w:t>
      </w:r>
      <w:r w:rsidR="00205A5A">
        <w:rPr>
          <w:color w:val="303030"/>
        </w:rPr>
        <w:t>student</w:t>
      </w:r>
      <w:r w:rsidR="00205A5A">
        <w:rPr>
          <w:color w:val="303030"/>
          <w:spacing w:val="-9"/>
        </w:rPr>
        <w:t xml:space="preserve"> </w:t>
      </w:r>
      <w:r w:rsidR="00205A5A">
        <w:rPr>
          <w:color w:val="303030"/>
        </w:rPr>
        <w:t>account</w:t>
      </w:r>
      <w:r w:rsidR="00205A5A">
        <w:rPr>
          <w:color w:val="303030"/>
          <w:spacing w:val="-9"/>
        </w:rPr>
        <w:t xml:space="preserve"> </w:t>
      </w:r>
      <w:r w:rsidR="00205A5A">
        <w:rPr>
          <w:color w:val="303030"/>
        </w:rPr>
        <w:t>for</w:t>
      </w:r>
      <w:r w:rsidR="00205A5A">
        <w:rPr>
          <w:color w:val="303030"/>
          <w:spacing w:val="-12"/>
        </w:rPr>
        <w:t xml:space="preserve"> </w:t>
      </w:r>
      <w:r w:rsidR="00205A5A">
        <w:rPr>
          <w:color w:val="303030"/>
        </w:rPr>
        <w:t>the</w:t>
      </w:r>
      <w:r w:rsidR="00205A5A">
        <w:rPr>
          <w:color w:val="303030"/>
          <w:spacing w:val="-12"/>
        </w:rPr>
        <w:t xml:space="preserve"> </w:t>
      </w:r>
      <w:r w:rsidR="00205A5A">
        <w:rPr>
          <w:color w:val="303030"/>
        </w:rPr>
        <w:t xml:space="preserve">University of Delaware Student Health Insurance Plan in two installments, subject to meeting eligibility requirements. To enroll into or waive out of this coverage visit </w:t>
      </w:r>
      <w:hyperlink r:id="rId4" w:history="1">
        <w:r w:rsidR="00242285" w:rsidRPr="00242285">
          <w:rPr>
            <w:rStyle w:val="Hyperlink"/>
          </w:rPr>
          <w:t>www.universityhealthplans.com/ud</w:t>
        </w:r>
      </w:hyperlink>
      <w:r w:rsidR="00242285" w:rsidRPr="00242285">
        <w:rPr>
          <w:color w:val="303030"/>
          <w:spacing w:val="-2"/>
        </w:rPr>
        <w:t>.</w:t>
      </w:r>
    </w:p>
    <w:p w14:paraId="49A10EC6" w14:textId="77777777" w:rsidR="00FE3187" w:rsidRDefault="00FE3187">
      <w:pPr>
        <w:pStyle w:val="BodyText"/>
        <w:spacing w:before="9"/>
        <w:rPr>
          <w:sz w:val="28"/>
        </w:rPr>
      </w:pPr>
    </w:p>
    <w:p w14:paraId="42C09147" w14:textId="24C93FD9" w:rsidR="00FE3187" w:rsidRDefault="00493FF2">
      <w:pPr>
        <w:pStyle w:val="BodyText"/>
        <w:spacing w:line="237" w:lineRule="auto"/>
        <w:ind w:left="219" w:right="176"/>
        <w:rPr>
          <w:color w:val="303030"/>
        </w:rPr>
      </w:pPr>
      <w:hyperlink r:id="rId5">
        <w:r w:rsidR="00205A5A">
          <w:rPr>
            <w:color w:val="303030"/>
          </w:rPr>
          <w:t>To find enrollment periods and</w:t>
        </w:r>
      </w:hyperlink>
      <w:r w:rsidR="00205A5A">
        <w:rPr>
          <w:color w:val="303030"/>
        </w:rPr>
        <w:t xml:space="preserve"> access enrollment forms for optional coverage, visit </w:t>
      </w:r>
      <w:hyperlink r:id="rId6">
        <w:r w:rsidR="00242285">
          <w:rPr>
            <w:color w:val="0000FF"/>
            <w:u w:val="single" w:color="0000FF"/>
          </w:rPr>
          <w:t>www.universityhealthplans.com/ud</w:t>
        </w:r>
      </w:hyperlink>
      <w:r w:rsidR="00205A5A">
        <w:rPr>
          <w:color w:val="303030"/>
        </w:rPr>
        <w:t>.</w:t>
      </w:r>
      <w:r w:rsidR="00205A5A">
        <w:rPr>
          <w:color w:val="303030"/>
          <w:spacing w:val="-12"/>
        </w:rPr>
        <w:t xml:space="preserve"> </w:t>
      </w:r>
      <w:r w:rsidR="00205A5A">
        <w:rPr>
          <w:color w:val="303030"/>
        </w:rPr>
        <w:t>The</w:t>
      </w:r>
      <w:r w:rsidR="00205A5A">
        <w:rPr>
          <w:color w:val="303030"/>
          <w:spacing w:val="-11"/>
        </w:rPr>
        <w:t xml:space="preserve"> </w:t>
      </w:r>
      <w:r w:rsidR="00205A5A">
        <w:rPr>
          <w:color w:val="303030"/>
        </w:rPr>
        <w:t>optional</w:t>
      </w:r>
      <w:r w:rsidR="00205A5A">
        <w:rPr>
          <w:color w:val="303030"/>
          <w:spacing w:val="-11"/>
        </w:rPr>
        <w:t xml:space="preserve"> </w:t>
      </w:r>
      <w:r w:rsidR="00205A5A">
        <w:rPr>
          <w:color w:val="303030"/>
        </w:rPr>
        <w:t>annual premiums are paid to University Health Plans directly.</w:t>
      </w:r>
    </w:p>
    <w:p w14:paraId="266E388D" w14:textId="77777777" w:rsidR="00242285" w:rsidRDefault="00242285" w:rsidP="00205A5A">
      <w:pPr>
        <w:pStyle w:val="BodyText"/>
        <w:spacing w:line="237" w:lineRule="auto"/>
        <w:ind w:right="176"/>
      </w:pPr>
    </w:p>
    <w:p w14:paraId="70923857" w14:textId="77777777" w:rsidR="00FE3187" w:rsidRDefault="00205A5A">
      <w:pPr>
        <w:pStyle w:val="Heading1"/>
        <w:spacing w:before="3" w:line="399" w:lineRule="exact"/>
        <w:ind w:left="2665"/>
      </w:pPr>
      <w:r>
        <w:rPr>
          <w:color w:val="303030"/>
          <w:spacing w:val="-2"/>
        </w:rPr>
        <w:t>Option</w:t>
      </w:r>
      <w:r>
        <w:rPr>
          <w:color w:val="303030"/>
          <w:spacing w:val="-14"/>
        </w:rPr>
        <w:t xml:space="preserve"> </w:t>
      </w:r>
      <w:r>
        <w:rPr>
          <w:color w:val="303030"/>
          <w:spacing w:val="-2"/>
        </w:rPr>
        <w:t>to</w:t>
      </w:r>
      <w:r>
        <w:rPr>
          <w:color w:val="303030"/>
          <w:spacing w:val="-10"/>
        </w:rPr>
        <w:t xml:space="preserve"> </w:t>
      </w:r>
      <w:r>
        <w:rPr>
          <w:color w:val="303030"/>
          <w:spacing w:val="-2"/>
        </w:rPr>
        <w:t>Enroll</w:t>
      </w:r>
      <w:r>
        <w:rPr>
          <w:color w:val="303030"/>
          <w:spacing w:val="-18"/>
        </w:rPr>
        <w:t xml:space="preserve"> </w:t>
      </w:r>
      <w:r>
        <w:rPr>
          <w:color w:val="303030"/>
          <w:spacing w:val="-2"/>
        </w:rPr>
        <w:t>Dependents</w:t>
      </w:r>
    </w:p>
    <w:p w14:paraId="348862DC" w14:textId="77777777" w:rsidR="00FE3187" w:rsidRDefault="00205A5A">
      <w:pPr>
        <w:pStyle w:val="BodyText"/>
        <w:spacing w:line="319" w:lineRule="exact"/>
        <w:ind w:left="2718" w:right="2378"/>
        <w:jc w:val="center"/>
      </w:pPr>
      <w:r>
        <w:rPr>
          <w:color w:val="303030"/>
        </w:rPr>
        <w:t>(August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15,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2023-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August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14,</w:t>
      </w:r>
      <w:r>
        <w:rPr>
          <w:color w:val="303030"/>
          <w:spacing w:val="-7"/>
        </w:rPr>
        <w:t xml:space="preserve"> </w:t>
      </w:r>
      <w:r>
        <w:rPr>
          <w:color w:val="303030"/>
          <w:spacing w:val="-2"/>
        </w:rPr>
        <w:t>2024)</w:t>
      </w:r>
    </w:p>
    <w:p w14:paraId="6F455222" w14:textId="77777777" w:rsidR="00FE3187" w:rsidRDefault="00FE3187">
      <w:pPr>
        <w:pStyle w:val="BodyText"/>
        <w:spacing w:before="13"/>
        <w:rPr>
          <w:sz w:val="21"/>
        </w:rPr>
      </w:pPr>
    </w:p>
    <w:tbl>
      <w:tblPr>
        <w:tblW w:w="9506" w:type="dxa"/>
        <w:tblInd w:w="1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6"/>
        <w:gridCol w:w="6120"/>
      </w:tblGrid>
      <w:tr w:rsidR="00242285" w14:paraId="7CA7B99E" w14:textId="77777777" w:rsidTr="00242285">
        <w:trPr>
          <w:trHeight w:val="297"/>
        </w:trPr>
        <w:tc>
          <w:tcPr>
            <w:tcW w:w="3386" w:type="dxa"/>
            <w:shd w:val="clear" w:color="auto" w:fill="DAEEF3"/>
          </w:tcPr>
          <w:p w14:paraId="75BD9850" w14:textId="3E1771C8" w:rsidR="00242285" w:rsidRDefault="00242285">
            <w:pPr>
              <w:pStyle w:val="TableParagraph"/>
              <w:spacing w:before="26"/>
              <w:rPr>
                <w:color w:val="3E3E3E"/>
                <w:sz w:val="20"/>
              </w:rPr>
            </w:pPr>
            <w:r>
              <w:rPr>
                <w:color w:val="3E3E3E"/>
                <w:sz w:val="20"/>
              </w:rPr>
              <w:t>Add 1 Dependent</w:t>
            </w:r>
          </w:p>
        </w:tc>
        <w:tc>
          <w:tcPr>
            <w:tcW w:w="6120" w:type="dxa"/>
            <w:shd w:val="clear" w:color="auto" w:fill="DAEEF3"/>
          </w:tcPr>
          <w:p w14:paraId="05893AF7" w14:textId="0A458E3A" w:rsidR="00242285" w:rsidRDefault="00242285" w:rsidP="00242285">
            <w:pPr>
              <w:pStyle w:val="TableParagraph"/>
              <w:spacing w:before="40"/>
              <w:ind w:right="845"/>
              <w:jc w:val="center"/>
              <w:rPr>
                <w:color w:val="3E3E3E"/>
                <w:sz w:val="20"/>
              </w:rPr>
            </w:pPr>
            <w:r>
              <w:rPr>
                <w:color w:val="3E3E3E"/>
                <w:sz w:val="20"/>
              </w:rPr>
              <w:t>$2,903.88 (in addition to the student-only premium)</w:t>
            </w:r>
          </w:p>
        </w:tc>
      </w:tr>
      <w:tr w:rsidR="00FE3187" w14:paraId="3C722DB3" w14:textId="77777777" w:rsidTr="00242285">
        <w:trPr>
          <w:trHeight w:val="297"/>
        </w:trPr>
        <w:tc>
          <w:tcPr>
            <w:tcW w:w="3386" w:type="dxa"/>
            <w:shd w:val="clear" w:color="auto" w:fill="DAEEF3"/>
          </w:tcPr>
          <w:p w14:paraId="64B08A87" w14:textId="71A1234C" w:rsidR="00FE3187" w:rsidRDefault="00205A5A">
            <w:pPr>
              <w:pStyle w:val="TableParagraph"/>
              <w:spacing w:before="26"/>
              <w:rPr>
                <w:sz w:val="20"/>
              </w:rPr>
            </w:pPr>
            <w:r>
              <w:rPr>
                <w:color w:val="3E3E3E"/>
                <w:sz w:val="20"/>
              </w:rPr>
              <w:t>Add</w:t>
            </w:r>
            <w:r>
              <w:rPr>
                <w:color w:val="3E3E3E"/>
                <w:spacing w:val="-9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Children</w:t>
            </w:r>
            <w:r>
              <w:rPr>
                <w:color w:val="3E3E3E"/>
                <w:spacing w:val="-9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or</w:t>
            </w:r>
            <w:r>
              <w:rPr>
                <w:color w:val="3E3E3E"/>
                <w:spacing w:val="-8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Spouse</w:t>
            </w:r>
            <w:r>
              <w:rPr>
                <w:color w:val="3E3E3E"/>
                <w:spacing w:val="-9"/>
                <w:sz w:val="20"/>
              </w:rPr>
              <w:t xml:space="preserve"> </w:t>
            </w:r>
            <w:r w:rsidR="00242285">
              <w:rPr>
                <w:color w:val="3E3E3E"/>
                <w:sz w:val="20"/>
              </w:rPr>
              <w:t>+</w:t>
            </w:r>
            <w:r>
              <w:rPr>
                <w:color w:val="3E3E3E"/>
                <w:spacing w:val="-9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One</w:t>
            </w:r>
            <w:r>
              <w:rPr>
                <w:color w:val="3E3E3E"/>
                <w:spacing w:val="-8"/>
                <w:sz w:val="20"/>
              </w:rPr>
              <w:t xml:space="preserve"> </w:t>
            </w:r>
            <w:r>
              <w:rPr>
                <w:color w:val="3E3E3E"/>
                <w:spacing w:val="-5"/>
                <w:sz w:val="20"/>
              </w:rPr>
              <w:t>Ch</w:t>
            </w:r>
            <w:r w:rsidR="00242285">
              <w:rPr>
                <w:color w:val="3E3E3E"/>
                <w:spacing w:val="-5"/>
                <w:sz w:val="20"/>
              </w:rPr>
              <w:t>ild</w:t>
            </w:r>
          </w:p>
        </w:tc>
        <w:tc>
          <w:tcPr>
            <w:tcW w:w="6120" w:type="dxa"/>
            <w:shd w:val="clear" w:color="auto" w:fill="DAEEF3"/>
          </w:tcPr>
          <w:p w14:paraId="63BF4976" w14:textId="521AD1C5" w:rsidR="00FE3187" w:rsidRDefault="00205A5A" w:rsidP="00242285">
            <w:pPr>
              <w:pStyle w:val="TableParagraph"/>
              <w:spacing w:before="40"/>
              <w:ind w:left="0" w:right="845"/>
              <w:jc w:val="center"/>
              <w:rPr>
                <w:sz w:val="20"/>
              </w:rPr>
            </w:pPr>
            <w:r>
              <w:rPr>
                <w:color w:val="3E3E3E"/>
                <w:sz w:val="20"/>
              </w:rPr>
              <w:t>$5,</w:t>
            </w:r>
            <w:r w:rsidR="00242285">
              <w:rPr>
                <w:color w:val="3E3E3E"/>
                <w:sz w:val="20"/>
              </w:rPr>
              <w:t>807.76</w:t>
            </w:r>
            <w:r>
              <w:rPr>
                <w:color w:val="3E3E3E"/>
                <w:spacing w:val="-7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(in</w:t>
            </w:r>
            <w:r>
              <w:rPr>
                <w:color w:val="3E3E3E"/>
                <w:spacing w:val="-7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addition</w:t>
            </w:r>
            <w:r>
              <w:rPr>
                <w:color w:val="3E3E3E"/>
                <w:spacing w:val="-6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to</w:t>
            </w:r>
            <w:r>
              <w:rPr>
                <w:color w:val="3E3E3E"/>
                <w:spacing w:val="-5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the</w:t>
            </w:r>
            <w:r>
              <w:rPr>
                <w:color w:val="3E3E3E"/>
                <w:spacing w:val="-5"/>
                <w:sz w:val="20"/>
              </w:rPr>
              <w:t xml:space="preserve"> </w:t>
            </w:r>
            <w:r>
              <w:rPr>
                <w:color w:val="3E3E3E"/>
                <w:sz w:val="20"/>
              </w:rPr>
              <w:t>student-only</w:t>
            </w:r>
            <w:r>
              <w:rPr>
                <w:color w:val="3E3E3E"/>
                <w:spacing w:val="-7"/>
                <w:sz w:val="20"/>
              </w:rPr>
              <w:t xml:space="preserve"> </w:t>
            </w:r>
            <w:r>
              <w:rPr>
                <w:color w:val="3E3E3E"/>
                <w:spacing w:val="-2"/>
                <w:sz w:val="20"/>
              </w:rPr>
              <w:t>premium)</w:t>
            </w:r>
          </w:p>
        </w:tc>
      </w:tr>
      <w:tr w:rsidR="00242285" w14:paraId="5F6056B5" w14:textId="77777777" w:rsidTr="00242285">
        <w:trPr>
          <w:trHeight w:val="297"/>
        </w:trPr>
        <w:tc>
          <w:tcPr>
            <w:tcW w:w="3386" w:type="dxa"/>
            <w:shd w:val="clear" w:color="auto" w:fill="DAEEF3"/>
          </w:tcPr>
          <w:p w14:paraId="25B6177E" w14:textId="56BE5F3F" w:rsidR="00242285" w:rsidRDefault="00242285">
            <w:pPr>
              <w:pStyle w:val="TableParagraph"/>
              <w:spacing w:before="26"/>
              <w:rPr>
                <w:color w:val="3E3E3E"/>
                <w:sz w:val="20"/>
              </w:rPr>
            </w:pPr>
            <w:r>
              <w:rPr>
                <w:color w:val="3E3E3E"/>
                <w:sz w:val="20"/>
              </w:rPr>
              <w:t>Add Spouse and Children</w:t>
            </w:r>
          </w:p>
        </w:tc>
        <w:tc>
          <w:tcPr>
            <w:tcW w:w="6120" w:type="dxa"/>
            <w:shd w:val="clear" w:color="auto" w:fill="DAEEF3"/>
          </w:tcPr>
          <w:p w14:paraId="55B0169D" w14:textId="7F001837" w:rsidR="00242285" w:rsidRDefault="00242285" w:rsidP="00242285">
            <w:pPr>
              <w:pStyle w:val="TableParagraph"/>
              <w:spacing w:before="40"/>
              <w:ind w:left="0" w:right="845"/>
              <w:jc w:val="center"/>
              <w:rPr>
                <w:color w:val="3E3E3E"/>
                <w:sz w:val="20"/>
              </w:rPr>
            </w:pPr>
            <w:r>
              <w:rPr>
                <w:color w:val="3E3E3E"/>
                <w:sz w:val="20"/>
              </w:rPr>
              <w:t>$8,712.17 (in addition to the student-only premium)</w:t>
            </w:r>
          </w:p>
        </w:tc>
      </w:tr>
    </w:tbl>
    <w:p w14:paraId="03501335" w14:textId="77777777" w:rsidR="00FE3187" w:rsidRDefault="00FE3187">
      <w:pPr>
        <w:pStyle w:val="BodyText"/>
        <w:spacing w:before="7"/>
        <w:rPr>
          <w:sz w:val="23"/>
        </w:rPr>
      </w:pPr>
    </w:p>
    <w:p w14:paraId="002919D7" w14:textId="77777777" w:rsidR="00205A5A" w:rsidRDefault="00205A5A" w:rsidP="00205A5A">
      <w:pPr>
        <w:pStyle w:val="BodyText"/>
        <w:spacing w:line="237" w:lineRule="auto"/>
        <w:ind w:left="219" w:right="176"/>
        <w:rPr>
          <w:color w:val="303030"/>
        </w:rPr>
      </w:pPr>
      <w:r>
        <w:rPr>
          <w:color w:val="303030"/>
        </w:rPr>
        <w:t xml:space="preserve">Visit </w:t>
      </w:r>
      <w:hyperlink r:id="rId7" w:history="1">
        <w:r w:rsidRPr="002F3A11">
          <w:rPr>
            <w:rStyle w:val="Hyperlink"/>
          </w:rPr>
          <w:t>www.universityhealthplans.com/ud</w:t>
        </w:r>
      </w:hyperlink>
      <w:r>
        <w:rPr>
          <w:color w:val="303030"/>
        </w:rPr>
        <w:t xml:space="preserve"> for details on applicable enrollment periods, deadlines, and coverage dates and to access enrollment forms. The dependent(s) annual premiums are paid to University Health Plans directly.</w:t>
      </w:r>
    </w:p>
    <w:p w14:paraId="6795AEB8" w14:textId="77777777" w:rsidR="00FE3187" w:rsidRDefault="00FE3187">
      <w:pPr>
        <w:pStyle w:val="BodyText"/>
        <w:spacing w:before="5"/>
        <w:rPr>
          <w:sz w:val="29"/>
        </w:rPr>
      </w:pPr>
    </w:p>
    <w:p w14:paraId="745CA407" w14:textId="77777777" w:rsidR="00FE3187" w:rsidRDefault="00205A5A">
      <w:pPr>
        <w:pStyle w:val="Heading1"/>
      </w:pPr>
      <w:r>
        <w:rPr>
          <w:color w:val="303030"/>
          <w:spacing w:val="-2"/>
        </w:rPr>
        <w:t>Questions?</w:t>
      </w:r>
    </w:p>
    <w:p w14:paraId="210DA2EC" w14:textId="77777777" w:rsidR="00FE3187" w:rsidRDefault="00FE3187">
      <w:pPr>
        <w:pStyle w:val="BodyText"/>
        <w:spacing w:before="4"/>
        <w:rPr>
          <w:sz w:val="31"/>
        </w:rPr>
      </w:pPr>
    </w:p>
    <w:p w14:paraId="232FED4F" w14:textId="25671CCC" w:rsidR="00FE3187" w:rsidRDefault="00205A5A">
      <w:pPr>
        <w:spacing w:before="1"/>
        <w:ind w:left="210"/>
        <w:jc w:val="both"/>
      </w:pPr>
      <w:r>
        <w:rPr>
          <w:color w:val="303030"/>
        </w:rPr>
        <w:t>Call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or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email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University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Health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Plans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1-8</w:t>
      </w:r>
      <w:r w:rsidR="006D21B6">
        <w:rPr>
          <w:color w:val="303030"/>
        </w:rPr>
        <w:t>33</w:t>
      </w:r>
      <w:r>
        <w:rPr>
          <w:color w:val="303030"/>
        </w:rPr>
        <w:t>-</w:t>
      </w:r>
      <w:r w:rsidR="006D21B6">
        <w:rPr>
          <w:color w:val="303030"/>
        </w:rPr>
        <w:t>251</w:t>
      </w:r>
      <w:r>
        <w:rPr>
          <w:color w:val="303030"/>
        </w:rPr>
        <w:t>-</w:t>
      </w:r>
      <w:r w:rsidR="006D21B6">
        <w:rPr>
          <w:color w:val="303030"/>
        </w:rPr>
        <w:t>1127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/</w:t>
      </w:r>
      <w:r>
        <w:rPr>
          <w:color w:val="303030"/>
          <w:spacing w:val="-1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info@univhealthplans.com</w:t>
        </w:r>
        <w:r>
          <w:rPr>
            <w:color w:val="303030"/>
            <w:spacing w:val="-2"/>
          </w:rPr>
          <w:t>.</w:t>
        </w:r>
      </w:hyperlink>
    </w:p>
    <w:sectPr w:rsidR="00FE3187">
      <w:type w:val="continuous"/>
      <w:pgSz w:w="12240" w:h="15840"/>
      <w:pgMar w:top="182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87"/>
    <w:rsid w:val="00205A5A"/>
    <w:rsid w:val="00242285"/>
    <w:rsid w:val="00493FF2"/>
    <w:rsid w:val="0064203C"/>
    <w:rsid w:val="006D21B6"/>
    <w:rsid w:val="007E1A71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4BE8"/>
  <w15:docId w15:val="{42D45B7E-1741-46D2-B289-8134F45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</w:rPr>
  </w:style>
  <w:style w:type="paragraph" w:styleId="Heading1">
    <w:name w:val="heading 1"/>
    <w:basedOn w:val="Normal"/>
    <w:uiPriority w:val="9"/>
    <w:qFormat/>
    <w:pPr>
      <w:ind w:left="2506" w:right="2378"/>
      <w:jc w:val="center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42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2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2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vhealthpla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ersityhealthplans.com/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ityhealthplans.com/ud" TargetMode="External"/><Relationship Id="rId5" Type="http://schemas.openxmlformats.org/officeDocument/2006/relationships/hyperlink" Target="http://www.universityhealthplans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versityhealthplans.com/u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kgallup</dc:creator>
  <cp:lastModifiedBy>Cann, Sara</cp:lastModifiedBy>
  <cp:revision>2</cp:revision>
  <dcterms:created xsi:type="dcterms:W3CDTF">2023-12-05T14:39:00Z</dcterms:created>
  <dcterms:modified xsi:type="dcterms:W3CDTF">2023-12-05T14:39:00Z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2023-08-17T00:00:00Z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D:20190612194647</vt:lpwstr>
  </property>
</Properties>
</file>