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4C23A" w14:textId="77777777" w:rsidR="009F7315" w:rsidRPr="00F34BFD" w:rsidRDefault="007566BE" w:rsidP="00F34BFD">
      <w:pPr>
        <w:pStyle w:val="Heading1"/>
        <w:ind w:firstLine="720"/>
        <w:rPr>
          <w:rFonts w:ascii="Calibri" w:eastAsia="Calibri Light" w:hAnsi="Calibri"/>
          <w:sz w:val="44"/>
          <w:u w:color="2E74B5"/>
        </w:rPr>
      </w:pPr>
      <w:r w:rsidRPr="00F34BFD">
        <w:rPr>
          <w:rFonts w:ascii="Calibri" w:eastAsia="Calibri Light" w:hAnsi="Calibri"/>
          <w:sz w:val="44"/>
          <w:u w:color="2E74B5"/>
        </w:rPr>
        <w:t>Sustainability Strategic Plan</w:t>
      </w:r>
      <w:r w:rsidR="00126E1E" w:rsidRPr="00F34BFD">
        <w:rPr>
          <w:rFonts w:ascii="Calibri" w:eastAsia="Calibri Light" w:hAnsi="Calibri"/>
          <w:sz w:val="44"/>
          <w:u w:color="2E74B5"/>
        </w:rPr>
        <w:t>:  Short-term goals by 2022, Mid-term goals by 2028, Long-term goals by 2050</w:t>
      </w:r>
    </w:p>
    <w:tbl>
      <w:tblPr>
        <w:tblW w:w="217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54"/>
        <w:gridCol w:w="1933"/>
        <w:gridCol w:w="1890"/>
        <w:gridCol w:w="3240"/>
        <w:gridCol w:w="13098"/>
      </w:tblGrid>
      <w:tr w:rsidR="009F7315" w:rsidRPr="00F34BFD" w14:paraId="18556F25" w14:textId="77777777" w:rsidTr="009333A5">
        <w:trPr>
          <w:trHeight w:val="390"/>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BE957" w14:textId="77777777" w:rsidR="009F7315" w:rsidRPr="00F34BFD" w:rsidRDefault="007566BE">
            <w:pPr>
              <w:pStyle w:val="Heading"/>
              <w:rPr>
                <w:rFonts w:ascii="Calibri" w:hAnsi="Calibri"/>
                <w:sz w:val="22"/>
                <w:szCs w:val="22"/>
              </w:rPr>
            </w:pPr>
            <w:r w:rsidRPr="00F34BFD">
              <w:rPr>
                <w:rFonts w:ascii="Calibri" w:hAnsi="Calibri"/>
                <w:sz w:val="22"/>
                <w:szCs w:val="22"/>
              </w:rPr>
              <w:t>Topic</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35FE9" w14:textId="77777777" w:rsidR="009F7315" w:rsidRPr="00F34BFD" w:rsidRDefault="007566BE">
            <w:pPr>
              <w:pStyle w:val="Heading"/>
              <w:spacing w:line="240" w:lineRule="auto"/>
              <w:rPr>
                <w:rFonts w:ascii="Calibri" w:hAnsi="Calibri"/>
                <w:sz w:val="22"/>
                <w:szCs w:val="22"/>
              </w:rPr>
            </w:pPr>
            <w:r w:rsidRPr="00F34BFD">
              <w:rPr>
                <w:rFonts w:ascii="Calibri" w:hAnsi="Calibri"/>
                <w:sz w:val="22"/>
                <w:szCs w:val="22"/>
              </w:rPr>
              <w:t>Strategy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3350E" w14:textId="77777777" w:rsidR="009F7315" w:rsidRPr="00F34BFD" w:rsidRDefault="007566BE">
            <w:pPr>
              <w:pStyle w:val="Heading"/>
              <w:spacing w:line="240" w:lineRule="auto"/>
              <w:rPr>
                <w:rFonts w:ascii="Calibri" w:hAnsi="Calibri"/>
                <w:sz w:val="22"/>
                <w:szCs w:val="22"/>
              </w:rPr>
            </w:pPr>
            <w:r w:rsidRPr="00F34BFD">
              <w:rPr>
                <w:rFonts w:ascii="Calibri" w:hAnsi="Calibri"/>
                <w:sz w:val="22"/>
                <w:szCs w:val="22"/>
              </w:rPr>
              <w:t>Goal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71188" w14:textId="77777777" w:rsidR="009F7315" w:rsidRPr="00F34BFD" w:rsidRDefault="007566BE">
            <w:pPr>
              <w:pStyle w:val="Heading"/>
              <w:spacing w:line="240" w:lineRule="auto"/>
              <w:rPr>
                <w:rFonts w:ascii="Calibri" w:hAnsi="Calibri"/>
                <w:sz w:val="22"/>
                <w:szCs w:val="22"/>
              </w:rPr>
            </w:pPr>
            <w:r w:rsidRPr="00F34BFD">
              <w:rPr>
                <w:rFonts w:ascii="Calibri" w:hAnsi="Calibri"/>
                <w:sz w:val="22"/>
                <w:szCs w:val="22"/>
              </w:rPr>
              <w:t>Milestones</w:t>
            </w:r>
          </w:p>
        </w:tc>
        <w:tc>
          <w:tcPr>
            <w:tcW w:w="1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87821" w14:textId="77777777" w:rsidR="009F7315" w:rsidRPr="00F34BFD" w:rsidRDefault="00F81D67">
            <w:pPr>
              <w:pStyle w:val="Heading"/>
              <w:spacing w:line="240" w:lineRule="auto"/>
              <w:rPr>
                <w:rFonts w:ascii="Calibri" w:hAnsi="Calibri"/>
                <w:sz w:val="22"/>
                <w:szCs w:val="22"/>
              </w:rPr>
            </w:pPr>
            <w:r w:rsidRPr="00F34BFD">
              <w:rPr>
                <w:rFonts w:ascii="Calibri" w:hAnsi="Calibri"/>
                <w:sz w:val="22"/>
                <w:szCs w:val="22"/>
              </w:rPr>
              <w:t>Plan(s)</w:t>
            </w:r>
          </w:p>
        </w:tc>
      </w:tr>
      <w:tr w:rsidR="009F7315" w:rsidRPr="00F34BFD" w14:paraId="2E0B42FF" w14:textId="77777777" w:rsidTr="00AE6155">
        <w:trPr>
          <w:trHeight w:val="5112"/>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vAlign w:val="center"/>
          </w:tcPr>
          <w:p w14:paraId="20959A29" w14:textId="77777777" w:rsidR="009F7315" w:rsidRPr="00F34BFD" w:rsidRDefault="007566BE">
            <w:pPr>
              <w:pStyle w:val="Body"/>
              <w:spacing w:after="0" w:line="240" w:lineRule="auto"/>
            </w:pPr>
            <w:r w:rsidRPr="00F34BFD">
              <w:t>Energy</w:t>
            </w:r>
          </w:p>
        </w:tc>
        <w:tc>
          <w:tcPr>
            <w:tcW w:w="1933"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64CBCC02" w14:textId="31B094E4" w:rsidR="00EB2102" w:rsidRDefault="00EB2102" w:rsidP="00EB2102">
            <w:pPr>
              <w:pStyle w:val="Body"/>
              <w:spacing w:after="0" w:line="240" w:lineRule="auto"/>
            </w:pPr>
            <w:r>
              <w:t xml:space="preserve">Electricity: </w:t>
            </w:r>
          </w:p>
          <w:p w14:paraId="795E4CAD" w14:textId="77777777" w:rsidR="00EB2102" w:rsidRDefault="00EB2102" w:rsidP="00EB2102">
            <w:pPr>
              <w:pStyle w:val="Body"/>
              <w:spacing w:after="0" w:line="240" w:lineRule="auto"/>
            </w:pPr>
          </w:p>
          <w:p w14:paraId="56FEC92F" w14:textId="379185EE" w:rsidR="009F7315" w:rsidRPr="00F34BFD" w:rsidRDefault="00EB2102" w:rsidP="00EB2102">
            <w:pPr>
              <w:pStyle w:val="Body"/>
              <w:spacing w:after="0" w:line="240" w:lineRule="auto"/>
            </w:pPr>
            <w:r>
              <w:t>See 5 Year Energy Intensity Target</w:t>
            </w:r>
          </w:p>
        </w:tc>
        <w:tc>
          <w:tcPr>
            <w:tcW w:w="1890"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0778F83A" w14:textId="3D2D874F" w:rsidR="009F7315" w:rsidRPr="00F34BFD" w:rsidRDefault="007566BE">
            <w:pPr>
              <w:pStyle w:val="Body"/>
              <w:spacing w:after="0" w:line="240" w:lineRule="auto"/>
            </w:pPr>
            <w:r w:rsidRPr="00F34BFD">
              <w:t>Reduce Electricity</w:t>
            </w:r>
            <w:r w:rsidR="003848EA" w:rsidRPr="00F34BFD">
              <w:t xml:space="preserve"> </w:t>
            </w:r>
            <w:r w:rsidR="00E47F10" w:rsidRPr="00F34BFD">
              <w:t>normalized GSF</w:t>
            </w:r>
            <w:r w:rsidRPr="00F34BFD">
              <w:t xml:space="preserve"> by </w:t>
            </w:r>
            <w:r w:rsidR="00E47F10" w:rsidRPr="00EB2102">
              <w:t>7.5</w:t>
            </w:r>
            <w:r w:rsidRPr="00F34BFD">
              <w:t xml:space="preserve">% </w:t>
            </w:r>
            <w:r w:rsidRPr="00F34BFD">
              <w:rPr>
                <w:color w:val="auto"/>
              </w:rPr>
              <w:t xml:space="preserve">by </w:t>
            </w:r>
            <w:r w:rsidRPr="00F34BFD">
              <w:t>202</w:t>
            </w:r>
            <w:r w:rsidR="00EB2102">
              <w:t>1</w:t>
            </w:r>
            <w:r w:rsidRPr="00F34BFD">
              <w:rPr>
                <w:color w:val="auto"/>
              </w:rPr>
              <w:t xml:space="preserve"> </w:t>
            </w:r>
            <w:r w:rsidRPr="00F34BFD">
              <w:t xml:space="preserve">from </w:t>
            </w:r>
            <w:r w:rsidR="00E47F10" w:rsidRPr="00F34BFD">
              <w:t>20</w:t>
            </w:r>
            <w:r w:rsidR="00EB2102">
              <w:t>16</w:t>
            </w:r>
            <w:r w:rsidRPr="00F34BFD">
              <w:t xml:space="preserve"> levels</w:t>
            </w:r>
          </w:p>
          <w:p w14:paraId="7F6C45C4" w14:textId="77777777" w:rsidR="004E73FD" w:rsidRPr="00F34BFD" w:rsidRDefault="004E73FD" w:rsidP="00106521">
            <w:pPr>
              <w:pStyle w:val="Body"/>
              <w:spacing w:after="0" w:line="240" w:lineRule="auto"/>
            </w:pPr>
          </w:p>
          <w:p w14:paraId="77BD5DAC" w14:textId="7AB804EF" w:rsidR="004E73FD" w:rsidRPr="00F34BFD" w:rsidRDefault="004E73FD" w:rsidP="008778FB">
            <w:pPr>
              <w:pStyle w:val="Body"/>
              <w:spacing w:after="0" w:line="240" w:lineRule="auto"/>
            </w:pPr>
            <w:r w:rsidRPr="00F34BFD">
              <w:t xml:space="preserve">UD </w:t>
            </w:r>
            <w:r w:rsidR="008778FB" w:rsidRPr="00F34BFD">
              <w:t>meets i</w:t>
            </w:r>
            <w:r w:rsidR="00F81D67" w:rsidRPr="00F34BFD">
              <w:t>t</w:t>
            </w:r>
            <w:r w:rsidR="008778FB" w:rsidRPr="00F34BFD">
              <w:t xml:space="preserve">s ESA </w:t>
            </w:r>
            <w:r w:rsidR="00EB2102">
              <w:t xml:space="preserve">renewable </w:t>
            </w:r>
            <w:r w:rsidR="008778FB" w:rsidRPr="00F34BFD">
              <w:t xml:space="preserve">energy generation cap by the end of the contract period. </w:t>
            </w:r>
          </w:p>
        </w:tc>
        <w:tc>
          <w:tcPr>
            <w:tcW w:w="3240"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p w14:paraId="6A660DCF" w14:textId="2E529F4A" w:rsidR="0077629E" w:rsidRPr="00F34BFD" w:rsidRDefault="00C11E1D" w:rsidP="00A2755C">
            <w:pPr>
              <w:pStyle w:val="ListParagraph"/>
              <w:numPr>
                <w:ilvl w:val="0"/>
                <w:numId w:val="45"/>
              </w:numPr>
              <w:spacing w:after="0" w:line="240" w:lineRule="auto"/>
            </w:pPr>
            <w:r w:rsidRPr="00F34BFD">
              <w:t xml:space="preserve">Qlik / </w:t>
            </w:r>
            <w:r w:rsidR="0077629E" w:rsidRPr="00F34BFD">
              <w:t xml:space="preserve">BlueHenergy </w:t>
            </w:r>
            <w:r w:rsidR="009C4420" w:rsidRPr="00F34BFD">
              <w:t xml:space="preserve">public data resource </w:t>
            </w:r>
            <w:r w:rsidR="00EB2102">
              <w:t>website completed</w:t>
            </w:r>
            <w:r w:rsidR="0077629E" w:rsidRPr="00F34BFD">
              <w:br/>
            </w:r>
          </w:p>
          <w:p w14:paraId="682CA4B3" w14:textId="77777777" w:rsidR="00AA77B1" w:rsidRPr="00F34BFD" w:rsidRDefault="00EB22E6" w:rsidP="00C11E1D">
            <w:pPr>
              <w:pStyle w:val="ListParagraph"/>
              <w:numPr>
                <w:ilvl w:val="0"/>
                <w:numId w:val="45"/>
              </w:numPr>
              <w:spacing w:after="0"/>
            </w:pPr>
            <w:r w:rsidRPr="00F34BFD">
              <w:t>UD (re/retro)commissions 2-4</w:t>
            </w:r>
            <w:r w:rsidR="00AA77B1" w:rsidRPr="00F34BFD">
              <w:t xml:space="preserve"> buildings per year </w:t>
            </w:r>
            <w:r w:rsidRPr="00F34BFD">
              <w:t>so long as resources support</w:t>
            </w:r>
            <w:r w:rsidR="00A2755C" w:rsidRPr="00F34BFD">
              <w:br/>
            </w:r>
          </w:p>
          <w:p w14:paraId="13B75374" w14:textId="1B09D021" w:rsidR="00AA77B1" w:rsidRPr="00F34BFD" w:rsidRDefault="00AA77B1" w:rsidP="00EB2102">
            <w:pPr>
              <w:pStyle w:val="ListParagraph"/>
              <w:numPr>
                <w:ilvl w:val="0"/>
                <w:numId w:val="45"/>
              </w:numPr>
              <w:spacing w:after="0" w:line="240" w:lineRule="auto"/>
            </w:pPr>
            <w:r w:rsidRPr="00F34BFD">
              <w:t>UD</w:t>
            </w:r>
            <w:r w:rsidR="00EB2102">
              <w:t xml:space="preserve"> pursues renewable energy, CHP or other technologies to reduce GHG emissions</w:t>
            </w:r>
          </w:p>
        </w:tc>
        <w:tc>
          <w:tcPr>
            <w:tcW w:w="13098" w:type="dxa"/>
            <w:tcBorders>
              <w:top w:val="single" w:sz="4" w:space="0" w:color="000000"/>
              <w:left w:val="single" w:sz="4" w:space="0" w:color="000000"/>
              <w:bottom w:val="single" w:sz="4" w:space="0" w:color="000000"/>
              <w:right w:val="single" w:sz="4" w:space="0" w:color="000000"/>
            </w:tcBorders>
            <w:shd w:val="clear" w:color="auto" w:fill="F7CAAC"/>
            <w:tcMar>
              <w:top w:w="80" w:type="dxa"/>
              <w:left w:w="80" w:type="dxa"/>
              <w:bottom w:w="80" w:type="dxa"/>
              <w:right w:w="80" w:type="dxa"/>
            </w:tcMar>
            <w:vAlign w:val="center"/>
          </w:tcPr>
          <w:tbl>
            <w:tblPr>
              <w:tblW w:w="998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firstRow="1" w:lastRow="0" w:firstColumn="1" w:lastColumn="0" w:noHBand="0" w:noVBand="1"/>
            </w:tblPr>
            <w:tblGrid>
              <w:gridCol w:w="1514"/>
              <w:gridCol w:w="1513"/>
              <w:gridCol w:w="1188"/>
              <w:gridCol w:w="1440"/>
              <w:gridCol w:w="1530"/>
              <w:gridCol w:w="1440"/>
              <w:gridCol w:w="1363"/>
            </w:tblGrid>
            <w:tr w:rsidR="00EB2102" w14:paraId="68E6199F" w14:textId="77777777" w:rsidTr="00B7598D">
              <w:trPr>
                <w:trHeight w:val="309"/>
              </w:trPr>
              <w:tc>
                <w:tcPr>
                  <w:tcW w:w="1514" w:type="dxa"/>
                  <w:tcBorders>
                    <w:bottom w:val="single" w:sz="4" w:space="0" w:color="auto"/>
                  </w:tcBorders>
                </w:tcPr>
                <w:p w14:paraId="3378985D" w14:textId="77777777" w:rsidR="00EB2102" w:rsidRDefault="00EB2102" w:rsidP="00EB2102">
                  <w:pPr>
                    <w:jc w:val="center"/>
                    <w:rPr>
                      <w:rFonts w:ascii="Calibri" w:eastAsia="Times New Roman" w:hAnsi="Calibri"/>
                      <w:b/>
                      <w:bCs/>
                      <w:color w:val="000000"/>
                      <w:u w:val="single"/>
                    </w:rPr>
                  </w:pPr>
                </w:p>
              </w:tc>
              <w:tc>
                <w:tcPr>
                  <w:tcW w:w="1513" w:type="dxa"/>
                  <w:tcBorders>
                    <w:bottom w:val="single" w:sz="4" w:space="0" w:color="auto"/>
                  </w:tcBorders>
                </w:tcPr>
                <w:p w14:paraId="347A09B8" w14:textId="77777777" w:rsidR="00EB2102" w:rsidRDefault="00EB2102" w:rsidP="00EB2102">
                  <w:pPr>
                    <w:jc w:val="center"/>
                    <w:rPr>
                      <w:rFonts w:ascii="Calibri" w:eastAsia="Times New Roman" w:hAnsi="Calibri"/>
                      <w:b/>
                      <w:bCs/>
                      <w:color w:val="000000"/>
                      <w:u w:val="single"/>
                    </w:rPr>
                  </w:pPr>
                </w:p>
              </w:tc>
              <w:tc>
                <w:tcPr>
                  <w:tcW w:w="5598" w:type="dxa"/>
                  <w:gridSpan w:val="4"/>
                  <w:tcBorders>
                    <w:bottom w:val="single" w:sz="4" w:space="0" w:color="auto"/>
                  </w:tcBorders>
                  <w:shd w:val="clear" w:color="auto" w:fill="auto"/>
                  <w:noWrap/>
                  <w:vAlign w:val="bottom"/>
                  <w:hideMark/>
                </w:tcPr>
                <w:p w14:paraId="48D39AD4" w14:textId="77777777" w:rsidR="00EB2102" w:rsidRPr="000F61D0" w:rsidRDefault="00EB2102" w:rsidP="00EB2102">
                  <w:pPr>
                    <w:rPr>
                      <w:rFonts w:ascii="Calibri" w:eastAsia="Times New Roman" w:hAnsi="Calibri"/>
                      <w:b/>
                      <w:bCs/>
                      <w:color w:val="000000"/>
                      <w:u w:val="single"/>
                    </w:rPr>
                  </w:pPr>
                  <w:r>
                    <w:rPr>
                      <w:rFonts w:ascii="Calibri" w:eastAsia="Times New Roman" w:hAnsi="Calibri"/>
                      <w:b/>
                      <w:bCs/>
                      <w:color w:val="000000"/>
                      <w:u w:val="single"/>
                    </w:rPr>
                    <w:t>Summary - 5 year target v</w:t>
                  </w:r>
                  <w:r w:rsidRPr="000F61D0">
                    <w:rPr>
                      <w:rFonts w:ascii="Calibri" w:eastAsia="Times New Roman" w:hAnsi="Calibri"/>
                      <w:b/>
                      <w:bCs/>
                      <w:color w:val="000000"/>
                      <w:u w:val="single"/>
                    </w:rPr>
                    <w:t>s. FY16</w:t>
                  </w:r>
                </w:p>
              </w:tc>
              <w:tc>
                <w:tcPr>
                  <w:tcW w:w="1363" w:type="dxa"/>
                  <w:tcBorders>
                    <w:bottom w:val="single" w:sz="4" w:space="0" w:color="auto"/>
                  </w:tcBorders>
                </w:tcPr>
                <w:p w14:paraId="78E79FB0" w14:textId="77777777" w:rsidR="00EB2102" w:rsidRDefault="00EB2102" w:rsidP="00EB2102">
                  <w:pPr>
                    <w:rPr>
                      <w:rFonts w:ascii="Calibri" w:eastAsia="Times New Roman" w:hAnsi="Calibri"/>
                      <w:b/>
                      <w:bCs/>
                      <w:color w:val="000000"/>
                      <w:u w:val="single"/>
                    </w:rPr>
                  </w:pPr>
                </w:p>
              </w:tc>
            </w:tr>
            <w:tr w:rsidR="00EB2102" w14:paraId="49426325" w14:textId="77777777" w:rsidTr="00B7598D">
              <w:trPr>
                <w:trHeight w:val="309"/>
              </w:trPr>
              <w:tc>
                <w:tcPr>
                  <w:tcW w:w="4215" w:type="dxa"/>
                  <w:gridSpan w:val="3"/>
                  <w:tcBorders>
                    <w:top w:val="single" w:sz="4" w:space="0" w:color="auto"/>
                    <w:bottom w:val="single" w:sz="4" w:space="0" w:color="auto"/>
                    <w:right w:val="single" w:sz="4" w:space="0" w:color="auto"/>
                  </w:tcBorders>
                  <w:shd w:val="clear" w:color="auto" w:fill="auto"/>
                  <w:noWrap/>
                  <w:vAlign w:val="bottom"/>
                  <w:hideMark/>
                </w:tcPr>
                <w:p w14:paraId="5E71DE2C" w14:textId="77777777" w:rsidR="00EB2102" w:rsidRPr="000F61D0" w:rsidRDefault="00EB2102" w:rsidP="00EB2102">
                  <w:pPr>
                    <w:jc w:val="center"/>
                    <w:rPr>
                      <w:rFonts w:ascii="Calibri" w:eastAsia="Times New Roman" w:hAnsi="Calibri"/>
                      <w:b/>
                      <w:bCs/>
                      <w:color w:val="000000"/>
                    </w:rPr>
                  </w:pPr>
                </w:p>
              </w:tc>
              <w:tc>
                <w:tcPr>
                  <w:tcW w:w="1440" w:type="dxa"/>
                  <w:tcBorders>
                    <w:top w:val="single" w:sz="4" w:space="0" w:color="auto"/>
                    <w:bottom w:val="single" w:sz="4" w:space="0" w:color="auto"/>
                    <w:right w:val="single" w:sz="4" w:space="0" w:color="auto"/>
                  </w:tcBorders>
                </w:tcPr>
                <w:p w14:paraId="51653006" w14:textId="77777777" w:rsidR="00EB2102" w:rsidRPr="000F61D0" w:rsidRDefault="00EB2102" w:rsidP="00EB2102">
                  <w:pPr>
                    <w:tabs>
                      <w:tab w:val="left" w:pos="1095"/>
                    </w:tabs>
                    <w:jc w:val="center"/>
                    <w:rPr>
                      <w:rFonts w:ascii="Calibri" w:eastAsia="Times New Roman" w:hAnsi="Calibri"/>
                      <w:b/>
                      <w:bCs/>
                      <w:color w:val="000000"/>
                    </w:rPr>
                  </w:pPr>
                  <w:r>
                    <w:rPr>
                      <w:rFonts w:ascii="Calibri" w:eastAsia="Times New Roman" w:hAnsi="Calibri"/>
                      <w:b/>
                      <w:bCs/>
                      <w:color w:val="000000"/>
                    </w:rPr>
                    <w:t>FY16</w:t>
                  </w:r>
                </w:p>
              </w:tc>
              <w:tc>
                <w:tcPr>
                  <w:tcW w:w="1530" w:type="dxa"/>
                  <w:tcBorders>
                    <w:top w:val="single" w:sz="4" w:space="0" w:color="auto"/>
                    <w:bottom w:val="single" w:sz="4" w:space="0" w:color="auto"/>
                    <w:right w:val="single" w:sz="4" w:space="0" w:color="auto"/>
                  </w:tcBorders>
                </w:tcPr>
                <w:p w14:paraId="31F0418E" w14:textId="77777777" w:rsidR="00EB2102" w:rsidRPr="000F61D0" w:rsidRDefault="00EB2102" w:rsidP="00EB2102">
                  <w:pPr>
                    <w:jc w:val="center"/>
                    <w:rPr>
                      <w:rFonts w:ascii="Calibri" w:eastAsia="Times New Roman" w:hAnsi="Calibri"/>
                      <w:b/>
                      <w:bCs/>
                      <w:color w:val="000000"/>
                    </w:rPr>
                  </w:pPr>
                  <w:r>
                    <w:rPr>
                      <w:rFonts w:ascii="Calibri" w:eastAsia="Times New Roman" w:hAnsi="Calibri"/>
                      <w:b/>
                      <w:bCs/>
                      <w:color w:val="000000"/>
                    </w:rPr>
                    <w:t>FY21</w:t>
                  </w:r>
                </w:p>
              </w:tc>
              <w:tc>
                <w:tcPr>
                  <w:tcW w:w="1440" w:type="dxa"/>
                  <w:tcBorders>
                    <w:top w:val="single" w:sz="4" w:space="0" w:color="auto"/>
                    <w:left w:val="single" w:sz="4" w:space="0" w:color="auto"/>
                    <w:bottom w:val="single" w:sz="4" w:space="0" w:color="auto"/>
                  </w:tcBorders>
                  <w:shd w:val="clear" w:color="auto" w:fill="auto"/>
                  <w:noWrap/>
                  <w:vAlign w:val="bottom"/>
                  <w:hideMark/>
                </w:tcPr>
                <w:p w14:paraId="690FA339" w14:textId="77777777" w:rsidR="00EB2102" w:rsidRPr="000F61D0" w:rsidRDefault="00EB2102" w:rsidP="00EB2102">
                  <w:pPr>
                    <w:jc w:val="center"/>
                    <w:rPr>
                      <w:rFonts w:ascii="Calibri" w:eastAsia="Times New Roman" w:hAnsi="Calibri"/>
                      <w:b/>
                      <w:bCs/>
                      <w:color w:val="000000"/>
                    </w:rPr>
                  </w:pPr>
                  <w:r>
                    <w:rPr>
                      <w:rFonts w:ascii="Calibri" w:eastAsia="Times New Roman" w:hAnsi="Calibri"/>
                      <w:b/>
                      <w:bCs/>
                      <w:color w:val="000000"/>
                    </w:rPr>
                    <w:t>Reduction</w:t>
                  </w:r>
                </w:p>
              </w:tc>
              <w:tc>
                <w:tcPr>
                  <w:tcW w:w="1363" w:type="dxa"/>
                  <w:tcBorders>
                    <w:top w:val="single" w:sz="4" w:space="0" w:color="auto"/>
                    <w:left w:val="single" w:sz="4" w:space="0" w:color="auto"/>
                    <w:bottom w:val="single" w:sz="4" w:space="0" w:color="auto"/>
                  </w:tcBorders>
                </w:tcPr>
                <w:p w14:paraId="17F5BC38" w14:textId="77777777" w:rsidR="00EB2102" w:rsidRDefault="00EB2102" w:rsidP="00EB2102">
                  <w:pPr>
                    <w:jc w:val="center"/>
                    <w:rPr>
                      <w:rFonts w:ascii="Calibri" w:eastAsia="Times New Roman" w:hAnsi="Calibri"/>
                      <w:b/>
                      <w:bCs/>
                      <w:color w:val="000000"/>
                    </w:rPr>
                  </w:pPr>
                  <w:r>
                    <w:rPr>
                      <w:rFonts w:ascii="Calibri" w:eastAsia="Times New Roman" w:hAnsi="Calibri"/>
                      <w:b/>
                      <w:bCs/>
                      <w:color w:val="000000"/>
                    </w:rPr>
                    <w:t>% Reduction</w:t>
                  </w:r>
                </w:p>
              </w:tc>
            </w:tr>
            <w:tr w:rsidR="00EB2102" w14:paraId="24C8A671" w14:textId="77777777" w:rsidTr="00B7598D">
              <w:trPr>
                <w:trHeight w:val="294"/>
              </w:trPr>
              <w:tc>
                <w:tcPr>
                  <w:tcW w:w="4215" w:type="dxa"/>
                  <w:gridSpan w:val="3"/>
                  <w:tcBorders>
                    <w:top w:val="single" w:sz="4" w:space="0" w:color="auto"/>
                    <w:bottom w:val="single" w:sz="4" w:space="0" w:color="auto"/>
                    <w:right w:val="single" w:sz="4" w:space="0" w:color="auto"/>
                  </w:tcBorders>
                  <w:shd w:val="clear" w:color="auto" w:fill="auto"/>
                  <w:noWrap/>
                  <w:vAlign w:val="bottom"/>
                  <w:hideMark/>
                </w:tcPr>
                <w:p w14:paraId="12E26221" w14:textId="77777777" w:rsidR="00EB2102" w:rsidRPr="000F61D0" w:rsidRDefault="00EB2102" w:rsidP="00EB2102">
                  <w:pPr>
                    <w:jc w:val="center"/>
                    <w:rPr>
                      <w:rFonts w:ascii="Calibri" w:eastAsia="Times New Roman" w:hAnsi="Calibri"/>
                      <w:b/>
                      <w:bCs/>
                      <w:color w:val="000000"/>
                    </w:rPr>
                  </w:pPr>
                  <w:r w:rsidRPr="000F61D0">
                    <w:rPr>
                      <w:rFonts w:ascii="Calibri" w:eastAsia="Times New Roman" w:hAnsi="Calibri"/>
                      <w:b/>
                      <w:bCs/>
                      <w:color w:val="000000"/>
                    </w:rPr>
                    <w:t>Electric Target Consumption [kWh]</w:t>
                  </w:r>
                  <w:r w:rsidRPr="00E1275F">
                    <w:rPr>
                      <w:rFonts w:ascii="Calibri" w:eastAsia="Times New Roman" w:hAnsi="Calibri"/>
                      <w:b/>
                      <w:bCs/>
                      <w:color w:val="000000"/>
                      <w:vertAlign w:val="superscript"/>
                    </w:rPr>
                    <w:t xml:space="preserve"> 1,</w:t>
                  </w:r>
                  <w:r>
                    <w:rPr>
                      <w:rFonts w:ascii="Calibri" w:eastAsia="Times New Roman" w:hAnsi="Calibri"/>
                      <w:b/>
                      <w:bCs/>
                      <w:color w:val="000000"/>
                      <w:vertAlign w:val="superscript"/>
                    </w:rPr>
                    <w:t xml:space="preserve"> </w:t>
                  </w:r>
                  <w:r w:rsidRPr="00E1275F">
                    <w:rPr>
                      <w:rFonts w:ascii="Calibri" w:eastAsia="Times New Roman" w:hAnsi="Calibri"/>
                      <w:b/>
                      <w:bCs/>
                      <w:color w:val="000000"/>
                      <w:vertAlign w:val="superscript"/>
                    </w:rPr>
                    <w:t>2</w:t>
                  </w:r>
                  <w:r>
                    <w:rPr>
                      <w:rFonts w:ascii="Calibri" w:eastAsia="Times New Roman" w:hAnsi="Calibri"/>
                      <w:b/>
                      <w:bCs/>
                      <w:color w:val="000000"/>
                      <w:vertAlign w:val="superscript"/>
                    </w:rPr>
                    <w:t>, 5</w:t>
                  </w:r>
                </w:p>
              </w:tc>
              <w:tc>
                <w:tcPr>
                  <w:tcW w:w="1440" w:type="dxa"/>
                  <w:tcBorders>
                    <w:top w:val="single" w:sz="4" w:space="0" w:color="auto"/>
                    <w:bottom w:val="single" w:sz="4" w:space="0" w:color="auto"/>
                    <w:right w:val="single" w:sz="4" w:space="0" w:color="auto"/>
                  </w:tcBorders>
                </w:tcPr>
                <w:p w14:paraId="11DB3DBE"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163,562,402</w:t>
                  </w:r>
                </w:p>
              </w:tc>
              <w:tc>
                <w:tcPr>
                  <w:tcW w:w="1530" w:type="dxa"/>
                  <w:tcBorders>
                    <w:top w:val="single" w:sz="4" w:space="0" w:color="auto"/>
                    <w:bottom w:val="single" w:sz="4" w:space="0" w:color="auto"/>
                    <w:right w:val="single" w:sz="4" w:space="0" w:color="auto"/>
                  </w:tcBorders>
                </w:tcPr>
                <w:p w14:paraId="22DC6CE1"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151,295,222</w:t>
                  </w:r>
                </w:p>
              </w:tc>
              <w:tc>
                <w:tcPr>
                  <w:tcW w:w="1440" w:type="dxa"/>
                  <w:tcBorders>
                    <w:top w:val="single" w:sz="4" w:space="0" w:color="auto"/>
                    <w:left w:val="single" w:sz="4" w:space="0" w:color="auto"/>
                    <w:bottom w:val="single" w:sz="4" w:space="0" w:color="auto"/>
                  </w:tcBorders>
                  <w:shd w:val="clear" w:color="auto" w:fill="auto"/>
                  <w:noWrap/>
                  <w:vAlign w:val="bottom"/>
                  <w:hideMark/>
                </w:tcPr>
                <w:p w14:paraId="7D49B8D2"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12,267,180</w:t>
                  </w:r>
                </w:p>
              </w:tc>
              <w:tc>
                <w:tcPr>
                  <w:tcW w:w="1363" w:type="dxa"/>
                  <w:tcBorders>
                    <w:top w:val="single" w:sz="4" w:space="0" w:color="auto"/>
                    <w:left w:val="single" w:sz="4" w:space="0" w:color="auto"/>
                    <w:bottom w:val="single" w:sz="4" w:space="0" w:color="auto"/>
                  </w:tcBorders>
                </w:tcPr>
                <w:p w14:paraId="10443C44" w14:textId="77777777" w:rsidR="00EB2102" w:rsidRDefault="00EB2102" w:rsidP="00EB2102">
                  <w:pPr>
                    <w:jc w:val="center"/>
                    <w:rPr>
                      <w:rFonts w:ascii="Calibri" w:eastAsia="Times New Roman" w:hAnsi="Calibri"/>
                      <w:color w:val="000000"/>
                    </w:rPr>
                  </w:pPr>
                  <w:r>
                    <w:rPr>
                      <w:rFonts w:ascii="Calibri" w:eastAsia="Times New Roman" w:hAnsi="Calibri"/>
                      <w:color w:val="000000"/>
                    </w:rPr>
                    <w:t>7.5%</w:t>
                  </w:r>
                </w:p>
              </w:tc>
            </w:tr>
            <w:tr w:rsidR="00EB2102" w14:paraId="01EE08AA" w14:textId="77777777" w:rsidTr="00B7598D">
              <w:trPr>
                <w:trHeight w:val="294"/>
              </w:trPr>
              <w:tc>
                <w:tcPr>
                  <w:tcW w:w="4215" w:type="dxa"/>
                  <w:gridSpan w:val="3"/>
                  <w:tcBorders>
                    <w:top w:val="single" w:sz="4" w:space="0" w:color="auto"/>
                    <w:bottom w:val="single" w:sz="4" w:space="0" w:color="auto"/>
                    <w:right w:val="single" w:sz="4" w:space="0" w:color="auto"/>
                  </w:tcBorders>
                  <w:shd w:val="clear" w:color="auto" w:fill="auto"/>
                  <w:noWrap/>
                  <w:vAlign w:val="bottom"/>
                  <w:hideMark/>
                </w:tcPr>
                <w:p w14:paraId="40A5F732" w14:textId="77777777" w:rsidR="00EB2102" w:rsidRPr="000F61D0" w:rsidRDefault="00EB2102" w:rsidP="00EB2102">
                  <w:pPr>
                    <w:jc w:val="center"/>
                    <w:rPr>
                      <w:rFonts w:ascii="Calibri" w:eastAsia="Times New Roman" w:hAnsi="Calibri"/>
                      <w:b/>
                      <w:bCs/>
                      <w:color w:val="000000"/>
                    </w:rPr>
                  </w:pPr>
                  <w:r w:rsidRPr="000F61D0">
                    <w:rPr>
                      <w:rFonts w:ascii="Calibri" w:eastAsia="Times New Roman" w:hAnsi="Calibri"/>
                      <w:b/>
                      <w:bCs/>
                      <w:color w:val="000000"/>
                    </w:rPr>
                    <w:t>Natural Gas Target Consumption [MCF]</w:t>
                  </w:r>
                  <w:r w:rsidRPr="00E1275F">
                    <w:rPr>
                      <w:rFonts w:ascii="Calibri" w:eastAsia="Times New Roman" w:hAnsi="Calibri"/>
                      <w:b/>
                      <w:bCs/>
                      <w:color w:val="000000"/>
                      <w:vertAlign w:val="superscript"/>
                    </w:rPr>
                    <w:t xml:space="preserve"> 1,</w:t>
                  </w:r>
                  <w:r>
                    <w:rPr>
                      <w:rFonts w:ascii="Calibri" w:eastAsia="Times New Roman" w:hAnsi="Calibri"/>
                      <w:b/>
                      <w:bCs/>
                      <w:color w:val="000000"/>
                      <w:vertAlign w:val="superscript"/>
                    </w:rPr>
                    <w:t xml:space="preserve"> </w:t>
                  </w:r>
                  <w:r w:rsidRPr="00E1275F">
                    <w:rPr>
                      <w:rFonts w:ascii="Calibri" w:eastAsia="Times New Roman" w:hAnsi="Calibri"/>
                      <w:b/>
                      <w:bCs/>
                      <w:color w:val="000000"/>
                      <w:vertAlign w:val="superscript"/>
                    </w:rPr>
                    <w:t>2</w:t>
                  </w:r>
                  <w:r>
                    <w:rPr>
                      <w:rFonts w:ascii="Calibri" w:eastAsia="Times New Roman" w:hAnsi="Calibri"/>
                      <w:b/>
                      <w:bCs/>
                      <w:color w:val="000000"/>
                      <w:vertAlign w:val="superscript"/>
                    </w:rPr>
                    <w:t>, 5</w:t>
                  </w:r>
                </w:p>
              </w:tc>
              <w:tc>
                <w:tcPr>
                  <w:tcW w:w="1440" w:type="dxa"/>
                  <w:tcBorders>
                    <w:top w:val="single" w:sz="4" w:space="0" w:color="auto"/>
                    <w:bottom w:val="single" w:sz="4" w:space="0" w:color="auto"/>
                    <w:right w:val="single" w:sz="4" w:space="0" w:color="auto"/>
                  </w:tcBorders>
                </w:tcPr>
                <w:p w14:paraId="3A091135"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624,123</w:t>
                  </w:r>
                </w:p>
              </w:tc>
              <w:tc>
                <w:tcPr>
                  <w:tcW w:w="1530" w:type="dxa"/>
                  <w:tcBorders>
                    <w:top w:val="single" w:sz="4" w:space="0" w:color="auto"/>
                    <w:bottom w:val="single" w:sz="4" w:space="0" w:color="auto"/>
                    <w:right w:val="single" w:sz="4" w:space="0" w:color="auto"/>
                  </w:tcBorders>
                </w:tcPr>
                <w:p w14:paraId="08E5E225"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599,158</w:t>
                  </w:r>
                </w:p>
              </w:tc>
              <w:tc>
                <w:tcPr>
                  <w:tcW w:w="1440" w:type="dxa"/>
                  <w:tcBorders>
                    <w:top w:val="single" w:sz="4" w:space="0" w:color="auto"/>
                    <w:left w:val="single" w:sz="4" w:space="0" w:color="auto"/>
                    <w:bottom w:val="single" w:sz="4" w:space="0" w:color="auto"/>
                  </w:tcBorders>
                  <w:shd w:val="clear" w:color="auto" w:fill="auto"/>
                  <w:noWrap/>
                  <w:vAlign w:val="bottom"/>
                  <w:hideMark/>
                </w:tcPr>
                <w:p w14:paraId="76214848"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24,965</w:t>
                  </w:r>
                </w:p>
              </w:tc>
              <w:tc>
                <w:tcPr>
                  <w:tcW w:w="1363" w:type="dxa"/>
                  <w:tcBorders>
                    <w:top w:val="single" w:sz="4" w:space="0" w:color="auto"/>
                    <w:left w:val="single" w:sz="4" w:space="0" w:color="auto"/>
                    <w:bottom w:val="single" w:sz="4" w:space="0" w:color="auto"/>
                  </w:tcBorders>
                </w:tcPr>
                <w:p w14:paraId="75DEDDC0" w14:textId="77777777" w:rsidR="00EB2102" w:rsidRDefault="00EB2102" w:rsidP="00EB2102">
                  <w:pPr>
                    <w:jc w:val="center"/>
                    <w:rPr>
                      <w:rFonts w:ascii="Calibri" w:eastAsia="Times New Roman" w:hAnsi="Calibri"/>
                      <w:color w:val="000000"/>
                    </w:rPr>
                  </w:pPr>
                  <w:r>
                    <w:rPr>
                      <w:rFonts w:ascii="Calibri" w:eastAsia="Times New Roman" w:hAnsi="Calibri"/>
                      <w:color w:val="000000"/>
                    </w:rPr>
                    <w:t>4%</w:t>
                  </w:r>
                </w:p>
              </w:tc>
            </w:tr>
            <w:tr w:rsidR="00EB2102" w14:paraId="571B0220" w14:textId="77777777" w:rsidTr="00B7598D">
              <w:trPr>
                <w:trHeight w:val="294"/>
              </w:trPr>
              <w:tc>
                <w:tcPr>
                  <w:tcW w:w="4215" w:type="dxa"/>
                  <w:gridSpan w:val="3"/>
                  <w:tcBorders>
                    <w:top w:val="single" w:sz="4" w:space="0" w:color="auto"/>
                    <w:bottom w:val="single" w:sz="4" w:space="0" w:color="auto"/>
                    <w:right w:val="single" w:sz="4" w:space="0" w:color="auto"/>
                  </w:tcBorders>
                  <w:shd w:val="clear" w:color="auto" w:fill="auto"/>
                  <w:noWrap/>
                  <w:vAlign w:val="bottom"/>
                </w:tcPr>
                <w:p w14:paraId="23CF0341" w14:textId="77777777" w:rsidR="00EB2102" w:rsidRDefault="00EB2102" w:rsidP="00EB2102">
                  <w:pPr>
                    <w:jc w:val="center"/>
                    <w:rPr>
                      <w:rFonts w:ascii="Calibri" w:eastAsia="Times New Roman" w:hAnsi="Calibri"/>
                      <w:b/>
                      <w:bCs/>
                      <w:color w:val="000000"/>
                    </w:rPr>
                  </w:pPr>
                  <w:r>
                    <w:rPr>
                      <w:rFonts w:ascii="Calibri" w:eastAsia="Times New Roman" w:hAnsi="Calibri"/>
                      <w:b/>
                      <w:bCs/>
                      <w:color w:val="000000"/>
                    </w:rPr>
                    <w:t xml:space="preserve">Gross Square Footage </w:t>
                  </w:r>
                  <w:r w:rsidRPr="000423AD">
                    <w:rPr>
                      <w:rFonts w:ascii="Calibri" w:eastAsia="Times New Roman" w:hAnsi="Calibri"/>
                      <w:bCs/>
                      <w:color w:val="000000"/>
                      <w:vertAlign w:val="superscript"/>
                    </w:rPr>
                    <w:t>2</w:t>
                  </w:r>
                </w:p>
              </w:tc>
              <w:tc>
                <w:tcPr>
                  <w:tcW w:w="1440" w:type="dxa"/>
                  <w:tcBorders>
                    <w:top w:val="single" w:sz="4" w:space="0" w:color="auto"/>
                    <w:bottom w:val="single" w:sz="4" w:space="0" w:color="auto"/>
                    <w:right w:val="single" w:sz="4" w:space="0" w:color="auto"/>
                  </w:tcBorders>
                </w:tcPr>
                <w:p w14:paraId="57BC8F82" w14:textId="77777777" w:rsidR="00EB2102" w:rsidRDefault="00EB2102" w:rsidP="00EB2102">
                  <w:pPr>
                    <w:jc w:val="center"/>
                    <w:rPr>
                      <w:rFonts w:ascii="Calibri" w:eastAsia="Times New Roman" w:hAnsi="Calibri"/>
                      <w:color w:val="000000"/>
                    </w:rPr>
                  </w:pPr>
                  <w:r>
                    <w:rPr>
                      <w:rFonts w:ascii="Calibri" w:eastAsia="Times New Roman" w:hAnsi="Calibri"/>
                      <w:color w:val="000000"/>
                    </w:rPr>
                    <w:t>8,400,000</w:t>
                  </w:r>
                </w:p>
              </w:tc>
              <w:tc>
                <w:tcPr>
                  <w:tcW w:w="1530" w:type="dxa"/>
                  <w:tcBorders>
                    <w:top w:val="single" w:sz="4" w:space="0" w:color="auto"/>
                    <w:bottom w:val="single" w:sz="4" w:space="0" w:color="auto"/>
                    <w:right w:val="single" w:sz="4" w:space="0" w:color="auto"/>
                  </w:tcBorders>
                </w:tcPr>
                <w:p w14:paraId="77DA5639" w14:textId="77777777" w:rsidR="00EB2102" w:rsidRDefault="00EB2102" w:rsidP="00EB2102">
                  <w:pPr>
                    <w:jc w:val="center"/>
                    <w:rPr>
                      <w:rFonts w:ascii="Calibri" w:eastAsia="Times New Roman" w:hAnsi="Calibri"/>
                      <w:color w:val="000000"/>
                    </w:rPr>
                  </w:pPr>
                  <w:r>
                    <w:rPr>
                      <w:rFonts w:ascii="Calibri" w:eastAsia="Times New Roman" w:hAnsi="Calibri"/>
                      <w:color w:val="000000"/>
                    </w:rPr>
                    <w:t>8,400,000</w:t>
                  </w:r>
                </w:p>
              </w:tc>
              <w:tc>
                <w:tcPr>
                  <w:tcW w:w="1440" w:type="dxa"/>
                  <w:tcBorders>
                    <w:top w:val="single" w:sz="4" w:space="0" w:color="auto"/>
                    <w:left w:val="single" w:sz="4" w:space="0" w:color="auto"/>
                    <w:bottom w:val="single" w:sz="4" w:space="0" w:color="auto"/>
                  </w:tcBorders>
                  <w:shd w:val="clear" w:color="auto" w:fill="auto"/>
                  <w:noWrap/>
                  <w:vAlign w:val="bottom"/>
                </w:tcPr>
                <w:p w14:paraId="0E2ACD69" w14:textId="77777777" w:rsidR="00EB2102" w:rsidRDefault="00EB2102" w:rsidP="00EB2102">
                  <w:pPr>
                    <w:jc w:val="center"/>
                    <w:rPr>
                      <w:rFonts w:ascii="Calibri" w:eastAsia="Times New Roman" w:hAnsi="Calibri"/>
                      <w:color w:val="000000"/>
                    </w:rPr>
                  </w:pPr>
                  <w:r>
                    <w:rPr>
                      <w:rFonts w:ascii="Calibri" w:eastAsia="Times New Roman" w:hAnsi="Calibri"/>
                      <w:color w:val="000000"/>
                    </w:rPr>
                    <w:t>0</w:t>
                  </w:r>
                </w:p>
              </w:tc>
              <w:tc>
                <w:tcPr>
                  <w:tcW w:w="1363" w:type="dxa"/>
                  <w:tcBorders>
                    <w:top w:val="single" w:sz="4" w:space="0" w:color="auto"/>
                    <w:left w:val="single" w:sz="4" w:space="0" w:color="auto"/>
                    <w:bottom w:val="single" w:sz="4" w:space="0" w:color="auto"/>
                  </w:tcBorders>
                </w:tcPr>
                <w:p w14:paraId="1B16DCA2" w14:textId="77777777" w:rsidR="00EB2102" w:rsidRDefault="00EB2102" w:rsidP="00EB2102">
                  <w:pPr>
                    <w:jc w:val="center"/>
                    <w:rPr>
                      <w:rFonts w:ascii="Calibri" w:eastAsia="Times New Roman" w:hAnsi="Calibri"/>
                      <w:color w:val="000000"/>
                    </w:rPr>
                  </w:pPr>
                  <w:r>
                    <w:rPr>
                      <w:rFonts w:ascii="Calibri" w:eastAsia="Times New Roman" w:hAnsi="Calibri"/>
                      <w:color w:val="000000"/>
                    </w:rPr>
                    <w:t>0%</w:t>
                  </w:r>
                </w:p>
              </w:tc>
            </w:tr>
            <w:tr w:rsidR="00EB2102" w14:paraId="014E3FD5" w14:textId="77777777" w:rsidTr="00B7598D">
              <w:trPr>
                <w:trHeight w:val="294"/>
              </w:trPr>
              <w:tc>
                <w:tcPr>
                  <w:tcW w:w="4215" w:type="dxa"/>
                  <w:gridSpan w:val="3"/>
                  <w:tcBorders>
                    <w:top w:val="single" w:sz="4" w:space="0" w:color="auto"/>
                    <w:bottom w:val="single" w:sz="4" w:space="0" w:color="auto"/>
                    <w:right w:val="single" w:sz="4" w:space="0" w:color="auto"/>
                  </w:tcBorders>
                  <w:shd w:val="clear" w:color="auto" w:fill="auto"/>
                  <w:noWrap/>
                  <w:vAlign w:val="bottom"/>
                  <w:hideMark/>
                </w:tcPr>
                <w:p w14:paraId="422D6635" w14:textId="77777777" w:rsidR="00EB2102" w:rsidRPr="000F61D0" w:rsidRDefault="00EB2102" w:rsidP="00EB2102">
                  <w:pPr>
                    <w:jc w:val="center"/>
                    <w:rPr>
                      <w:rFonts w:ascii="Calibri" w:eastAsia="Times New Roman" w:hAnsi="Calibri"/>
                      <w:b/>
                      <w:bCs/>
                      <w:color w:val="000000"/>
                    </w:rPr>
                  </w:pPr>
                  <w:r>
                    <w:rPr>
                      <w:rFonts w:ascii="Calibri" w:eastAsia="Times New Roman" w:hAnsi="Calibri"/>
                      <w:b/>
                      <w:bCs/>
                      <w:color w:val="000000"/>
                    </w:rPr>
                    <w:t>Electric EUI [kWh/ft2]</w:t>
                  </w:r>
                </w:p>
              </w:tc>
              <w:tc>
                <w:tcPr>
                  <w:tcW w:w="1440" w:type="dxa"/>
                  <w:tcBorders>
                    <w:top w:val="single" w:sz="4" w:space="0" w:color="auto"/>
                    <w:bottom w:val="single" w:sz="4" w:space="0" w:color="auto"/>
                    <w:right w:val="single" w:sz="4" w:space="0" w:color="auto"/>
                  </w:tcBorders>
                </w:tcPr>
                <w:p w14:paraId="62B6DE43"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19.5</w:t>
                  </w:r>
                </w:p>
              </w:tc>
              <w:tc>
                <w:tcPr>
                  <w:tcW w:w="1530" w:type="dxa"/>
                  <w:tcBorders>
                    <w:top w:val="single" w:sz="4" w:space="0" w:color="auto"/>
                    <w:bottom w:val="single" w:sz="4" w:space="0" w:color="auto"/>
                    <w:right w:val="single" w:sz="4" w:space="0" w:color="auto"/>
                  </w:tcBorders>
                </w:tcPr>
                <w:p w14:paraId="1C799678"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18</w:t>
                  </w:r>
                </w:p>
              </w:tc>
              <w:tc>
                <w:tcPr>
                  <w:tcW w:w="1440" w:type="dxa"/>
                  <w:tcBorders>
                    <w:top w:val="single" w:sz="4" w:space="0" w:color="auto"/>
                    <w:left w:val="single" w:sz="4" w:space="0" w:color="auto"/>
                    <w:bottom w:val="single" w:sz="4" w:space="0" w:color="auto"/>
                  </w:tcBorders>
                  <w:shd w:val="clear" w:color="auto" w:fill="auto"/>
                  <w:noWrap/>
                  <w:vAlign w:val="bottom"/>
                  <w:hideMark/>
                </w:tcPr>
                <w:p w14:paraId="7F8E432B"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1.5</w:t>
                  </w:r>
                </w:p>
              </w:tc>
              <w:tc>
                <w:tcPr>
                  <w:tcW w:w="1363" w:type="dxa"/>
                  <w:tcBorders>
                    <w:top w:val="single" w:sz="4" w:space="0" w:color="auto"/>
                    <w:left w:val="single" w:sz="4" w:space="0" w:color="auto"/>
                    <w:bottom w:val="single" w:sz="4" w:space="0" w:color="auto"/>
                  </w:tcBorders>
                </w:tcPr>
                <w:p w14:paraId="0FB3D710" w14:textId="77777777" w:rsidR="00EB2102" w:rsidRDefault="00EB2102" w:rsidP="00EB2102">
                  <w:pPr>
                    <w:jc w:val="center"/>
                    <w:rPr>
                      <w:rFonts w:ascii="Calibri" w:eastAsia="Times New Roman" w:hAnsi="Calibri"/>
                      <w:color w:val="000000"/>
                    </w:rPr>
                  </w:pPr>
                  <w:r>
                    <w:rPr>
                      <w:rFonts w:ascii="Calibri" w:eastAsia="Times New Roman" w:hAnsi="Calibri"/>
                      <w:color w:val="000000"/>
                    </w:rPr>
                    <w:t>7.5%</w:t>
                  </w:r>
                </w:p>
              </w:tc>
            </w:tr>
            <w:tr w:rsidR="00EB2102" w14:paraId="06FED472" w14:textId="77777777" w:rsidTr="00B7598D">
              <w:trPr>
                <w:trHeight w:val="294"/>
              </w:trPr>
              <w:tc>
                <w:tcPr>
                  <w:tcW w:w="4215" w:type="dxa"/>
                  <w:gridSpan w:val="3"/>
                  <w:tcBorders>
                    <w:top w:val="single" w:sz="4" w:space="0" w:color="auto"/>
                    <w:bottom w:val="single" w:sz="4" w:space="0" w:color="auto"/>
                    <w:right w:val="single" w:sz="4" w:space="0" w:color="auto"/>
                  </w:tcBorders>
                  <w:shd w:val="clear" w:color="auto" w:fill="auto"/>
                  <w:noWrap/>
                  <w:vAlign w:val="bottom"/>
                  <w:hideMark/>
                </w:tcPr>
                <w:p w14:paraId="31F378A4" w14:textId="77777777" w:rsidR="00EB2102" w:rsidRPr="000F61D0" w:rsidRDefault="00EB2102" w:rsidP="00EB2102">
                  <w:pPr>
                    <w:jc w:val="center"/>
                    <w:rPr>
                      <w:rFonts w:ascii="Calibri" w:eastAsia="Times New Roman" w:hAnsi="Calibri"/>
                      <w:b/>
                      <w:bCs/>
                      <w:color w:val="000000"/>
                    </w:rPr>
                  </w:pPr>
                  <w:r>
                    <w:rPr>
                      <w:rFonts w:ascii="Calibri" w:eastAsia="Times New Roman" w:hAnsi="Calibri"/>
                      <w:b/>
                      <w:bCs/>
                      <w:color w:val="000000"/>
                    </w:rPr>
                    <w:t>Gas EUI [MCF/ft2]</w:t>
                  </w:r>
                </w:p>
              </w:tc>
              <w:tc>
                <w:tcPr>
                  <w:tcW w:w="1440" w:type="dxa"/>
                  <w:tcBorders>
                    <w:top w:val="single" w:sz="4" w:space="0" w:color="auto"/>
                    <w:bottom w:val="single" w:sz="4" w:space="0" w:color="auto"/>
                    <w:right w:val="single" w:sz="4" w:space="0" w:color="auto"/>
                  </w:tcBorders>
                </w:tcPr>
                <w:p w14:paraId="6467F023"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0.074</w:t>
                  </w:r>
                </w:p>
              </w:tc>
              <w:tc>
                <w:tcPr>
                  <w:tcW w:w="1530" w:type="dxa"/>
                  <w:tcBorders>
                    <w:top w:val="single" w:sz="4" w:space="0" w:color="auto"/>
                    <w:bottom w:val="single" w:sz="4" w:space="0" w:color="auto"/>
                    <w:right w:val="single" w:sz="4" w:space="0" w:color="auto"/>
                  </w:tcBorders>
                </w:tcPr>
                <w:p w14:paraId="02745BC7"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0.071</w:t>
                  </w:r>
                </w:p>
              </w:tc>
              <w:tc>
                <w:tcPr>
                  <w:tcW w:w="1440" w:type="dxa"/>
                  <w:tcBorders>
                    <w:top w:val="single" w:sz="4" w:space="0" w:color="auto"/>
                    <w:left w:val="single" w:sz="4" w:space="0" w:color="auto"/>
                    <w:bottom w:val="single" w:sz="4" w:space="0" w:color="auto"/>
                  </w:tcBorders>
                  <w:shd w:val="clear" w:color="auto" w:fill="auto"/>
                  <w:noWrap/>
                  <w:vAlign w:val="bottom"/>
                  <w:hideMark/>
                </w:tcPr>
                <w:p w14:paraId="44F1900C"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.003</w:t>
                  </w:r>
                </w:p>
              </w:tc>
              <w:tc>
                <w:tcPr>
                  <w:tcW w:w="1363" w:type="dxa"/>
                  <w:tcBorders>
                    <w:top w:val="single" w:sz="4" w:space="0" w:color="auto"/>
                    <w:left w:val="single" w:sz="4" w:space="0" w:color="auto"/>
                    <w:bottom w:val="single" w:sz="4" w:space="0" w:color="auto"/>
                  </w:tcBorders>
                </w:tcPr>
                <w:p w14:paraId="02300364" w14:textId="77777777" w:rsidR="00EB2102" w:rsidRDefault="00EB2102" w:rsidP="00EB2102">
                  <w:pPr>
                    <w:jc w:val="center"/>
                    <w:rPr>
                      <w:rFonts w:ascii="Calibri" w:eastAsia="Times New Roman" w:hAnsi="Calibri"/>
                      <w:color w:val="000000"/>
                    </w:rPr>
                  </w:pPr>
                  <w:r>
                    <w:rPr>
                      <w:rFonts w:ascii="Calibri" w:eastAsia="Times New Roman" w:hAnsi="Calibri"/>
                      <w:color w:val="000000"/>
                    </w:rPr>
                    <w:t>4%</w:t>
                  </w:r>
                </w:p>
              </w:tc>
            </w:tr>
            <w:tr w:rsidR="00EB2102" w:rsidRPr="000F61D0" w14:paraId="756C9C29" w14:textId="77777777" w:rsidTr="00B7598D">
              <w:trPr>
                <w:trHeight w:val="294"/>
              </w:trPr>
              <w:tc>
                <w:tcPr>
                  <w:tcW w:w="4215" w:type="dxa"/>
                  <w:gridSpan w:val="3"/>
                  <w:tcBorders>
                    <w:top w:val="single" w:sz="4" w:space="0" w:color="auto"/>
                    <w:bottom w:val="single" w:sz="4" w:space="0" w:color="auto"/>
                    <w:right w:val="single" w:sz="4" w:space="0" w:color="auto"/>
                  </w:tcBorders>
                  <w:shd w:val="clear" w:color="auto" w:fill="auto"/>
                  <w:noWrap/>
                  <w:vAlign w:val="bottom"/>
                  <w:hideMark/>
                </w:tcPr>
                <w:p w14:paraId="7928C6F8" w14:textId="77777777" w:rsidR="00EB2102" w:rsidRPr="000F61D0" w:rsidRDefault="00EB2102" w:rsidP="00EB2102">
                  <w:pPr>
                    <w:jc w:val="center"/>
                    <w:rPr>
                      <w:rFonts w:ascii="Calibri" w:eastAsia="Times New Roman" w:hAnsi="Calibri"/>
                      <w:b/>
                      <w:bCs/>
                      <w:color w:val="000000"/>
                    </w:rPr>
                  </w:pPr>
                  <w:r w:rsidRPr="000F61D0">
                    <w:rPr>
                      <w:rFonts w:ascii="Calibri" w:eastAsia="Times New Roman" w:hAnsi="Calibri"/>
                      <w:b/>
                      <w:bCs/>
                      <w:color w:val="000000"/>
                    </w:rPr>
                    <w:t>CO2e Reduction</w:t>
                  </w:r>
                  <w:r>
                    <w:rPr>
                      <w:rFonts w:ascii="Calibri" w:eastAsia="Times New Roman" w:hAnsi="Calibri"/>
                      <w:b/>
                      <w:bCs/>
                      <w:color w:val="000000"/>
                    </w:rPr>
                    <w:t xml:space="preserve"> </w:t>
                  </w:r>
                  <w:r w:rsidRPr="000423AD">
                    <w:rPr>
                      <w:rFonts w:ascii="Calibri" w:eastAsia="Times New Roman" w:hAnsi="Calibri"/>
                      <w:bCs/>
                      <w:color w:val="000000"/>
                      <w:vertAlign w:val="superscript"/>
                    </w:rPr>
                    <w:t>3, 4</w:t>
                  </w:r>
                </w:p>
              </w:tc>
              <w:tc>
                <w:tcPr>
                  <w:tcW w:w="1440" w:type="dxa"/>
                  <w:tcBorders>
                    <w:top w:val="single" w:sz="4" w:space="0" w:color="auto"/>
                    <w:bottom w:val="single" w:sz="4" w:space="0" w:color="auto"/>
                    <w:right w:val="single" w:sz="4" w:space="0" w:color="auto"/>
                  </w:tcBorders>
                </w:tcPr>
                <w:p w14:paraId="2C6619B6"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113,304</w:t>
                  </w:r>
                </w:p>
              </w:tc>
              <w:tc>
                <w:tcPr>
                  <w:tcW w:w="1530" w:type="dxa"/>
                  <w:tcBorders>
                    <w:top w:val="single" w:sz="4" w:space="0" w:color="auto"/>
                    <w:bottom w:val="single" w:sz="4" w:space="0" w:color="auto"/>
                    <w:right w:val="single" w:sz="4" w:space="0" w:color="auto"/>
                  </w:tcBorders>
                </w:tcPr>
                <w:p w14:paraId="63F52EF6"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106,000</w:t>
                  </w:r>
                </w:p>
              </w:tc>
              <w:tc>
                <w:tcPr>
                  <w:tcW w:w="1440" w:type="dxa"/>
                  <w:tcBorders>
                    <w:top w:val="single" w:sz="4" w:space="0" w:color="auto"/>
                    <w:left w:val="single" w:sz="4" w:space="0" w:color="auto"/>
                    <w:bottom w:val="single" w:sz="4" w:space="0" w:color="auto"/>
                  </w:tcBorders>
                  <w:shd w:val="clear" w:color="auto" w:fill="auto"/>
                  <w:noWrap/>
                  <w:vAlign w:val="bottom"/>
                  <w:hideMark/>
                </w:tcPr>
                <w:p w14:paraId="50177705" w14:textId="77777777" w:rsidR="00EB2102" w:rsidRPr="000F61D0" w:rsidRDefault="00EB2102" w:rsidP="00EB2102">
                  <w:pPr>
                    <w:jc w:val="center"/>
                    <w:rPr>
                      <w:rFonts w:ascii="Calibri" w:eastAsia="Times New Roman" w:hAnsi="Calibri"/>
                      <w:color w:val="000000"/>
                    </w:rPr>
                  </w:pPr>
                  <w:r w:rsidRPr="000F61D0">
                    <w:rPr>
                      <w:rFonts w:ascii="Calibri" w:eastAsia="Times New Roman" w:hAnsi="Calibri"/>
                      <w:color w:val="000000"/>
                    </w:rPr>
                    <w:t>7,304</w:t>
                  </w:r>
                </w:p>
              </w:tc>
              <w:tc>
                <w:tcPr>
                  <w:tcW w:w="1363" w:type="dxa"/>
                  <w:tcBorders>
                    <w:top w:val="single" w:sz="4" w:space="0" w:color="auto"/>
                    <w:left w:val="single" w:sz="4" w:space="0" w:color="auto"/>
                    <w:bottom w:val="single" w:sz="4" w:space="0" w:color="auto"/>
                  </w:tcBorders>
                </w:tcPr>
                <w:p w14:paraId="2F3DEAFC"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7%</w:t>
                  </w:r>
                </w:p>
              </w:tc>
            </w:tr>
          </w:tbl>
          <w:p w14:paraId="349A2781" w14:textId="77777777" w:rsidR="00EB2102" w:rsidRDefault="00EB2102" w:rsidP="00AA77B1">
            <w:pPr>
              <w:pStyle w:val="ListParagraph"/>
              <w:spacing w:after="0" w:line="240" w:lineRule="auto"/>
              <w:ind w:left="0"/>
              <w:rPr>
                <w:b/>
              </w:rPr>
            </w:pPr>
          </w:p>
          <w:p w14:paraId="3FCD5DEA" w14:textId="77777777" w:rsidR="00AA77B1" w:rsidRPr="00F34BFD" w:rsidRDefault="00AA77B1" w:rsidP="00AA77B1">
            <w:pPr>
              <w:pStyle w:val="ListParagraph"/>
              <w:spacing w:after="0" w:line="240" w:lineRule="auto"/>
              <w:ind w:left="0"/>
              <w:rPr>
                <w:b/>
              </w:rPr>
            </w:pPr>
            <w:r w:rsidRPr="00F34BFD">
              <w:rPr>
                <w:b/>
              </w:rPr>
              <w:t>Metrics:</w:t>
            </w:r>
          </w:p>
          <w:tbl>
            <w:tblPr>
              <w:tblStyle w:val="TableGrid"/>
              <w:tblW w:w="0" w:type="auto"/>
              <w:tblLayout w:type="fixed"/>
              <w:tblLook w:val="04A0" w:firstRow="1" w:lastRow="0" w:firstColumn="1" w:lastColumn="0" w:noHBand="0" w:noVBand="1"/>
            </w:tblPr>
            <w:tblGrid>
              <w:gridCol w:w="1985"/>
              <w:gridCol w:w="1980"/>
            </w:tblGrid>
            <w:tr w:rsidR="00AA77B1" w:rsidRPr="00F34BFD" w14:paraId="799FC328" w14:textId="77777777" w:rsidTr="00AA77B1">
              <w:tc>
                <w:tcPr>
                  <w:tcW w:w="1985" w:type="dxa"/>
                </w:tcPr>
                <w:p w14:paraId="4498C0CF" w14:textId="77777777" w:rsidR="00AA77B1" w:rsidRPr="00F34BFD" w:rsidRDefault="00AA77B1" w:rsidP="00AA77B1">
                  <w:pPr>
                    <w:pStyle w:val="ListParagraph"/>
                    <w:spacing w:after="0" w:line="240" w:lineRule="auto"/>
                    <w:ind w:left="0"/>
                    <w:rPr>
                      <w:b/>
                    </w:rPr>
                  </w:pPr>
                  <w:r w:rsidRPr="00F34BFD">
                    <w:rPr>
                      <w:b/>
                    </w:rPr>
                    <w:t>Net Co2e</w:t>
                  </w:r>
                </w:p>
                <w:p w14:paraId="3329A722" w14:textId="77777777" w:rsidR="00AA77B1" w:rsidRPr="00F34BFD" w:rsidRDefault="00AA77B1" w:rsidP="00AA77B1">
                  <w:pPr>
                    <w:pStyle w:val="ListParagraph"/>
                    <w:spacing w:after="0" w:line="240" w:lineRule="auto"/>
                    <w:rPr>
                      <w:b/>
                    </w:rPr>
                  </w:pPr>
                  <w:r w:rsidRPr="00F34BFD">
                    <w:rPr>
                      <w:b/>
                    </w:rPr>
                    <w:t>Per GSF</w:t>
                  </w:r>
                </w:p>
                <w:p w14:paraId="5FFD8656" w14:textId="77777777" w:rsidR="00AA77B1" w:rsidRPr="00F34BFD" w:rsidRDefault="00AA77B1" w:rsidP="00AA77B1">
                  <w:pPr>
                    <w:pStyle w:val="ListParagraph"/>
                    <w:spacing w:after="0" w:line="240" w:lineRule="auto"/>
                    <w:rPr>
                      <w:b/>
                    </w:rPr>
                  </w:pPr>
                  <w:r w:rsidRPr="00F34BFD">
                    <w:rPr>
                      <w:b/>
                    </w:rPr>
                    <w:t>Per FTE</w:t>
                  </w:r>
                </w:p>
              </w:tc>
              <w:tc>
                <w:tcPr>
                  <w:tcW w:w="1980" w:type="dxa"/>
                </w:tcPr>
                <w:p w14:paraId="1C1779EB" w14:textId="77777777" w:rsidR="00AA77B1" w:rsidRPr="00F34BFD" w:rsidRDefault="00AA77B1" w:rsidP="00AA77B1">
                  <w:pPr>
                    <w:pStyle w:val="ListParagraph"/>
                    <w:spacing w:after="0" w:line="240" w:lineRule="auto"/>
                    <w:ind w:left="0"/>
                    <w:rPr>
                      <w:b/>
                    </w:rPr>
                  </w:pPr>
                  <w:r w:rsidRPr="00F34BFD">
                    <w:rPr>
                      <w:b/>
                    </w:rPr>
                    <w:t>Net KWh</w:t>
                  </w:r>
                </w:p>
                <w:p w14:paraId="4BACFCB2" w14:textId="77777777" w:rsidR="00AA77B1" w:rsidRPr="00F34BFD" w:rsidRDefault="00AA77B1" w:rsidP="00AA77B1">
                  <w:pPr>
                    <w:pStyle w:val="ListParagraph"/>
                    <w:spacing w:after="0" w:line="240" w:lineRule="auto"/>
                    <w:rPr>
                      <w:b/>
                    </w:rPr>
                  </w:pPr>
                  <w:r w:rsidRPr="00F34BFD">
                    <w:rPr>
                      <w:b/>
                    </w:rPr>
                    <w:t>Per GSF</w:t>
                  </w:r>
                </w:p>
                <w:p w14:paraId="466707B7" w14:textId="77777777" w:rsidR="00AA77B1" w:rsidRPr="00F34BFD" w:rsidRDefault="00AA77B1" w:rsidP="00AA77B1">
                  <w:pPr>
                    <w:pStyle w:val="ListParagraph"/>
                    <w:spacing w:after="0" w:line="240" w:lineRule="auto"/>
                    <w:rPr>
                      <w:b/>
                    </w:rPr>
                  </w:pPr>
                  <w:r w:rsidRPr="00F34BFD">
                    <w:rPr>
                      <w:b/>
                    </w:rPr>
                    <w:t>Per FTE</w:t>
                  </w:r>
                </w:p>
              </w:tc>
            </w:tr>
          </w:tbl>
          <w:p w14:paraId="010EC0E8" w14:textId="77777777" w:rsidR="00AA77B1" w:rsidRPr="00F34BFD" w:rsidRDefault="00AA77B1" w:rsidP="00AA77B1">
            <w:pPr>
              <w:pStyle w:val="ListParagraph"/>
              <w:spacing w:after="0" w:line="240" w:lineRule="auto"/>
              <w:ind w:left="0"/>
            </w:pPr>
            <w:r w:rsidRPr="00F34BFD">
              <w:rPr>
                <w:b/>
              </w:rPr>
              <w:t>Ideally per month and per building beginning from 2008 or as far back as accurate data is available.</w:t>
            </w:r>
          </w:p>
        </w:tc>
      </w:tr>
      <w:tr w:rsidR="009F7315" w:rsidRPr="00F34BFD" w14:paraId="2C9E3BDE" w14:textId="77777777" w:rsidTr="00B068B6">
        <w:trPr>
          <w:trHeight w:val="6220"/>
        </w:trPr>
        <w:tc>
          <w:tcPr>
            <w:tcW w:w="1554" w:type="dxa"/>
            <w:vMerge/>
            <w:tcBorders>
              <w:top w:val="single" w:sz="4" w:space="0" w:color="000000"/>
              <w:left w:val="single" w:sz="4" w:space="0" w:color="000000"/>
              <w:bottom w:val="single" w:sz="4" w:space="0" w:color="000000"/>
              <w:right w:val="single" w:sz="4" w:space="0" w:color="000000"/>
            </w:tcBorders>
            <w:shd w:val="clear" w:color="auto" w:fill="F4B083"/>
          </w:tcPr>
          <w:p w14:paraId="01160BC1" w14:textId="77777777" w:rsidR="009F7315" w:rsidRPr="00F34BFD" w:rsidRDefault="009F7315" w:rsidP="00A2755C">
            <w:pPr>
              <w:rPr>
                <w:rFonts w:ascii="Calibri" w:hAnsi="Calibri"/>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5E4CB509" w14:textId="4460D5D3" w:rsidR="00EB2102" w:rsidRDefault="00EB2102" w:rsidP="00EB2102">
            <w:pPr>
              <w:pStyle w:val="Body"/>
              <w:spacing w:after="0" w:line="240" w:lineRule="auto"/>
            </w:pPr>
            <w:r>
              <w:t>Natural Gas:</w:t>
            </w:r>
          </w:p>
          <w:p w14:paraId="3FC9FBAD" w14:textId="77777777" w:rsidR="00EB2102" w:rsidRDefault="00EB2102" w:rsidP="00EB2102">
            <w:pPr>
              <w:pStyle w:val="Body"/>
              <w:spacing w:after="0" w:line="240" w:lineRule="auto"/>
            </w:pPr>
          </w:p>
          <w:p w14:paraId="0ED552B8" w14:textId="3A9029DB" w:rsidR="009F7315" w:rsidRPr="00F34BFD" w:rsidRDefault="00EB2102" w:rsidP="00EB2102">
            <w:pPr>
              <w:pStyle w:val="Body"/>
              <w:spacing w:after="0" w:line="240" w:lineRule="auto"/>
            </w:pPr>
            <w:r>
              <w:t>See 5 Year Energy Intensity Target</w:t>
            </w:r>
          </w:p>
        </w:tc>
        <w:tc>
          <w:tcPr>
            <w:tcW w:w="1890"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p w14:paraId="45A998A7" w14:textId="1C69C472" w:rsidR="009F7315" w:rsidRPr="00F34BFD" w:rsidRDefault="003848EA" w:rsidP="00A2755C">
            <w:pPr>
              <w:pStyle w:val="Body"/>
              <w:spacing w:after="0" w:line="240" w:lineRule="auto"/>
            </w:pPr>
            <w:r w:rsidRPr="00F34BFD">
              <w:t xml:space="preserve">Reduce Natural Gas </w:t>
            </w:r>
            <w:r w:rsidR="00E47F10" w:rsidRPr="00F34BFD">
              <w:t>normalized GSF</w:t>
            </w:r>
            <w:r w:rsidRPr="00F34BFD">
              <w:t xml:space="preserve"> by </w:t>
            </w:r>
            <w:r w:rsidR="00E47F10" w:rsidRPr="009C6B17">
              <w:t>4</w:t>
            </w:r>
            <w:r w:rsidRPr="00F34BFD">
              <w:t xml:space="preserve">% </w:t>
            </w:r>
            <w:r w:rsidRPr="00F34BFD">
              <w:rPr>
                <w:color w:val="auto"/>
              </w:rPr>
              <w:t xml:space="preserve">by </w:t>
            </w:r>
            <w:r w:rsidR="00EB2102">
              <w:t>2021</w:t>
            </w:r>
            <w:r w:rsidRPr="00F34BFD">
              <w:rPr>
                <w:color w:val="auto"/>
              </w:rPr>
              <w:t xml:space="preserve"> </w:t>
            </w:r>
            <w:r w:rsidRPr="00F34BFD">
              <w:t>from 20</w:t>
            </w:r>
            <w:r w:rsidR="00EB2102">
              <w:t>16</w:t>
            </w:r>
            <w:r w:rsidRPr="00F34BFD">
              <w:t xml:space="preserve"> levels</w:t>
            </w:r>
          </w:p>
        </w:tc>
        <w:tc>
          <w:tcPr>
            <w:tcW w:w="3240" w:type="dxa"/>
            <w:tcBorders>
              <w:top w:val="single" w:sz="4" w:space="0" w:color="000000"/>
              <w:left w:val="single" w:sz="4" w:space="0" w:color="000000"/>
              <w:bottom w:val="single" w:sz="4" w:space="0" w:color="auto"/>
              <w:right w:val="single" w:sz="4" w:space="0" w:color="000000"/>
            </w:tcBorders>
            <w:shd w:val="clear" w:color="auto" w:fill="FBE4D5"/>
            <w:tcMar>
              <w:top w:w="80" w:type="dxa"/>
              <w:left w:w="440" w:type="dxa"/>
              <w:bottom w:w="80" w:type="dxa"/>
              <w:right w:w="80" w:type="dxa"/>
            </w:tcMar>
            <w:vAlign w:val="center"/>
          </w:tcPr>
          <w:p w14:paraId="4A79424B" w14:textId="5F78DBAB" w:rsidR="00EB2102" w:rsidRDefault="00EB2102" w:rsidP="00E66C2E">
            <w:pPr>
              <w:pStyle w:val="ListParagraph"/>
              <w:numPr>
                <w:ilvl w:val="0"/>
                <w:numId w:val="46"/>
              </w:numPr>
              <w:spacing w:after="0" w:line="240" w:lineRule="auto"/>
              <w:ind w:left="10"/>
            </w:pPr>
            <w:r w:rsidRPr="00F34BFD">
              <w:t xml:space="preserve">Qlik / BlueHenergy public data resource </w:t>
            </w:r>
            <w:r>
              <w:t>website completed</w:t>
            </w:r>
            <w:r>
              <w:br/>
            </w:r>
          </w:p>
          <w:p w14:paraId="7C3BBA3A" w14:textId="560D8374" w:rsidR="00EB2102" w:rsidRPr="00F34BFD" w:rsidRDefault="00EB2102" w:rsidP="00E66C2E">
            <w:pPr>
              <w:pStyle w:val="ListParagraph"/>
              <w:numPr>
                <w:ilvl w:val="0"/>
                <w:numId w:val="46"/>
              </w:numPr>
              <w:spacing w:after="0"/>
              <w:ind w:left="10"/>
            </w:pPr>
            <w:r w:rsidRPr="00F34BFD">
              <w:t>UD (re/retro)commissions 2-4 buildings per year so long as resources support</w:t>
            </w:r>
            <w:r w:rsidRPr="00F34BFD">
              <w:br/>
            </w:r>
          </w:p>
          <w:p w14:paraId="644B895D" w14:textId="0A03657A" w:rsidR="00A2755C" w:rsidRPr="00F34BFD" w:rsidRDefault="00A2755C" w:rsidP="00E66C2E">
            <w:pPr>
              <w:pStyle w:val="ListParagraph"/>
              <w:numPr>
                <w:ilvl w:val="0"/>
                <w:numId w:val="46"/>
              </w:numPr>
              <w:spacing w:after="0"/>
              <w:ind w:left="10"/>
            </w:pPr>
            <w:r w:rsidRPr="00F34BFD">
              <w:t>UD investigates opportunities to leverage food, agricultural, yard wastes for biogas generation (</w:t>
            </w:r>
            <w:r w:rsidR="00EB2102">
              <w:t>research</w:t>
            </w:r>
            <w:r w:rsidRPr="00F34BFD">
              <w:t xml:space="preserve"> study) by 2022</w:t>
            </w:r>
          </w:p>
        </w:tc>
        <w:tc>
          <w:tcPr>
            <w:tcW w:w="13098" w:type="dxa"/>
            <w:tcBorders>
              <w:top w:val="single" w:sz="4" w:space="0" w:color="000000"/>
              <w:left w:val="single" w:sz="4" w:space="0" w:color="000000"/>
              <w:bottom w:val="single" w:sz="4" w:space="0" w:color="000000"/>
              <w:right w:val="single" w:sz="4" w:space="0" w:color="000000"/>
            </w:tcBorders>
            <w:shd w:val="clear" w:color="auto" w:fill="FBE4D5"/>
            <w:tcMar>
              <w:top w:w="80" w:type="dxa"/>
              <w:left w:w="80" w:type="dxa"/>
              <w:bottom w:w="80" w:type="dxa"/>
              <w:right w:w="80" w:type="dxa"/>
            </w:tcMar>
            <w:vAlign w:val="center"/>
          </w:tcPr>
          <w:tbl>
            <w:tblPr>
              <w:tblW w:w="998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firstRow="1" w:lastRow="0" w:firstColumn="1" w:lastColumn="0" w:noHBand="0" w:noVBand="1"/>
            </w:tblPr>
            <w:tblGrid>
              <w:gridCol w:w="1514"/>
              <w:gridCol w:w="1513"/>
              <w:gridCol w:w="1188"/>
              <w:gridCol w:w="1440"/>
              <w:gridCol w:w="1530"/>
              <w:gridCol w:w="1440"/>
              <w:gridCol w:w="1363"/>
            </w:tblGrid>
            <w:tr w:rsidR="00EB2102" w14:paraId="3705C74F" w14:textId="77777777" w:rsidTr="00B7598D">
              <w:trPr>
                <w:trHeight w:val="309"/>
              </w:trPr>
              <w:tc>
                <w:tcPr>
                  <w:tcW w:w="1514" w:type="dxa"/>
                  <w:tcBorders>
                    <w:bottom w:val="single" w:sz="4" w:space="0" w:color="auto"/>
                  </w:tcBorders>
                </w:tcPr>
                <w:p w14:paraId="7F496F65" w14:textId="77777777" w:rsidR="00EB2102" w:rsidRDefault="00EB2102" w:rsidP="00EB2102">
                  <w:pPr>
                    <w:jc w:val="center"/>
                    <w:rPr>
                      <w:rFonts w:ascii="Calibri" w:eastAsia="Times New Roman" w:hAnsi="Calibri"/>
                      <w:b/>
                      <w:bCs/>
                      <w:color w:val="000000"/>
                      <w:u w:val="single"/>
                    </w:rPr>
                  </w:pPr>
                </w:p>
              </w:tc>
              <w:tc>
                <w:tcPr>
                  <w:tcW w:w="1513" w:type="dxa"/>
                  <w:tcBorders>
                    <w:bottom w:val="single" w:sz="4" w:space="0" w:color="auto"/>
                  </w:tcBorders>
                </w:tcPr>
                <w:p w14:paraId="3F437CB6" w14:textId="77777777" w:rsidR="00EB2102" w:rsidRDefault="00EB2102" w:rsidP="00EB2102">
                  <w:pPr>
                    <w:jc w:val="center"/>
                    <w:rPr>
                      <w:rFonts w:ascii="Calibri" w:eastAsia="Times New Roman" w:hAnsi="Calibri"/>
                      <w:b/>
                      <w:bCs/>
                      <w:color w:val="000000"/>
                      <w:u w:val="single"/>
                    </w:rPr>
                  </w:pPr>
                </w:p>
              </w:tc>
              <w:tc>
                <w:tcPr>
                  <w:tcW w:w="5598" w:type="dxa"/>
                  <w:gridSpan w:val="4"/>
                  <w:tcBorders>
                    <w:bottom w:val="single" w:sz="4" w:space="0" w:color="auto"/>
                  </w:tcBorders>
                  <w:shd w:val="clear" w:color="auto" w:fill="auto"/>
                  <w:noWrap/>
                  <w:vAlign w:val="bottom"/>
                  <w:hideMark/>
                </w:tcPr>
                <w:p w14:paraId="1B14383F" w14:textId="77777777" w:rsidR="00EB2102" w:rsidRPr="000F61D0" w:rsidRDefault="00EB2102" w:rsidP="00EB2102">
                  <w:pPr>
                    <w:rPr>
                      <w:rFonts w:ascii="Calibri" w:eastAsia="Times New Roman" w:hAnsi="Calibri"/>
                      <w:b/>
                      <w:bCs/>
                      <w:color w:val="000000"/>
                      <w:u w:val="single"/>
                    </w:rPr>
                  </w:pPr>
                  <w:r>
                    <w:rPr>
                      <w:rFonts w:ascii="Calibri" w:eastAsia="Times New Roman" w:hAnsi="Calibri"/>
                      <w:b/>
                      <w:bCs/>
                      <w:color w:val="000000"/>
                      <w:u w:val="single"/>
                    </w:rPr>
                    <w:t>Summary - 5 year target v</w:t>
                  </w:r>
                  <w:r w:rsidRPr="000F61D0">
                    <w:rPr>
                      <w:rFonts w:ascii="Calibri" w:eastAsia="Times New Roman" w:hAnsi="Calibri"/>
                      <w:b/>
                      <w:bCs/>
                      <w:color w:val="000000"/>
                      <w:u w:val="single"/>
                    </w:rPr>
                    <w:t>s. FY16</w:t>
                  </w:r>
                </w:p>
              </w:tc>
              <w:tc>
                <w:tcPr>
                  <w:tcW w:w="1363" w:type="dxa"/>
                  <w:tcBorders>
                    <w:bottom w:val="single" w:sz="4" w:space="0" w:color="auto"/>
                  </w:tcBorders>
                </w:tcPr>
                <w:p w14:paraId="71BE9277" w14:textId="77777777" w:rsidR="00EB2102" w:rsidRDefault="00EB2102" w:rsidP="00EB2102">
                  <w:pPr>
                    <w:rPr>
                      <w:rFonts w:ascii="Calibri" w:eastAsia="Times New Roman" w:hAnsi="Calibri"/>
                      <w:b/>
                      <w:bCs/>
                      <w:color w:val="000000"/>
                      <w:u w:val="single"/>
                    </w:rPr>
                  </w:pPr>
                </w:p>
              </w:tc>
            </w:tr>
            <w:tr w:rsidR="00EB2102" w14:paraId="51E79B42" w14:textId="77777777" w:rsidTr="00B7598D">
              <w:trPr>
                <w:trHeight w:val="309"/>
              </w:trPr>
              <w:tc>
                <w:tcPr>
                  <w:tcW w:w="4215" w:type="dxa"/>
                  <w:gridSpan w:val="3"/>
                  <w:tcBorders>
                    <w:top w:val="single" w:sz="4" w:space="0" w:color="auto"/>
                    <w:bottom w:val="single" w:sz="4" w:space="0" w:color="auto"/>
                    <w:right w:val="single" w:sz="4" w:space="0" w:color="auto"/>
                  </w:tcBorders>
                  <w:shd w:val="clear" w:color="auto" w:fill="auto"/>
                  <w:noWrap/>
                  <w:vAlign w:val="bottom"/>
                  <w:hideMark/>
                </w:tcPr>
                <w:p w14:paraId="73BBE0B6" w14:textId="77777777" w:rsidR="00EB2102" w:rsidRPr="000F61D0" w:rsidRDefault="00EB2102" w:rsidP="00EB2102">
                  <w:pPr>
                    <w:jc w:val="center"/>
                    <w:rPr>
                      <w:rFonts w:ascii="Calibri" w:eastAsia="Times New Roman" w:hAnsi="Calibri"/>
                      <w:b/>
                      <w:bCs/>
                      <w:color w:val="000000"/>
                    </w:rPr>
                  </w:pPr>
                </w:p>
              </w:tc>
              <w:tc>
                <w:tcPr>
                  <w:tcW w:w="1440" w:type="dxa"/>
                  <w:tcBorders>
                    <w:top w:val="single" w:sz="4" w:space="0" w:color="auto"/>
                    <w:bottom w:val="single" w:sz="4" w:space="0" w:color="auto"/>
                    <w:right w:val="single" w:sz="4" w:space="0" w:color="auto"/>
                  </w:tcBorders>
                </w:tcPr>
                <w:p w14:paraId="09A89D1B" w14:textId="77777777" w:rsidR="00EB2102" w:rsidRPr="000F61D0" w:rsidRDefault="00EB2102" w:rsidP="00EB2102">
                  <w:pPr>
                    <w:tabs>
                      <w:tab w:val="left" w:pos="1095"/>
                    </w:tabs>
                    <w:jc w:val="center"/>
                    <w:rPr>
                      <w:rFonts w:ascii="Calibri" w:eastAsia="Times New Roman" w:hAnsi="Calibri"/>
                      <w:b/>
                      <w:bCs/>
                      <w:color w:val="000000"/>
                    </w:rPr>
                  </w:pPr>
                  <w:r>
                    <w:rPr>
                      <w:rFonts w:ascii="Calibri" w:eastAsia="Times New Roman" w:hAnsi="Calibri"/>
                      <w:b/>
                      <w:bCs/>
                      <w:color w:val="000000"/>
                    </w:rPr>
                    <w:t>FY16</w:t>
                  </w:r>
                </w:p>
              </w:tc>
              <w:tc>
                <w:tcPr>
                  <w:tcW w:w="1530" w:type="dxa"/>
                  <w:tcBorders>
                    <w:top w:val="single" w:sz="4" w:space="0" w:color="auto"/>
                    <w:bottom w:val="single" w:sz="4" w:space="0" w:color="auto"/>
                    <w:right w:val="single" w:sz="4" w:space="0" w:color="auto"/>
                  </w:tcBorders>
                </w:tcPr>
                <w:p w14:paraId="249FD95F" w14:textId="77777777" w:rsidR="00EB2102" w:rsidRPr="000F61D0" w:rsidRDefault="00EB2102" w:rsidP="00EB2102">
                  <w:pPr>
                    <w:jc w:val="center"/>
                    <w:rPr>
                      <w:rFonts w:ascii="Calibri" w:eastAsia="Times New Roman" w:hAnsi="Calibri"/>
                      <w:b/>
                      <w:bCs/>
                      <w:color w:val="000000"/>
                    </w:rPr>
                  </w:pPr>
                  <w:r>
                    <w:rPr>
                      <w:rFonts w:ascii="Calibri" w:eastAsia="Times New Roman" w:hAnsi="Calibri"/>
                      <w:b/>
                      <w:bCs/>
                      <w:color w:val="000000"/>
                    </w:rPr>
                    <w:t>FY21</w:t>
                  </w:r>
                </w:p>
              </w:tc>
              <w:tc>
                <w:tcPr>
                  <w:tcW w:w="1440" w:type="dxa"/>
                  <w:tcBorders>
                    <w:top w:val="single" w:sz="4" w:space="0" w:color="auto"/>
                    <w:left w:val="single" w:sz="4" w:space="0" w:color="auto"/>
                    <w:bottom w:val="single" w:sz="4" w:space="0" w:color="auto"/>
                  </w:tcBorders>
                  <w:shd w:val="clear" w:color="auto" w:fill="auto"/>
                  <w:noWrap/>
                  <w:vAlign w:val="bottom"/>
                  <w:hideMark/>
                </w:tcPr>
                <w:p w14:paraId="2362CCB5" w14:textId="77777777" w:rsidR="00EB2102" w:rsidRPr="000F61D0" w:rsidRDefault="00EB2102" w:rsidP="00EB2102">
                  <w:pPr>
                    <w:jc w:val="center"/>
                    <w:rPr>
                      <w:rFonts w:ascii="Calibri" w:eastAsia="Times New Roman" w:hAnsi="Calibri"/>
                      <w:b/>
                      <w:bCs/>
                      <w:color w:val="000000"/>
                    </w:rPr>
                  </w:pPr>
                  <w:r>
                    <w:rPr>
                      <w:rFonts w:ascii="Calibri" w:eastAsia="Times New Roman" w:hAnsi="Calibri"/>
                      <w:b/>
                      <w:bCs/>
                      <w:color w:val="000000"/>
                    </w:rPr>
                    <w:t>Reduction</w:t>
                  </w:r>
                </w:p>
              </w:tc>
              <w:tc>
                <w:tcPr>
                  <w:tcW w:w="1363" w:type="dxa"/>
                  <w:tcBorders>
                    <w:top w:val="single" w:sz="4" w:space="0" w:color="auto"/>
                    <w:left w:val="single" w:sz="4" w:space="0" w:color="auto"/>
                    <w:bottom w:val="single" w:sz="4" w:space="0" w:color="auto"/>
                  </w:tcBorders>
                </w:tcPr>
                <w:p w14:paraId="20540244" w14:textId="77777777" w:rsidR="00EB2102" w:rsidRDefault="00EB2102" w:rsidP="00EB2102">
                  <w:pPr>
                    <w:jc w:val="center"/>
                    <w:rPr>
                      <w:rFonts w:ascii="Calibri" w:eastAsia="Times New Roman" w:hAnsi="Calibri"/>
                      <w:b/>
                      <w:bCs/>
                      <w:color w:val="000000"/>
                    </w:rPr>
                  </w:pPr>
                  <w:r>
                    <w:rPr>
                      <w:rFonts w:ascii="Calibri" w:eastAsia="Times New Roman" w:hAnsi="Calibri"/>
                      <w:b/>
                      <w:bCs/>
                      <w:color w:val="000000"/>
                    </w:rPr>
                    <w:t>% Reduction</w:t>
                  </w:r>
                </w:p>
              </w:tc>
            </w:tr>
            <w:tr w:rsidR="00EB2102" w14:paraId="71B394B6" w14:textId="77777777" w:rsidTr="00B7598D">
              <w:trPr>
                <w:trHeight w:val="294"/>
              </w:trPr>
              <w:tc>
                <w:tcPr>
                  <w:tcW w:w="4215" w:type="dxa"/>
                  <w:gridSpan w:val="3"/>
                  <w:tcBorders>
                    <w:top w:val="single" w:sz="4" w:space="0" w:color="auto"/>
                    <w:bottom w:val="single" w:sz="4" w:space="0" w:color="auto"/>
                    <w:right w:val="single" w:sz="4" w:space="0" w:color="auto"/>
                  </w:tcBorders>
                  <w:shd w:val="clear" w:color="auto" w:fill="auto"/>
                  <w:noWrap/>
                  <w:vAlign w:val="bottom"/>
                  <w:hideMark/>
                </w:tcPr>
                <w:p w14:paraId="3D3C016D" w14:textId="77777777" w:rsidR="00EB2102" w:rsidRPr="000F61D0" w:rsidRDefault="00EB2102" w:rsidP="00EB2102">
                  <w:pPr>
                    <w:jc w:val="center"/>
                    <w:rPr>
                      <w:rFonts w:ascii="Calibri" w:eastAsia="Times New Roman" w:hAnsi="Calibri"/>
                      <w:b/>
                      <w:bCs/>
                      <w:color w:val="000000"/>
                    </w:rPr>
                  </w:pPr>
                  <w:r w:rsidRPr="000F61D0">
                    <w:rPr>
                      <w:rFonts w:ascii="Calibri" w:eastAsia="Times New Roman" w:hAnsi="Calibri"/>
                      <w:b/>
                      <w:bCs/>
                      <w:color w:val="000000"/>
                    </w:rPr>
                    <w:t>Electric Target Consumption [kWh]</w:t>
                  </w:r>
                  <w:r w:rsidRPr="00E1275F">
                    <w:rPr>
                      <w:rFonts w:ascii="Calibri" w:eastAsia="Times New Roman" w:hAnsi="Calibri"/>
                      <w:b/>
                      <w:bCs/>
                      <w:color w:val="000000"/>
                      <w:vertAlign w:val="superscript"/>
                    </w:rPr>
                    <w:t xml:space="preserve"> 1,</w:t>
                  </w:r>
                  <w:r>
                    <w:rPr>
                      <w:rFonts w:ascii="Calibri" w:eastAsia="Times New Roman" w:hAnsi="Calibri"/>
                      <w:b/>
                      <w:bCs/>
                      <w:color w:val="000000"/>
                      <w:vertAlign w:val="superscript"/>
                    </w:rPr>
                    <w:t xml:space="preserve"> </w:t>
                  </w:r>
                  <w:r w:rsidRPr="00E1275F">
                    <w:rPr>
                      <w:rFonts w:ascii="Calibri" w:eastAsia="Times New Roman" w:hAnsi="Calibri"/>
                      <w:b/>
                      <w:bCs/>
                      <w:color w:val="000000"/>
                      <w:vertAlign w:val="superscript"/>
                    </w:rPr>
                    <w:t>2</w:t>
                  </w:r>
                  <w:r>
                    <w:rPr>
                      <w:rFonts w:ascii="Calibri" w:eastAsia="Times New Roman" w:hAnsi="Calibri"/>
                      <w:b/>
                      <w:bCs/>
                      <w:color w:val="000000"/>
                      <w:vertAlign w:val="superscript"/>
                    </w:rPr>
                    <w:t>, 5</w:t>
                  </w:r>
                </w:p>
              </w:tc>
              <w:tc>
                <w:tcPr>
                  <w:tcW w:w="1440" w:type="dxa"/>
                  <w:tcBorders>
                    <w:top w:val="single" w:sz="4" w:space="0" w:color="auto"/>
                    <w:bottom w:val="single" w:sz="4" w:space="0" w:color="auto"/>
                    <w:right w:val="single" w:sz="4" w:space="0" w:color="auto"/>
                  </w:tcBorders>
                </w:tcPr>
                <w:p w14:paraId="420F9341"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163,562,402</w:t>
                  </w:r>
                </w:p>
              </w:tc>
              <w:tc>
                <w:tcPr>
                  <w:tcW w:w="1530" w:type="dxa"/>
                  <w:tcBorders>
                    <w:top w:val="single" w:sz="4" w:space="0" w:color="auto"/>
                    <w:bottom w:val="single" w:sz="4" w:space="0" w:color="auto"/>
                    <w:right w:val="single" w:sz="4" w:space="0" w:color="auto"/>
                  </w:tcBorders>
                </w:tcPr>
                <w:p w14:paraId="6A910A97"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151,295,222</w:t>
                  </w:r>
                </w:p>
              </w:tc>
              <w:tc>
                <w:tcPr>
                  <w:tcW w:w="1440" w:type="dxa"/>
                  <w:tcBorders>
                    <w:top w:val="single" w:sz="4" w:space="0" w:color="auto"/>
                    <w:left w:val="single" w:sz="4" w:space="0" w:color="auto"/>
                    <w:bottom w:val="single" w:sz="4" w:space="0" w:color="auto"/>
                  </w:tcBorders>
                  <w:shd w:val="clear" w:color="auto" w:fill="auto"/>
                  <w:noWrap/>
                  <w:vAlign w:val="bottom"/>
                  <w:hideMark/>
                </w:tcPr>
                <w:p w14:paraId="595024DC"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12,267,180</w:t>
                  </w:r>
                </w:p>
              </w:tc>
              <w:tc>
                <w:tcPr>
                  <w:tcW w:w="1363" w:type="dxa"/>
                  <w:tcBorders>
                    <w:top w:val="single" w:sz="4" w:space="0" w:color="auto"/>
                    <w:left w:val="single" w:sz="4" w:space="0" w:color="auto"/>
                    <w:bottom w:val="single" w:sz="4" w:space="0" w:color="auto"/>
                  </w:tcBorders>
                </w:tcPr>
                <w:p w14:paraId="72A2FC3D" w14:textId="77777777" w:rsidR="00EB2102" w:rsidRDefault="00EB2102" w:rsidP="00EB2102">
                  <w:pPr>
                    <w:jc w:val="center"/>
                    <w:rPr>
                      <w:rFonts w:ascii="Calibri" w:eastAsia="Times New Roman" w:hAnsi="Calibri"/>
                      <w:color w:val="000000"/>
                    </w:rPr>
                  </w:pPr>
                  <w:r>
                    <w:rPr>
                      <w:rFonts w:ascii="Calibri" w:eastAsia="Times New Roman" w:hAnsi="Calibri"/>
                      <w:color w:val="000000"/>
                    </w:rPr>
                    <w:t>7.5%</w:t>
                  </w:r>
                </w:p>
              </w:tc>
            </w:tr>
            <w:tr w:rsidR="00EB2102" w14:paraId="30803584" w14:textId="77777777" w:rsidTr="00B7598D">
              <w:trPr>
                <w:trHeight w:val="294"/>
              </w:trPr>
              <w:tc>
                <w:tcPr>
                  <w:tcW w:w="4215" w:type="dxa"/>
                  <w:gridSpan w:val="3"/>
                  <w:tcBorders>
                    <w:top w:val="single" w:sz="4" w:space="0" w:color="auto"/>
                    <w:bottom w:val="single" w:sz="4" w:space="0" w:color="auto"/>
                    <w:right w:val="single" w:sz="4" w:space="0" w:color="auto"/>
                  </w:tcBorders>
                  <w:shd w:val="clear" w:color="auto" w:fill="auto"/>
                  <w:noWrap/>
                  <w:vAlign w:val="bottom"/>
                  <w:hideMark/>
                </w:tcPr>
                <w:p w14:paraId="115D0155" w14:textId="77777777" w:rsidR="00EB2102" w:rsidRPr="000F61D0" w:rsidRDefault="00EB2102" w:rsidP="00EB2102">
                  <w:pPr>
                    <w:jc w:val="center"/>
                    <w:rPr>
                      <w:rFonts w:ascii="Calibri" w:eastAsia="Times New Roman" w:hAnsi="Calibri"/>
                      <w:b/>
                      <w:bCs/>
                      <w:color w:val="000000"/>
                    </w:rPr>
                  </w:pPr>
                  <w:r w:rsidRPr="000F61D0">
                    <w:rPr>
                      <w:rFonts w:ascii="Calibri" w:eastAsia="Times New Roman" w:hAnsi="Calibri"/>
                      <w:b/>
                      <w:bCs/>
                      <w:color w:val="000000"/>
                    </w:rPr>
                    <w:t>Natural Gas Target Consumption [MCF]</w:t>
                  </w:r>
                  <w:r w:rsidRPr="00E1275F">
                    <w:rPr>
                      <w:rFonts w:ascii="Calibri" w:eastAsia="Times New Roman" w:hAnsi="Calibri"/>
                      <w:b/>
                      <w:bCs/>
                      <w:color w:val="000000"/>
                      <w:vertAlign w:val="superscript"/>
                    </w:rPr>
                    <w:t xml:space="preserve"> 1,</w:t>
                  </w:r>
                  <w:r>
                    <w:rPr>
                      <w:rFonts w:ascii="Calibri" w:eastAsia="Times New Roman" w:hAnsi="Calibri"/>
                      <w:b/>
                      <w:bCs/>
                      <w:color w:val="000000"/>
                      <w:vertAlign w:val="superscript"/>
                    </w:rPr>
                    <w:t xml:space="preserve"> </w:t>
                  </w:r>
                  <w:r w:rsidRPr="00E1275F">
                    <w:rPr>
                      <w:rFonts w:ascii="Calibri" w:eastAsia="Times New Roman" w:hAnsi="Calibri"/>
                      <w:b/>
                      <w:bCs/>
                      <w:color w:val="000000"/>
                      <w:vertAlign w:val="superscript"/>
                    </w:rPr>
                    <w:t>2</w:t>
                  </w:r>
                  <w:r>
                    <w:rPr>
                      <w:rFonts w:ascii="Calibri" w:eastAsia="Times New Roman" w:hAnsi="Calibri"/>
                      <w:b/>
                      <w:bCs/>
                      <w:color w:val="000000"/>
                      <w:vertAlign w:val="superscript"/>
                    </w:rPr>
                    <w:t>, 5</w:t>
                  </w:r>
                </w:p>
              </w:tc>
              <w:tc>
                <w:tcPr>
                  <w:tcW w:w="1440" w:type="dxa"/>
                  <w:tcBorders>
                    <w:top w:val="single" w:sz="4" w:space="0" w:color="auto"/>
                    <w:bottom w:val="single" w:sz="4" w:space="0" w:color="auto"/>
                    <w:right w:val="single" w:sz="4" w:space="0" w:color="auto"/>
                  </w:tcBorders>
                </w:tcPr>
                <w:p w14:paraId="3808CD0E"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624,123</w:t>
                  </w:r>
                </w:p>
              </w:tc>
              <w:tc>
                <w:tcPr>
                  <w:tcW w:w="1530" w:type="dxa"/>
                  <w:tcBorders>
                    <w:top w:val="single" w:sz="4" w:space="0" w:color="auto"/>
                    <w:bottom w:val="single" w:sz="4" w:space="0" w:color="auto"/>
                    <w:right w:val="single" w:sz="4" w:space="0" w:color="auto"/>
                  </w:tcBorders>
                </w:tcPr>
                <w:p w14:paraId="44AF6E3F"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599,158</w:t>
                  </w:r>
                </w:p>
              </w:tc>
              <w:tc>
                <w:tcPr>
                  <w:tcW w:w="1440" w:type="dxa"/>
                  <w:tcBorders>
                    <w:top w:val="single" w:sz="4" w:space="0" w:color="auto"/>
                    <w:left w:val="single" w:sz="4" w:space="0" w:color="auto"/>
                    <w:bottom w:val="single" w:sz="4" w:space="0" w:color="auto"/>
                  </w:tcBorders>
                  <w:shd w:val="clear" w:color="auto" w:fill="auto"/>
                  <w:noWrap/>
                  <w:vAlign w:val="bottom"/>
                  <w:hideMark/>
                </w:tcPr>
                <w:p w14:paraId="192550C3"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24,965</w:t>
                  </w:r>
                </w:p>
              </w:tc>
              <w:tc>
                <w:tcPr>
                  <w:tcW w:w="1363" w:type="dxa"/>
                  <w:tcBorders>
                    <w:top w:val="single" w:sz="4" w:space="0" w:color="auto"/>
                    <w:left w:val="single" w:sz="4" w:space="0" w:color="auto"/>
                    <w:bottom w:val="single" w:sz="4" w:space="0" w:color="auto"/>
                  </w:tcBorders>
                </w:tcPr>
                <w:p w14:paraId="47981591" w14:textId="77777777" w:rsidR="00EB2102" w:rsidRDefault="00EB2102" w:rsidP="00EB2102">
                  <w:pPr>
                    <w:jc w:val="center"/>
                    <w:rPr>
                      <w:rFonts w:ascii="Calibri" w:eastAsia="Times New Roman" w:hAnsi="Calibri"/>
                      <w:color w:val="000000"/>
                    </w:rPr>
                  </w:pPr>
                  <w:r>
                    <w:rPr>
                      <w:rFonts w:ascii="Calibri" w:eastAsia="Times New Roman" w:hAnsi="Calibri"/>
                      <w:color w:val="000000"/>
                    </w:rPr>
                    <w:t>4%</w:t>
                  </w:r>
                </w:p>
              </w:tc>
            </w:tr>
            <w:tr w:rsidR="00EB2102" w14:paraId="11678224" w14:textId="77777777" w:rsidTr="00B7598D">
              <w:trPr>
                <w:trHeight w:val="294"/>
              </w:trPr>
              <w:tc>
                <w:tcPr>
                  <w:tcW w:w="4215" w:type="dxa"/>
                  <w:gridSpan w:val="3"/>
                  <w:tcBorders>
                    <w:top w:val="single" w:sz="4" w:space="0" w:color="auto"/>
                    <w:bottom w:val="single" w:sz="4" w:space="0" w:color="auto"/>
                    <w:right w:val="single" w:sz="4" w:space="0" w:color="auto"/>
                  </w:tcBorders>
                  <w:shd w:val="clear" w:color="auto" w:fill="auto"/>
                  <w:noWrap/>
                  <w:vAlign w:val="bottom"/>
                </w:tcPr>
                <w:p w14:paraId="4191DAA0" w14:textId="77777777" w:rsidR="00EB2102" w:rsidRDefault="00EB2102" w:rsidP="00EB2102">
                  <w:pPr>
                    <w:jc w:val="center"/>
                    <w:rPr>
                      <w:rFonts w:ascii="Calibri" w:eastAsia="Times New Roman" w:hAnsi="Calibri"/>
                      <w:b/>
                      <w:bCs/>
                      <w:color w:val="000000"/>
                    </w:rPr>
                  </w:pPr>
                  <w:r>
                    <w:rPr>
                      <w:rFonts w:ascii="Calibri" w:eastAsia="Times New Roman" w:hAnsi="Calibri"/>
                      <w:b/>
                      <w:bCs/>
                      <w:color w:val="000000"/>
                    </w:rPr>
                    <w:t xml:space="preserve">Gross Square Footage </w:t>
                  </w:r>
                  <w:r w:rsidRPr="000423AD">
                    <w:rPr>
                      <w:rFonts w:ascii="Calibri" w:eastAsia="Times New Roman" w:hAnsi="Calibri"/>
                      <w:bCs/>
                      <w:color w:val="000000"/>
                      <w:vertAlign w:val="superscript"/>
                    </w:rPr>
                    <w:t>2</w:t>
                  </w:r>
                </w:p>
              </w:tc>
              <w:tc>
                <w:tcPr>
                  <w:tcW w:w="1440" w:type="dxa"/>
                  <w:tcBorders>
                    <w:top w:val="single" w:sz="4" w:space="0" w:color="auto"/>
                    <w:bottom w:val="single" w:sz="4" w:space="0" w:color="auto"/>
                    <w:right w:val="single" w:sz="4" w:space="0" w:color="auto"/>
                  </w:tcBorders>
                </w:tcPr>
                <w:p w14:paraId="137D0584" w14:textId="77777777" w:rsidR="00EB2102" w:rsidRDefault="00EB2102" w:rsidP="00EB2102">
                  <w:pPr>
                    <w:jc w:val="center"/>
                    <w:rPr>
                      <w:rFonts w:ascii="Calibri" w:eastAsia="Times New Roman" w:hAnsi="Calibri"/>
                      <w:color w:val="000000"/>
                    </w:rPr>
                  </w:pPr>
                  <w:r>
                    <w:rPr>
                      <w:rFonts w:ascii="Calibri" w:eastAsia="Times New Roman" w:hAnsi="Calibri"/>
                      <w:color w:val="000000"/>
                    </w:rPr>
                    <w:t>8,400,000</w:t>
                  </w:r>
                </w:p>
              </w:tc>
              <w:tc>
                <w:tcPr>
                  <w:tcW w:w="1530" w:type="dxa"/>
                  <w:tcBorders>
                    <w:top w:val="single" w:sz="4" w:space="0" w:color="auto"/>
                    <w:bottom w:val="single" w:sz="4" w:space="0" w:color="auto"/>
                    <w:right w:val="single" w:sz="4" w:space="0" w:color="auto"/>
                  </w:tcBorders>
                </w:tcPr>
                <w:p w14:paraId="3E49672E" w14:textId="77777777" w:rsidR="00EB2102" w:rsidRDefault="00EB2102" w:rsidP="00EB2102">
                  <w:pPr>
                    <w:jc w:val="center"/>
                    <w:rPr>
                      <w:rFonts w:ascii="Calibri" w:eastAsia="Times New Roman" w:hAnsi="Calibri"/>
                      <w:color w:val="000000"/>
                    </w:rPr>
                  </w:pPr>
                  <w:r>
                    <w:rPr>
                      <w:rFonts w:ascii="Calibri" w:eastAsia="Times New Roman" w:hAnsi="Calibri"/>
                      <w:color w:val="000000"/>
                    </w:rPr>
                    <w:t>8,400,000</w:t>
                  </w:r>
                </w:p>
              </w:tc>
              <w:tc>
                <w:tcPr>
                  <w:tcW w:w="1440" w:type="dxa"/>
                  <w:tcBorders>
                    <w:top w:val="single" w:sz="4" w:space="0" w:color="auto"/>
                    <w:left w:val="single" w:sz="4" w:space="0" w:color="auto"/>
                    <w:bottom w:val="single" w:sz="4" w:space="0" w:color="auto"/>
                  </w:tcBorders>
                  <w:shd w:val="clear" w:color="auto" w:fill="auto"/>
                  <w:noWrap/>
                  <w:vAlign w:val="bottom"/>
                </w:tcPr>
                <w:p w14:paraId="21081B77" w14:textId="77777777" w:rsidR="00EB2102" w:rsidRDefault="00EB2102" w:rsidP="00EB2102">
                  <w:pPr>
                    <w:jc w:val="center"/>
                    <w:rPr>
                      <w:rFonts w:ascii="Calibri" w:eastAsia="Times New Roman" w:hAnsi="Calibri"/>
                      <w:color w:val="000000"/>
                    </w:rPr>
                  </w:pPr>
                  <w:r>
                    <w:rPr>
                      <w:rFonts w:ascii="Calibri" w:eastAsia="Times New Roman" w:hAnsi="Calibri"/>
                      <w:color w:val="000000"/>
                    </w:rPr>
                    <w:t>0</w:t>
                  </w:r>
                </w:p>
              </w:tc>
              <w:tc>
                <w:tcPr>
                  <w:tcW w:w="1363" w:type="dxa"/>
                  <w:tcBorders>
                    <w:top w:val="single" w:sz="4" w:space="0" w:color="auto"/>
                    <w:left w:val="single" w:sz="4" w:space="0" w:color="auto"/>
                    <w:bottom w:val="single" w:sz="4" w:space="0" w:color="auto"/>
                  </w:tcBorders>
                </w:tcPr>
                <w:p w14:paraId="4F127035" w14:textId="77777777" w:rsidR="00EB2102" w:rsidRDefault="00EB2102" w:rsidP="00EB2102">
                  <w:pPr>
                    <w:jc w:val="center"/>
                    <w:rPr>
                      <w:rFonts w:ascii="Calibri" w:eastAsia="Times New Roman" w:hAnsi="Calibri"/>
                      <w:color w:val="000000"/>
                    </w:rPr>
                  </w:pPr>
                  <w:r>
                    <w:rPr>
                      <w:rFonts w:ascii="Calibri" w:eastAsia="Times New Roman" w:hAnsi="Calibri"/>
                      <w:color w:val="000000"/>
                    </w:rPr>
                    <w:t>0%</w:t>
                  </w:r>
                </w:p>
              </w:tc>
            </w:tr>
            <w:tr w:rsidR="00EB2102" w14:paraId="38081C1C" w14:textId="77777777" w:rsidTr="00B7598D">
              <w:trPr>
                <w:trHeight w:val="294"/>
              </w:trPr>
              <w:tc>
                <w:tcPr>
                  <w:tcW w:w="4215" w:type="dxa"/>
                  <w:gridSpan w:val="3"/>
                  <w:tcBorders>
                    <w:top w:val="single" w:sz="4" w:space="0" w:color="auto"/>
                    <w:bottom w:val="single" w:sz="4" w:space="0" w:color="auto"/>
                    <w:right w:val="single" w:sz="4" w:space="0" w:color="auto"/>
                  </w:tcBorders>
                  <w:shd w:val="clear" w:color="auto" w:fill="auto"/>
                  <w:noWrap/>
                  <w:vAlign w:val="bottom"/>
                  <w:hideMark/>
                </w:tcPr>
                <w:p w14:paraId="4AF84D3C" w14:textId="77777777" w:rsidR="00EB2102" w:rsidRPr="000F61D0" w:rsidRDefault="00EB2102" w:rsidP="00EB2102">
                  <w:pPr>
                    <w:jc w:val="center"/>
                    <w:rPr>
                      <w:rFonts w:ascii="Calibri" w:eastAsia="Times New Roman" w:hAnsi="Calibri"/>
                      <w:b/>
                      <w:bCs/>
                      <w:color w:val="000000"/>
                    </w:rPr>
                  </w:pPr>
                  <w:r>
                    <w:rPr>
                      <w:rFonts w:ascii="Calibri" w:eastAsia="Times New Roman" w:hAnsi="Calibri"/>
                      <w:b/>
                      <w:bCs/>
                      <w:color w:val="000000"/>
                    </w:rPr>
                    <w:t>Electric EUI [kWh/ft2]</w:t>
                  </w:r>
                </w:p>
              </w:tc>
              <w:tc>
                <w:tcPr>
                  <w:tcW w:w="1440" w:type="dxa"/>
                  <w:tcBorders>
                    <w:top w:val="single" w:sz="4" w:space="0" w:color="auto"/>
                    <w:bottom w:val="single" w:sz="4" w:space="0" w:color="auto"/>
                    <w:right w:val="single" w:sz="4" w:space="0" w:color="auto"/>
                  </w:tcBorders>
                </w:tcPr>
                <w:p w14:paraId="32B7CC71"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19.5</w:t>
                  </w:r>
                </w:p>
              </w:tc>
              <w:tc>
                <w:tcPr>
                  <w:tcW w:w="1530" w:type="dxa"/>
                  <w:tcBorders>
                    <w:top w:val="single" w:sz="4" w:space="0" w:color="auto"/>
                    <w:bottom w:val="single" w:sz="4" w:space="0" w:color="auto"/>
                    <w:right w:val="single" w:sz="4" w:space="0" w:color="auto"/>
                  </w:tcBorders>
                </w:tcPr>
                <w:p w14:paraId="502AD621"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18</w:t>
                  </w:r>
                </w:p>
              </w:tc>
              <w:tc>
                <w:tcPr>
                  <w:tcW w:w="1440" w:type="dxa"/>
                  <w:tcBorders>
                    <w:top w:val="single" w:sz="4" w:space="0" w:color="auto"/>
                    <w:left w:val="single" w:sz="4" w:space="0" w:color="auto"/>
                    <w:bottom w:val="single" w:sz="4" w:space="0" w:color="auto"/>
                  </w:tcBorders>
                  <w:shd w:val="clear" w:color="auto" w:fill="auto"/>
                  <w:noWrap/>
                  <w:vAlign w:val="bottom"/>
                  <w:hideMark/>
                </w:tcPr>
                <w:p w14:paraId="166589FB"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1.5</w:t>
                  </w:r>
                </w:p>
              </w:tc>
              <w:tc>
                <w:tcPr>
                  <w:tcW w:w="1363" w:type="dxa"/>
                  <w:tcBorders>
                    <w:top w:val="single" w:sz="4" w:space="0" w:color="auto"/>
                    <w:left w:val="single" w:sz="4" w:space="0" w:color="auto"/>
                    <w:bottom w:val="single" w:sz="4" w:space="0" w:color="auto"/>
                  </w:tcBorders>
                </w:tcPr>
                <w:p w14:paraId="506B1B6E" w14:textId="77777777" w:rsidR="00EB2102" w:rsidRDefault="00EB2102" w:rsidP="00EB2102">
                  <w:pPr>
                    <w:jc w:val="center"/>
                    <w:rPr>
                      <w:rFonts w:ascii="Calibri" w:eastAsia="Times New Roman" w:hAnsi="Calibri"/>
                      <w:color w:val="000000"/>
                    </w:rPr>
                  </w:pPr>
                  <w:r>
                    <w:rPr>
                      <w:rFonts w:ascii="Calibri" w:eastAsia="Times New Roman" w:hAnsi="Calibri"/>
                      <w:color w:val="000000"/>
                    </w:rPr>
                    <w:t>7.5%</w:t>
                  </w:r>
                </w:p>
              </w:tc>
            </w:tr>
            <w:tr w:rsidR="00EB2102" w14:paraId="779F1E58" w14:textId="77777777" w:rsidTr="00B7598D">
              <w:trPr>
                <w:trHeight w:val="294"/>
              </w:trPr>
              <w:tc>
                <w:tcPr>
                  <w:tcW w:w="4215" w:type="dxa"/>
                  <w:gridSpan w:val="3"/>
                  <w:tcBorders>
                    <w:top w:val="single" w:sz="4" w:space="0" w:color="auto"/>
                    <w:bottom w:val="single" w:sz="4" w:space="0" w:color="auto"/>
                    <w:right w:val="single" w:sz="4" w:space="0" w:color="auto"/>
                  </w:tcBorders>
                  <w:shd w:val="clear" w:color="auto" w:fill="auto"/>
                  <w:noWrap/>
                  <w:vAlign w:val="bottom"/>
                  <w:hideMark/>
                </w:tcPr>
                <w:p w14:paraId="2A2B2D26" w14:textId="77777777" w:rsidR="00EB2102" w:rsidRPr="000F61D0" w:rsidRDefault="00EB2102" w:rsidP="00EB2102">
                  <w:pPr>
                    <w:jc w:val="center"/>
                    <w:rPr>
                      <w:rFonts w:ascii="Calibri" w:eastAsia="Times New Roman" w:hAnsi="Calibri"/>
                      <w:b/>
                      <w:bCs/>
                      <w:color w:val="000000"/>
                    </w:rPr>
                  </w:pPr>
                  <w:r>
                    <w:rPr>
                      <w:rFonts w:ascii="Calibri" w:eastAsia="Times New Roman" w:hAnsi="Calibri"/>
                      <w:b/>
                      <w:bCs/>
                      <w:color w:val="000000"/>
                    </w:rPr>
                    <w:t>Gas EUI [MCF/ft2]</w:t>
                  </w:r>
                </w:p>
              </w:tc>
              <w:tc>
                <w:tcPr>
                  <w:tcW w:w="1440" w:type="dxa"/>
                  <w:tcBorders>
                    <w:top w:val="single" w:sz="4" w:space="0" w:color="auto"/>
                    <w:bottom w:val="single" w:sz="4" w:space="0" w:color="auto"/>
                    <w:right w:val="single" w:sz="4" w:space="0" w:color="auto"/>
                  </w:tcBorders>
                </w:tcPr>
                <w:p w14:paraId="556FCF83"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0.074</w:t>
                  </w:r>
                </w:p>
              </w:tc>
              <w:tc>
                <w:tcPr>
                  <w:tcW w:w="1530" w:type="dxa"/>
                  <w:tcBorders>
                    <w:top w:val="single" w:sz="4" w:space="0" w:color="auto"/>
                    <w:bottom w:val="single" w:sz="4" w:space="0" w:color="auto"/>
                    <w:right w:val="single" w:sz="4" w:space="0" w:color="auto"/>
                  </w:tcBorders>
                </w:tcPr>
                <w:p w14:paraId="3D78C415"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0.071</w:t>
                  </w:r>
                </w:p>
              </w:tc>
              <w:tc>
                <w:tcPr>
                  <w:tcW w:w="1440" w:type="dxa"/>
                  <w:tcBorders>
                    <w:top w:val="single" w:sz="4" w:space="0" w:color="auto"/>
                    <w:left w:val="single" w:sz="4" w:space="0" w:color="auto"/>
                    <w:bottom w:val="single" w:sz="4" w:space="0" w:color="auto"/>
                  </w:tcBorders>
                  <w:shd w:val="clear" w:color="auto" w:fill="auto"/>
                  <w:noWrap/>
                  <w:vAlign w:val="bottom"/>
                  <w:hideMark/>
                </w:tcPr>
                <w:p w14:paraId="5D073E42"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.003</w:t>
                  </w:r>
                </w:p>
              </w:tc>
              <w:tc>
                <w:tcPr>
                  <w:tcW w:w="1363" w:type="dxa"/>
                  <w:tcBorders>
                    <w:top w:val="single" w:sz="4" w:space="0" w:color="auto"/>
                    <w:left w:val="single" w:sz="4" w:space="0" w:color="auto"/>
                    <w:bottom w:val="single" w:sz="4" w:space="0" w:color="auto"/>
                  </w:tcBorders>
                </w:tcPr>
                <w:p w14:paraId="79EC41A4" w14:textId="77777777" w:rsidR="00EB2102" w:rsidRDefault="00EB2102" w:rsidP="00EB2102">
                  <w:pPr>
                    <w:jc w:val="center"/>
                    <w:rPr>
                      <w:rFonts w:ascii="Calibri" w:eastAsia="Times New Roman" w:hAnsi="Calibri"/>
                      <w:color w:val="000000"/>
                    </w:rPr>
                  </w:pPr>
                  <w:r>
                    <w:rPr>
                      <w:rFonts w:ascii="Calibri" w:eastAsia="Times New Roman" w:hAnsi="Calibri"/>
                      <w:color w:val="000000"/>
                    </w:rPr>
                    <w:t>4%</w:t>
                  </w:r>
                </w:p>
              </w:tc>
            </w:tr>
            <w:tr w:rsidR="00EB2102" w:rsidRPr="000F61D0" w14:paraId="72FFC00E" w14:textId="77777777" w:rsidTr="00B7598D">
              <w:trPr>
                <w:trHeight w:val="294"/>
              </w:trPr>
              <w:tc>
                <w:tcPr>
                  <w:tcW w:w="4215" w:type="dxa"/>
                  <w:gridSpan w:val="3"/>
                  <w:tcBorders>
                    <w:top w:val="single" w:sz="4" w:space="0" w:color="auto"/>
                    <w:bottom w:val="single" w:sz="4" w:space="0" w:color="auto"/>
                    <w:right w:val="single" w:sz="4" w:space="0" w:color="auto"/>
                  </w:tcBorders>
                  <w:shd w:val="clear" w:color="auto" w:fill="auto"/>
                  <w:noWrap/>
                  <w:vAlign w:val="bottom"/>
                  <w:hideMark/>
                </w:tcPr>
                <w:p w14:paraId="2E5C1A38" w14:textId="77777777" w:rsidR="00EB2102" w:rsidRPr="000F61D0" w:rsidRDefault="00EB2102" w:rsidP="00EB2102">
                  <w:pPr>
                    <w:jc w:val="center"/>
                    <w:rPr>
                      <w:rFonts w:ascii="Calibri" w:eastAsia="Times New Roman" w:hAnsi="Calibri"/>
                      <w:b/>
                      <w:bCs/>
                      <w:color w:val="000000"/>
                    </w:rPr>
                  </w:pPr>
                  <w:r w:rsidRPr="000F61D0">
                    <w:rPr>
                      <w:rFonts w:ascii="Calibri" w:eastAsia="Times New Roman" w:hAnsi="Calibri"/>
                      <w:b/>
                      <w:bCs/>
                      <w:color w:val="000000"/>
                    </w:rPr>
                    <w:t>CO2e Reduction</w:t>
                  </w:r>
                  <w:r>
                    <w:rPr>
                      <w:rFonts w:ascii="Calibri" w:eastAsia="Times New Roman" w:hAnsi="Calibri"/>
                      <w:b/>
                      <w:bCs/>
                      <w:color w:val="000000"/>
                    </w:rPr>
                    <w:t xml:space="preserve"> </w:t>
                  </w:r>
                  <w:r w:rsidRPr="000423AD">
                    <w:rPr>
                      <w:rFonts w:ascii="Calibri" w:eastAsia="Times New Roman" w:hAnsi="Calibri"/>
                      <w:bCs/>
                      <w:color w:val="000000"/>
                      <w:vertAlign w:val="superscript"/>
                    </w:rPr>
                    <w:t>3, 4</w:t>
                  </w:r>
                </w:p>
              </w:tc>
              <w:tc>
                <w:tcPr>
                  <w:tcW w:w="1440" w:type="dxa"/>
                  <w:tcBorders>
                    <w:top w:val="single" w:sz="4" w:space="0" w:color="auto"/>
                    <w:bottom w:val="single" w:sz="4" w:space="0" w:color="auto"/>
                    <w:right w:val="single" w:sz="4" w:space="0" w:color="auto"/>
                  </w:tcBorders>
                </w:tcPr>
                <w:p w14:paraId="1E66A0C0"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113,304</w:t>
                  </w:r>
                </w:p>
              </w:tc>
              <w:tc>
                <w:tcPr>
                  <w:tcW w:w="1530" w:type="dxa"/>
                  <w:tcBorders>
                    <w:top w:val="single" w:sz="4" w:space="0" w:color="auto"/>
                    <w:bottom w:val="single" w:sz="4" w:space="0" w:color="auto"/>
                    <w:right w:val="single" w:sz="4" w:space="0" w:color="auto"/>
                  </w:tcBorders>
                </w:tcPr>
                <w:p w14:paraId="6231A763"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106,000</w:t>
                  </w:r>
                </w:p>
              </w:tc>
              <w:tc>
                <w:tcPr>
                  <w:tcW w:w="1440" w:type="dxa"/>
                  <w:tcBorders>
                    <w:top w:val="single" w:sz="4" w:space="0" w:color="auto"/>
                    <w:left w:val="single" w:sz="4" w:space="0" w:color="auto"/>
                    <w:bottom w:val="single" w:sz="4" w:space="0" w:color="auto"/>
                  </w:tcBorders>
                  <w:shd w:val="clear" w:color="auto" w:fill="auto"/>
                  <w:noWrap/>
                  <w:vAlign w:val="bottom"/>
                  <w:hideMark/>
                </w:tcPr>
                <w:p w14:paraId="25EF5F4D" w14:textId="77777777" w:rsidR="00EB2102" w:rsidRPr="000F61D0" w:rsidRDefault="00EB2102" w:rsidP="00EB2102">
                  <w:pPr>
                    <w:jc w:val="center"/>
                    <w:rPr>
                      <w:rFonts w:ascii="Calibri" w:eastAsia="Times New Roman" w:hAnsi="Calibri"/>
                      <w:color w:val="000000"/>
                    </w:rPr>
                  </w:pPr>
                  <w:r w:rsidRPr="000F61D0">
                    <w:rPr>
                      <w:rFonts w:ascii="Calibri" w:eastAsia="Times New Roman" w:hAnsi="Calibri"/>
                      <w:color w:val="000000"/>
                    </w:rPr>
                    <w:t>7,304</w:t>
                  </w:r>
                </w:p>
              </w:tc>
              <w:tc>
                <w:tcPr>
                  <w:tcW w:w="1363" w:type="dxa"/>
                  <w:tcBorders>
                    <w:top w:val="single" w:sz="4" w:space="0" w:color="auto"/>
                    <w:left w:val="single" w:sz="4" w:space="0" w:color="auto"/>
                    <w:bottom w:val="single" w:sz="4" w:space="0" w:color="auto"/>
                  </w:tcBorders>
                </w:tcPr>
                <w:p w14:paraId="6B27DABF" w14:textId="77777777" w:rsidR="00EB2102" w:rsidRPr="000F61D0" w:rsidRDefault="00EB2102" w:rsidP="00EB2102">
                  <w:pPr>
                    <w:jc w:val="center"/>
                    <w:rPr>
                      <w:rFonts w:ascii="Calibri" w:eastAsia="Times New Roman" w:hAnsi="Calibri"/>
                      <w:color w:val="000000"/>
                    </w:rPr>
                  </w:pPr>
                  <w:r>
                    <w:rPr>
                      <w:rFonts w:ascii="Calibri" w:eastAsia="Times New Roman" w:hAnsi="Calibri"/>
                      <w:color w:val="000000"/>
                    </w:rPr>
                    <w:t>7%</w:t>
                  </w:r>
                </w:p>
              </w:tc>
            </w:tr>
          </w:tbl>
          <w:p w14:paraId="388F811A" w14:textId="77777777" w:rsidR="00EB2102" w:rsidRDefault="00EB2102" w:rsidP="00A2755C">
            <w:pPr>
              <w:pStyle w:val="ListParagraph"/>
              <w:spacing w:after="0" w:line="240" w:lineRule="auto"/>
              <w:ind w:left="0"/>
              <w:rPr>
                <w:shd w:val="clear" w:color="auto" w:fill="FFFF00"/>
              </w:rPr>
            </w:pPr>
          </w:p>
          <w:p w14:paraId="471FD6C5" w14:textId="77777777" w:rsidR="00A2755C" w:rsidRPr="00F34BFD" w:rsidRDefault="00A2755C" w:rsidP="00A2755C">
            <w:pPr>
              <w:pStyle w:val="ListParagraph"/>
              <w:spacing w:after="0" w:line="240" w:lineRule="auto"/>
              <w:ind w:left="0"/>
              <w:rPr>
                <w:b/>
              </w:rPr>
            </w:pPr>
            <w:r w:rsidRPr="00F34BFD">
              <w:rPr>
                <w:b/>
              </w:rPr>
              <w:t>Metrics:</w:t>
            </w:r>
          </w:p>
          <w:tbl>
            <w:tblPr>
              <w:tblStyle w:val="TableGrid"/>
              <w:tblW w:w="0" w:type="auto"/>
              <w:tblLayout w:type="fixed"/>
              <w:tblLook w:val="04A0" w:firstRow="1" w:lastRow="0" w:firstColumn="1" w:lastColumn="0" w:noHBand="0" w:noVBand="1"/>
            </w:tblPr>
            <w:tblGrid>
              <w:gridCol w:w="1985"/>
              <w:gridCol w:w="1980"/>
            </w:tblGrid>
            <w:tr w:rsidR="00A2755C" w:rsidRPr="00F34BFD" w14:paraId="739DC6C1" w14:textId="77777777" w:rsidTr="002762F1">
              <w:tc>
                <w:tcPr>
                  <w:tcW w:w="1985" w:type="dxa"/>
                </w:tcPr>
                <w:p w14:paraId="2B7F2C9E" w14:textId="77777777" w:rsidR="00A2755C" w:rsidRPr="00F34BFD" w:rsidRDefault="00A2755C" w:rsidP="00A2755C">
                  <w:pPr>
                    <w:pStyle w:val="ListParagraph"/>
                    <w:spacing w:after="0" w:line="240" w:lineRule="auto"/>
                    <w:ind w:left="0"/>
                    <w:rPr>
                      <w:b/>
                    </w:rPr>
                  </w:pPr>
                  <w:r w:rsidRPr="00F34BFD">
                    <w:rPr>
                      <w:b/>
                    </w:rPr>
                    <w:t>Net Co2e</w:t>
                  </w:r>
                </w:p>
                <w:p w14:paraId="48DF7633" w14:textId="77777777" w:rsidR="00A2755C" w:rsidRPr="00F34BFD" w:rsidRDefault="00A2755C" w:rsidP="00A2755C">
                  <w:pPr>
                    <w:pStyle w:val="ListParagraph"/>
                    <w:spacing w:after="0" w:line="240" w:lineRule="auto"/>
                    <w:rPr>
                      <w:b/>
                    </w:rPr>
                  </w:pPr>
                  <w:r w:rsidRPr="00F34BFD">
                    <w:rPr>
                      <w:b/>
                    </w:rPr>
                    <w:t>Per GSF</w:t>
                  </w:r>
                </w:p>
                <w:p w14:paraId="3FC66356" w14:textId="77777777" w:rsidR="00A2755C" w:rsidRPr="00F34BFD" w:rsidRDefault="00A2755C" w:rsidP="00A2755C">
                  <w:pPr>
                    <w:pStyle w:val="ListParagraph"/>
                    <w:spacing w:after="0" w:line="240" w:lineRule="auto"/>
                    <w:rPr>
                      <w:b/>
                    </w:rPr>
                  </w:pPr>
                  <w:r w:rsidRPr="00F34BFD">
                    <w:rPr>
                      <w:b/>
                    </w:rPr>
                    <w:t>Per FTE</w:t>
                  </w:r>
                </w:p>
              </w:tc>
              <w:tc>
                <w:tcPr>
                  <w:tcW w:w="1980" w:type="dxa"/>
                </w:tcPr>
                <w:p w14:paraId="38DDA7CB" w14:textId="77777777" w:rsidR="00A2755C" w:rsidRPr="00F34BFD" w:rsidRDefault="00A2755C" w:rsidP="00A2755C">
                  <w:pPr>
                    <w:pStyle w:val="ListParagraph"/>
                    <w:spacing w:after="0" w:line="240" w:lineRule="auto"/>
                    <w:ind w:left="0"/>
                    <w:rPr>
                      <w:b/>
                    </w:rPr>
                  </w:pPr>
                  <w:r w:rsidRPr="00F34BFD">
                    <w:rPr>
                      <w:b/>
                    </w:rPr>
                    <w:t xml:space="preserve">Net </w:t>
                  </w:r>
                  <w:r w:rsidR="004E73FD" w:rsidRPr="00F34BFD">
                    <w:rPr>
                      <w:b/>
                    </w:rPr>
                    <w:t>M</w:t>
                  </w:r>
                  <w:r w:rsidRPr="00F34BFD">
                    <w:rPr>
                      <w:b/>
                    </w:rPr>
                    <w:t>CF or BTU</w:t>
                  </w:r>
                </w:p>
                <w:p w14:paraId="2A7AF083" w14:textId="77777777" w:rsidR="00A2755C" w:rsidRPr="00F34BFD" w:rsidRDefault="00A2755C" w:rsidP="00A2755C">
                  <w:pPr>
                    <w:pStyle w:val="ListParagraph"/>
                    <w:spacing w:after="0" w:line="240" w:lineRule="auto"/>
                    <w:rPr>
                      <w:b/>
                    </w:rPr>
                  </w:pPr>
                  <w:r w:rsidRPr="00F34BFD">
                    <w:rPr>
                      <w:b/>
                    </w:rPr>
                    <w:t>Per GSF</w:t>
                  </w:r>
                </w:p>
                <w:p w14:paraId="49699C4B" w14:textId="77777777" w:rsidR="00A2755C" w:rsidRPr="00F34BFD" w:rsidRDefault="00A2755C" w:rsidP="00A2755C">
                  <w:pPr>
                    <w:pStyle w:val="ListParagraph"/>
                    <w:spacing w:after="0" w:line="240" w:lineRule="auto"/>
                    <w:rPr>
                      <w:b/>
                    </w:rPr>
                  </w:pPr>
                  <w:r w:rsidRPr="00F34BFD">
                    <w:rPr>
                      <w:b/>
                    </w:rPr>
                    <w:t>Per FTE</w:t>
                  </w:r>
                </w:p>
              </w:tc>
            </w:tr>
          </w:tbl>
          <w:p w14:paraId="06DECE55" w14:textId="77777777" w:rsidR="00A2755C" w:rsidRPr="00F34BFD" w:rsidRDefault="00A2755C" w:rsidP="00A2755C">
            <w:pPr>
              <w:rPr>
                <w:rFonts w:ascii="Calibri" w:hAnsi="Calibri"/>
                <w:sz w:val="22"/>
                <w:szCs w:val="22"/>
              </w:rPr>
            </w:pPr>
            <w:r w:rsidRPr="00F34BFD">
              <w:rPr>
                <w:rFonts w:ascii="Calibri" w:eastAsia="Calibri" w:hAnsi="Calibri" w:cs="Calibri"/>
                <w:b/>
                <w:color w:val="000000"/>
                <w:sz w:val="22"/>
                <w:szCs w:val="22"/>
                <w:u w:color="000000"/>
              </w:rPr>
              <w:t>Ideally per month and per building beginning from 2008 or as far back as accurate data is available.</w:t>
            </w:r>
          </w:p>
        </w:tc>
      </w:tr>
      <w:tr w:rsidR="00B068B6" w:rsidRPr="00F34BFD" w14:paraId="2E1090CF" w14:textId="77777777" w:rsidTr="00F34BFD">
        <w:trPr>
          <w:trHeight w:val="2700"/>
        </w:trPr>
        <w:tc>
          <w:tcPr>
            <w:tcW w:w="1554" w:type="dxa"/>
            <w:vMerge w:val="restart"/>
            <w:tcBorders>
              <w:top w:val="single" w:sz="4" w:space="0" w:color="000000"/>
              <w:left w:val="single" w:sz="4" w:space="0" w:color="000000"/>
              <w:right w:val="single" w:sz="4" w:space="0" w:color="000000"/>
            </w:tcBorders>
            <w:shd w:val="clear" w:color="auto" w:fill="FFD966"/>
            <w:tcMar>
              <w:top w:w="80" w:type="dxa"/>
              <w:left w:w="80" w:type="dxa"/>
              <w:bottom w:w="80" w:type="dxa"/>
              <w:right w:w="80" w:type="dxa"/>
            </w:tcMar>
            <w:vAlign w:val="center"/>
          </w:tcPr>
          <w:p w14:paraId="4D6B74D6" w14:textId="77777777" w:rsidR="00B068B6" w:rsidRPr="00F34BFD" w:rsidRDefault="00B068B6">
            <w:pPr>
              <w:pStyle w:val="Body"/>
              <w:spacing w:after="0" w:line="240" w:lineRule="auto"/>
            </w:pPr>
          </w:p>
        </w:tc>
        <w:tc>
          <w:tcPr>
            <w:tcW w:w="1933" w:type="dxa"/>
            <w:vMerge w:val="restart"/>
            <w:tcBorders>
              <w:top w:val="single" w:sz="4" w:space="0" w:color="000000"/>
              <w:left w:val="single" w:sz="4" w:space="0" w:color="000000"/>
              <w:right w:val="single" w:sz="4" w:space="0" w:color="000000"/>
            </w:tcBorders>
            <w:shd w:val="clear" w:color="auto" w:fill="FFE599"/>
            <w:tcMar>
              <w:top w:w="80" w:type="dxa"/>
              <w:left w:w="80" w:type="dxa"/>
              <w:bottom w:w="80" w:type="dxa"/>
              <w:right w:w="80" w:type="dxa"/>
            </w:tcMar>
            <w:vAlign w:val="center"/>
          </w:tcPr>
          <w:p w14:paraId="2E6E10A2" w14:textId="77777777" w:rsidR="00B068B6" w:rsidRPr="00F34BFD" w:rsidRDefault="00B068B6">
            <w:pPr>
              <w:pStyle w:val="Body"/>
              <w:spacing w:after="0" w:line="240" w:lineRule="auto"/>
            </w:pPr>
            <w:r w:rsidRPr="00F34BFD">
              <w:t>Increase the lifetime performance of buildings by including LEED or other high-performance 3</w:t>
            </w:r>
            <w:r w:rsidRPr="00F34BFD">
              <w:rPr>
                <w:vertAlign w:val="superscript"/>
              </w:rPr>
              <w:t>rd</w:t>
            </w:r>
            <w:r w:rsidRPr="00F34BFD">
              <w:t xml:space="preserve"> party standards into the design and construction process. </w:t>
            </w:r>
          </w:p>
          <w:p w14:paraId="4F80D6FD" w14:textId="77777777" w:rsidR="00B068B6" w:rsidRPr="00F34BFD" w:rsidRDefault="00B068B6">
            <w:pPr>
              <w:pStyle w:val="Body"/>
              <w:spacing w:after="0" w:line="240" w:lineRule="auto"/>
            </w:pPr>
          </w:p>
          <w:p w14:paraId="1CC49455" w14:textId="77777777" w:rsidR="00B068B6" w:rsidRPr="00F34BFD" w:rsidRDefault="00B068B6" w:rsidP="00B068B6">
            <w:pPr>
              <w:pStyle w:val="Body"/>
              <w:spacing w:after="0" w:line="240" w:lineRule="auto"/>
            </w:pPr>
            <w:r w:rsidRPr="00F34BFD">
              <w:t>Plan and design campus infrastructure that will carry the university into the 22</w:t>
            </w:r>
            <w:r w:rsidRPr="00F34BFD">
              <w:rPr>
                <w:vertAlign w:val="superscript"/>
              </w:rPr>
              <w:t>nd</w:t>
            </w:r>
            <w:r w:rsidRPr="00F34BFD">
              <w:t xml:space="preserve"> century</w:t>
            </w:r>
          </w:p>
        </w:tc>
        <w:tc>
          <w:tcPr>
            <w:tcW w:w="1890" w:type="dxa"/>
            <w:tcBorders>
              <w:top w:val="single" w:sz="4" w:space="0" w:color="000000"/>
              <w:left w:val="single" w:sz="4" w:space="0" w:color="000000"/>
              <w:bottom w:val="single" w:sz="4" w:space="0" w:color="000000"/>
              <w:right w:val="single" w:sz="4" w:space="0" w:color="auto"/>
            </w:tcBorders>
            <w:shd w:val="clear" w:color="auto" w:fill="FFE599"/>
            <w:tcMar>
              <w:top w:w="80" w:type="dxa"/>
              <w:left w:w="80" w:type="dxa"/>
              <w:bottom w:w="80" w:type="dxa"/>
              <w:right w:w="80" w:type="dxa"/>
            </w:tcMar>
            <w:vAlign w:val="center"/>
          </w:tcPr>
          <w:p w14:paraId="1625C7A6" w14:textId="77777777" w:rsidR="00B068B6" w:rsidRDefault="00B068B6">
            <w:pPr>
              <w:pStyle w:val="Body"/>
              <w:spacing w:after="0" w:line="240" w:lineRule="auto"/>
            </w:pPr>
            <w:r w:rsidRPr="00F34BFD">
              <w:t xml:space="preserve">All new buildings </w:t>
            </w:r>
            <w:r w:rsidRPr="00F34BFD">
              <w:rPr>
                <w:u w:val="single"/>
              </w:rPr>
              <w:t>built</w:t>
            </w:r>
            <w:r w:rsidRPr="00F34BFD">
              <w:t xml:space="preserve"> to</w:t>
            </w:r>
            <w:r w:rsidR="00F34BFD">
              <w:t xml:space="preserve"> LEED Silver standard or better</w:t>
            </w:r>
          </w:p>
          <w:p w14:paraId="4268E034" w14:textId="77777777" w:rsidR="00F34BFD" w:rsidRDefault="00F34BFD">
            <w:pPr>
              <w:pStyle w:val="Body"/>
              <w:spacing w:after="0" w:line="240" w:lineRule="auto"/>
            </w:pPr>
          </w:p>
          <w:p w14:paraId="625FC182" w14:textId="4DC7C95C" w:rsidR="00F34BFD" w:rsidRPr="00F34BFD" w:rsidRDefault="00F34BFD">
            <w:pPr>
              <w:pStyle w:val="Body"/>
              <w:spacing w:after="0" w:line="240" w:lineRule="auto"/>
            </w:pPr>
            <w:r>
              <w:t>Consider trial of Living Buildings Challenge certifications for a small high-performing building</w:t>
            </w:r>
          </w:p>
        </w:tc>
        <w:tc>
          <w:tcPr>
            <w:tcW w:w="3240" w:type="dxa"/>
            <w:tcBorders>
              <w:top w:val="single" w:sz="4" w:space="0" w:color="auto"/>
              <w:left w:val="single" w:sz="4" w:space="0" w:color="auto"/>
              <w:bottom w:val="single" w:sz="4" w:space="0" w:color="auto"/>
              <w:right w:val="single" w:sz="4" w:space="0" w:color="auto"/>
            </w:tcBorders>
            <w:shd w:val="clear" w:color="auto" w:fill="FFE599"/>
            <w:tcMar>
              <w:top w:w="80" w:type="dxa"/>
              <w:left w:w="80" w:type="dxa"/>
              <w:bottom w:w="80" w:type="dxa"/>
              <w:right w:w="80" w:type="dxa"/>
            </w:tcMar>
            <w:vAlign w:val="center"/>
          </w:tcPr>
          <w:p w14:paraId="0E8F76A4" w14:textId="77777777" w:rsidR="00B068B6" w:rsidRPr="00F34BFD" w:rsidRDefault="00B068B6" w:rsidP="00B068B6">
            <w:pPr>
              <w:pStyle w:val="ListParagraph"/>
              <w:numPr>
                <w:ilvl w:val="0"/>
                <w:numId w:val="4"/>
              </w:numPr>
            </w:pPr>
            <w:r w:rsidRPr="00F34BFD">
              <w:t xml:space="preserve">By 2028 at least one building on campus LEED Silver or better certified </w:t>
            </w:r>
          </w:p>
          <w:p w14:paraId="30C71FF6" w14:textId="77777777" w:rsidR="00B068B6" w:rsidRPr="00F34BFD" w:rsidRDefault="00B068B6" w:rsidP="00B068B6">
            <w:pPr>
              <w:pStyle w:val="ListParagraph"/>
              <w:numPr>
                <w:ilvl w:val="0"/>
                <w:numId w:val="4"/>
              </w:numPr>
            </w:pPr>
            <w:r w:rsidRPr="00F34BFD">
              <w:t>Internal Evaluation, Measurement &amp; Verification (EMV) processes improved by 2020 to help identify and correct O&amp;M issues that could result in increasing costs, decreasing efficiency</w:t>
            </w:r>
          </w:p>
        </w:tc>
        <w:tc>
          <w:tcPr>
            <w:tcW w:w="13098" w:type="dxa"/>
            <w:tcBorders>
              <w:top w:val="single" w:sz="4" w:space="0" w:color="000000"/>
              <w:left w:val="single" w:sz="4" w:space="0" w:color="auto"/>
              <w:bottom w:val="single" w:sz="4" w:space="0" w:color="auto"/>
              <w:right w:val="single" w:sz="4" w:space="0" w:color="000000"/>
            </w:tcBorders>
            <w:shd w:val="clear" w:color="auto" w:fill="FFE599"/>
            <w:tcMar>
              <w:top w:w="80" w:type="dxa"/>
              <w:left w:w="80" w:type="dxa"/>
              <w:bottom w:w="80" w:type="dxa"/>
              <w:right w:w="80" w:type="dxa"/>
            </w:tcMar>
            <w:vAlign w:val="center"/>
          </w:tcPr>
          <w:p w14:paraId="6221E48D" w14:textId="77777777" w:rsidR="00B068B6" w:rsidRPr="00F34BFD" w:rsidRDefault="00B068B6" w:rsidP="002C5F52">
            <w:pPr>
              <w:pStyle w:val="ListParagraph"/>
              <w:numPr>
                <w:ilvl w:val="0"/>
                <w:numId w:val="4"/>
              </w:numPr>
              <w:spacing w:after="0" w:line="256" w:lineRule="auto"/>
            </w:pPr>
            <w:r w:rsidRPr="00F34BFD">
              <w:t>All new buildings are internally or 3</w:t>
            </w:r>
            <w:r w:rsidRPr="00F34BFD">
              <w:rPr>
                <w:vertAlign w:val="superscript"/>
              </w:rPr>
              <w:t>rd</w:t>
            </w:r>
            <w:r w:rsidRPr="00F34BFD">
              <w:t xml:space="preserve"> party verified as built to a LEED standard</w:t>
            </w:r>
            <w:r w:rsidRPr="00F34BFD">
              <w:br/>
              <w:t>Identify and renovate at least one building to LEED Gold or better and secure LEED Certification</w:t>
            </w:r>
          </w:p>
          <w:p w14:paraId="238B9AC9" w14:textId="1C876DE4" w:rsidR="00B068B6" w:rsidRPr="00F34BFD" w:rsidRDefault="00B068B6" w:rsidP="00F34BFD">
            <w:pPr>
              <w:pStyle w:val="ListParagraph"/>
              <w:numPr>
                <w:ilvl w:val="1"/>
                <w:numId w:val="4"/>
              </w:numPr>
              <w:spacing w:after="0" w:line="256" w:lineRule="auto"/>
            </w:pPr>
            <w:r w:rsidRPr="00F34BFD">
              <w:t>Use as a marketing / communi</w:t>
            </w:r>
            <w:r w:rsidR="00F34BFD" w:rsidRPr="00F34BFD">
              <w:t xml:space="preserve">cation tool. </w:t>
            </w:r>
            <w:r w:rsidRPr="00F34BFD">
              <w:br/>
            </w:r>
          </w:p>
          <w:p w14:paraId="3DBDD7FA" w14:textId="77777777" w:rsidR="00B068B6" w:rsidRPr="00F34BFD" w:rsidRDefault="00B068B6" w:rsidP="002C5F52">
            <w:pPr>
              <w:pStyle w:val="ListParagraph"/>
              <w:numPr>
                <w:ilvl w:val="0"/>
                <w:numId w:val="4"/>
              </w:numPr>
              <w:spacing w:after="0" w:line="256" w:lineRule="auto"/>
            </w:pPr>
            <w:r w:rsidRPr="00F34BFD">
              <w:t xml:space="preserve">If necessary, identify new contractors, suppliers, etc. to keep costs down. Multiple universities are building new buildings to LEED Gold and Platinum standards </w:t>
            </w:r>
            <w:r w:rsidRPr="00F34BFD">
              <w:rPr>
                <w:b/>
                <w:bCs/>
                <w:i/>
                <w:iCs/>
              </w:rPr>
              <w:t>at no additional cost</w:t>
            </w:r>
            <w:r w:rsidRPr="00F34BFD">
              <w:rPr>
                <w:b/>
                <w:bCs/>
              </w:rPr>
              <w:t>.</w:t>
            </w:r>
            <w:r w:rsidRPr="00F34BFD">
              <w:t xml:space="preserve"> </w:t>
            </w:r>
          </w:p>
          <w:p w14:paraId="37861641" w14:textId="33CD7ADA" w:rsidR="00B068B6" w:rsidRPr="00F34BFD" w:rsidRDefault="00B068B6" w:rsidP="00E75E53">
            <w:pPr>
              <w:pStyle w:val="ListParagraph"/>
              <w:numPr>
                <w:ilvl w:val="1"/>
                <w:numId w:val="4"/>
              </w:numPr>
              <w:spacing w:after="0" w:line="256" w:lineRule="auto"/>
            </w:pPr>
            <w:r w:rsidRPr="00F34BFD">
              <w:t>Student interns research and investigate these projects and processes to see</w:t>
            </w:r>
            <w:r w:rsidR="00F34BFD" w:rsidRPr="00F34BFD">
              <w:t xml:space="preserve"> how UD can similarly benefit. </w:t>
            </w:r>
          </w:p>
        </w:tc>
      </w:tr>
      <w:tr w:rsidR="00B068B6" w:rsidRPr="00F34BFD" w14:paraId="5F9F5AB0" w14:textId="77777777" w:rsidTr="00F34BFD">
        <w:trPr>
          <w:trHeight w:val="2636"/>
        </w:trPr>
        <w:tc>
          <w:tcPr>
            <w:tcW w:w="1554" w:type="dxa"/>
            <w:vMerge/>
            <w:tcBorders>
              <w:left w:val="single" w:sz="4" w:space="0" w:color="000000"/>
              <w:right w:val="single" w:sz="4" w:space="0" w:color="000000"/>
            </w:tcBorders>
            <w:shd w:val="clear" w:color="auto" w:fill="FFD966"/>
            <w:tcMar>
              <w:top w:w="80" w:type="dxa"/>
              <w:left w:w="80" w:type="dxa"/>
              <w:bottom w:w="80" w:type="dxa"/>
              <w:right w:w="80" w:type="dxa"/>
            </w:tcMar>
            <w:vAlign w:val="center"/>
          </w:tcPr>
          <w:p w14:paraId="4C901CD5" w14:textId="77777777" w:rsidR="00B068B6" w:rsidRPr="00F34BFD" w:rsidRDefault="00B068B6">
            <w:pPr>
              <w:pStyle w:val="Body"/>
              <w:spacing w:after="0" w:line="240" w:lineRule="auto"/>
            </w:pPr>
          </w:p>
        </w:tc>
        <w:tc>
          <w:tcPr>
            <w:tcW w:w="1933" w:type="dxa"/>
            <w:vMerge/>
            <w:tcBorders>
              <w:left w:val="single" w:sz="4" w:space="0" w:color="000000"/>
              <w:right w:val="single" w:sz="4" w:space="0" w:color="000000"/>
            </w:tcBorders>
            <w:shd w:val="clear" w:color="auto" w:fill="FFE599"/>
            <w:tcMar>
              <w:top w:w="80" w:type="dxa"/>
              <w:left w:w="80" w:type="dxa"/>
              <w:bottom w:w="80" w:type="dxa"/>
              <w:right w:w="80" w:type="dxa"/>
            </w:tcMar>
            <w:vAlign w:val="center"/>
          </w:tcPr>
          <w:p w14:paraId="4FAEE3BB" w14:textId="77777777" w:rsidR="00B068B6" w:rsidRPr="00F34BFD" w:rsidRDefault="00B068B6">
            <w:pPr>
              <w:pStyle w:val="Body"/>
              <w:spacing w:after="0" w:line="240" w:lineRule="auto"/>
            </w:pPr>
          </w:p>
        </w:tc>
        <w:tc>
          <w:tcPr>
            <w:tcW w:w="1890" w:type="dxa"/>
            <w:tcBorders>
              <w:top w:val="single" w:sz="4" w:space="0" w:color="000000"/>
              <w:left w:val="single" w:sz="4" w:space="0" w:color="000000"/>
              <w:bottom w:val="single" w:sz="4" w:space="0" w:color="000000"/>
              <w:right w:val="single" w:sz="4" w:space="0" w:color="auto"/>
            </w:tcBorders>
            <w:shd w:val="clear" w:color="auto" w:fill="FFE599"/>
            <w:tcMar>
              <w:top w:w="80" w:type="dxa"/>
              <w:left w:w="80" w:type="dxa"/>
              <w:bottom w:w="80" w:type="dxa"/>
              <w:right w:w="80" w:type="dxa"/>
            </w:tcMar>
            <w:vAlign w:val="center"/>
          </w:tcPr>
          <w:p w14:paraId="03635A4C" w14:textId="77777777" w:rsidR="00B068B6" w:rsidRPr="00F34BFD" w:rsidRDefault="00B068B6">
            <w:pPr>
              <w:pStyle w:val="Body"/>
              <w:spacing w:after="0" w:line="240" w:lineRule="auto"/>
            </w:pPr>
            <w:r w:rsidRPr="00F34BFD">
              <w:t>Buildings are designed, built and maintained to be flexible, useful and structurally resilient for 100+ years.</w:t>
            </w:r>
          </w:p>
        </w:tc>
        <w:tc>
          <w:tcPr>
            <w:tcW w:w="3240" w:type="dxa"/>
            <w:tcBorders>
              <w:top w:val="single" w:sz="4" w:space="0" w:color="auto"/>
              <w:left w:val="single" w:sz="4" w:space="0" w:color="auto"/>
              <w:bottom w:val="single" w:sz="4" w:space="0" w:color="auto"/>
              <w:right w:val="single" w:sz="4" w:space="0" w:color="auto"/>
            </w:tcBorders>
            <w:shd w:val="clear" w:color="auto" w:fill="FFE599"/>
            <w:tcMar>
              <w:top w:w="80" w:type="dxa"/>
              <w:left w:w="80" w:type="dxa"/>
              <w:bottom w:w="80" w:type="dxa"/>
              <w:right w:w="80" w:type="dxa"/>
            </w:tcMar>
            <w:vAlign w:val="center"/>
          </w:tcPr>
          <w:p w14:paraId="158BD587" w14:textId="77777777" w:rsidR="00B068B6" w:rsidRPr="00F34BFD" w:rsidRDefault="00B068B6" w:rsidP="00B068B6">
            <w:pPr>
              <w:pStyle w:val="ListParagraph"/>
              <w:numPr>
                <w:ilvl w:val="0"/>
                <w:numId w:val="4"/>
              </w:numPr>
            </w:pPr>
            <w:r w:rsidRPr="00F34BFD">
              <w:t xml:space="preserve">By 2028 building standards are reviewed and confirmed or updated to support this goal. </w:t>
            </w:r>
          </w:p>
          <w:p w14:paraId="308B4D32" w14:textId="77777777" w:rsidR="00B068B6" w:rsidRPr="00F34BFD" w:rsidRDefault="00B068B6" w:rsidP="00B068B6">
            <w:pPr>
              <w:pStyle w:val="ListParagraph"/>
              <w:numPr>
                <w:ilvl w:val="0"/>
                <w:numId w:val="4"/>
              </w:numPr>
            </w:pPr>
            <w:r w:rsidRPr="00F34BFD">
              <w:t xml:space="preserve">Design guidelines state that new buildings should incorporate flexibility and soundness to maintain their usefulness in the unknowns of the future. </w:t>
            </w:r>
          </w:p>
        </w:tc>
        <w:tc>
          <w:tcPr>
            <w:tcW w:w="13098" w:type="dxa"/>
            <w:tcBorders>
              <w:top w:val="single" w:sz="4" w:space="0" w:color="auto"/>
              <w:left w:val="single" w:sz="4" w:space="0" w:color="auto"/>
              <w:bottom w:val="single" w:sz="4" w:space="0" w:color="auto"/>
              <w:right w:val="single" w:sz="4" w:space="0" w:color="000000"/>
            </w:tcBorders>
            <w:shd w:val="clear" w:color="auto" w:fill="FFE599"/>
            <w:tcMar>
              <w:top w:w="80" w:type="dxa"/>
              <w:left w:w="80" w:type="dxa"/>
              <w:bottom w:w="80" w:type="dxa"/>
              <w:right w:w="80" w:type="dxa"/>
            </w:tcMar>
            <w:vAlign w:val="center"/>
          </w:tcPr>
          <w:p w14:paraId="2AE4F351" w14:textId="77777777" w:rsidR="00F34BFD" w:rsidRPr="00F34BFD" w:rsidRDefault="00F34BFD" w:rsidP="00F34BFD">
            <w:pPr>
              <w:pStyle w:val="ListParagraph"/>
              <w:numPr>
                <w:ilvl w:val="0"/>
                <w:numId w:val="4"/>
              </w:numPr>
              <w:spacing w:after="0" w:line="256" w:lineRule="auto"/>
            </w:pPr>
            <w:r w:rsidRPr="00F34BFD">
              <w:t xml:space="preserve">Develop standards and process with Project Manager, Engineers and M&amp;O to verify that all new and renovated buildings meet the LEED Standards to which they were designed. Contractors are required to provide all applicable documentation, testing, verification, etc. </w:t>
            </w:r>
          </w:p>
          <w:p w14:paraId="2C572459" w14:textId="77777777" w:rsidR="00F34BFD" w:rsidRPr="00F34BFD" w:rsidRDefault="00F34BFD" w:rsidP="00F34BFD">
            <w:pPr>
              <w:pStyle w:val="ListParagraph"/>
              <w:numPr>
                <w:ilvl w:val="1"/>
                <w:numId w:val="4"/>
              </w:numPr>
              <w:spacing w:after="0" w:line="256" w:lineRule="auto"/>
            </w:pPr>
            <w:r w:rsidRPr="00F34BFD">
              <w:t xml:space="preserve">This will require secure funding – in the past this step has been “value engineered” out. </w:t>
            </w:r>
          </w:p>
          <w:p w14:paraId="261A2D78" w14:textId="77777777" w:rsidR="00F34BFD" w:rsidRPr="00F34BFD" w:rsidRDefault="00F34BFD" w:rsidP="00F34BFD">
            <w:pPr>
              <w:pStyle w:val="ListParagraph"/>
              <w:numPr>
                <w:ilvl w:val="1"/>
                <w:numId w:val="4"/>
              </w:numPr>
              <w:spacing w:after="0" w:line="256" w:lineRule="auto"/>
            </w:pPr>
            <w:r w:rsidRPr="00F34BFD">
              <w:t xml:space="preserve">Integrate into campus community / landscaping / “sense of place” plans to solidify support. </w:t>
            </w:r>
          </w:p>
          <w:p w14:paraId="4B28BA1C" w14:textId="77777777" w:rsidR="00F34BFD" w:rsidRPr="00F34BFD" w:rsidRDefault="00F34BFD" w:rsidP="00F34BFD">
            <w:pPr>
              <w:pStyle w:val="ListParagraph"/>
              <w:numPr>
                <w:ilvl w:val="1"/>
                <w:numId w:val="4"/>
              </w:numPr>
              <w:spacing w:after="0" w:line="256" w:lineRule="auto"/>
            </w:pPr>
            <w:r w:rsidRPr="00F34BFD">
              <w:t>Option to leverage interns to perform additional labor</w:t>
            </w:r>
          </w:p>
          <w:p w14:paraId="1AA84942" w14:textId="38C0CAAD" w:rsidR="00B068B6" w:rsidRDefault="00F34BFD" w:rsidP="00F34BFD">
            <w:pPr>
              <w:pStyle w:val="ListParagraph"/>
              <w:numPr>
                <w:ilvl w:val="1"/>
                <w:numId w:val="4"/>
              </w:numPr>
              <w:spacing w:after="0" w:line="256" w:lineRule="auto"/>
            </w:pPr>
            <w:r w:rsidRPr="00F34BFD">
              <w:t>It is not hard to get LEED Silver due to public transit and other local amenities.</w:t>
            </w:r>
            <w:r>
              <w:br/>
            </w:r>
          </w:p>
          <w:p w14:paraId="279A0AAC" w14:textId="77777777" w:rsidR="00F34BFD" w:rsidRPr="00F34BFD" w:rsidRDefault="00F34BFD" w:rsidP="00F34BFD">
            <w:pPr>
              <w:pStyle w:val="ListParagraph"/>
              <w:spacing w:after="0" w:line="240" w:lineRule="auto"/>
              <w:ind w:left="0"/>
              <w:rPr>
                <w:b/>
              </w:rPr>
            </w:pPr>
            <w:r w:rsidRPr="00F34BFD">
              <w:rPr>
                <w:b/>
              </w:rPr>
              <w:t xml:space="preserve">Metric: </w:t>
            </w:r>
          </w:p>
          <w:p w14:paraId="5B9827DF" w14:textId="77777777" w:rsidR="00F34BFD" w:rsidRPr="00F34BFD" w:rsidRDefault="00F34BFD" w:rsidP="00F34BFD">
            <w:pPr>
              <w:pStyle w:val="ListParagraph"/>
              <w:spacing w:after="0" w:line="240" w:lineRule="auto"/>
              <w:ind w:left="0"/>
              <w:rPr>
                <w:b/>
              </w:rPr>
            </w:pPr>
            <w:r w:rsidRPr="00F34BFD">
              <w:rPr>
                <w:b/>
              </w:rPr>
              <w:t># Buildings E&amp;V to LEED ______ standard</w:t>
            </w:r>
          </w:p>
          <w:p w14:paraId="6B1D56FF" w14:textId="773E8979" w:rsidR="00F34BFD" w:rsidRPr="00F34BFD" w:rsidRDefault="00F34BFD" w:rsidP="00F34BFD">
            <w:pPr>
              <w:spacing w:line="256" w:lineRule="auto"/>
            </w:pPr>
            <w:r w:rsidRPr="00F34BFD">
              <w:rPr>
                <w:rFonts w:ascii="Calibri" w:eastAsia="Calibri" w:hAnsi="Calibri" w:cs="Calibri"/>
                <w:b/>
                <w:color w:val="000000"/>
                <w:sz w:val="22"/>
                <w:szCs w:val="22"/>
                <w:u w:color="000000"/>
              </w:rPr>
              <w:t># SQ Ft E&amp;V to LEED _____ standard</w:t>
            </w:r>
          </w:p>
        </w:tc>
      </w:tr>
      <w:tr w:rsidR="00B068B6" w:rsidRPr="00F34BFD" w14:paraId="6522518D" w14:textId="77777777" w:rsidTr="00F34BFD">
        <w:trPr>
          <w:trHeight w:val="944"/>
        </w:trPr>
        <w:tc>
          <w:tcPr>
            <w:tcW w:w="1554" w:type="dxa"/>
            <w:vMerge/>
            <w:tcBorders>
              <w:left w:val="single" w:sz="4" w:space="0" w:color="000000"/>
              <w:right w:val="single" w:sz="4" w:space="0" w:color="000000"/>
            </w:tcBorders>
            <w:shd w:val="clear" w:color="auto" w:fill="FFD966"/>
            <w:tcMar>
              <w:top w:w="80" w:type="dxa"/>
              <w:left w:w="80" w:type="dxa"/>
              <w:bottom w:w="80" w:type="dxa"/>
              <w:right w:w="80" w:type="dxa"/>
            </w:tcMar>
            <w:vAlign w:val="center"/>
          </w:tcPr>
          <w:p w14:paraId="7F66FB0F" w14:textId="77777777" w:rsidR="00B068B6" w:rsidRPr="00F34BFD" w:rsidRDefault="00B068B6">
            <w:pPr>
              <w:pStyle w:val="Body"/>
              <w:spacing w:after="0" w:line="240" w:lineRule="auto"/>
            </w:pPr>
          </w:p>
        </w:tc>
        <w:tc>
          <w:tcPr>
            <w:tcW w:w="1933" w:type="dxa"/>
            <w:vMerge/>
            <w:tcBorders>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2CBA6895" w14:textId="77777777" w:rsidR="00B068B6" w:rsidRPr="00F34BFD" w:rsidRDefault="00B068B6">
            <w:pPr>
              <w:pStyle w:val="Body"/>
              <w:spacing w:after="0" w:line="240" w:lineRule="auto"/>
            </w:pPr>
          </w:p>
        </w:tc>
        <w:tc>
          <w:tcPr>
            <w:tcW w:w="1890" w:type="dxa"/>
            <w:tcBorders>
              <w:top w:val="single" w:sz="4" w:space="0" w:color="000000"/>
              <w:left w:val="single" w:sz="4" w:space="0" w:color="000000"/>
              <w:bottom w:val="single" w:sz="4" w:space="0" w:color="000000"/>
              <w:right w:val="single" w:sz="4" w:space="0" w:color="auto"/>
            </w:tcBorders>
            <w:shd w:val="clear" w:color="auto" w:fill="FFE599"/>
            <w:tcMar>
              <w:top w:w="80" w:type="dxa"/>
              <w:left w:w="80" w:type="dxa"/>
              <w:bottom w:w="80" w:type="dxa"/>
              <w:right w:w="80" w:type="dxa"/>
            </w:tcMar>
            <w:vAlign w:val="center"/>
          </w:tcPr>
          <w:p w14:paraId="064AF8F8" w14:textId="77777777" w:rsidR="00B068B6" w:rsidRPr="00F34BFD" w:rsidRDefault="00B068B6">
            <w:pPr>
              <w:pStyle w:val="Body"/>
              <w:spacing w:after="0" w:line="240" w:lineRule="auto"/>
            </w:pPr>
            <w:r w:rsidRPr="00F34BFD">
              <w:t>All new building designs use LCA to control M&amp;O costs</w:t>
            </w:r>
          </w:p>
        </w:tc>
        <w:tc>
          <w:tcPr>
            <w:tcW w:w="3240" w:type="dxa"/>
            <w:tcBorders>
              <w:top w:val="single" w:sz="4" w:space="0" w:color="auto"/>
              <w:left w:val="single" w:sz="4" w:space="0" w:color="auto"/>
              <w:bottom w:val="single" w:sz="4" w:space="0" w:color="auto"/>
              <w:right w:val="single" w:sz="4" w:space="0" w:color="auto"/>
            </w:tcBorders>
            <w:shd w:val="clear" w:color="auto" w:fill="FFE599"/>
            <w:tcMar>
              <w:top w:w="80" w:type="dxa"/>
              <w:left w:w="80" w:type="dxa"/>
              <w:bottom w:w="80" w:type="dxa"/>
              <w:right w:w="80" w:type="dxa"/>
            </w:tcMar>
            <w:vAlign w:val="center"/>
          </w:tcPr>
          <w:p w14:paraId="053DF799" w14:textId="2D8FD326" w:rsidR="00B068B6" w:rsidRPr="00F34BFD" w:rsidRDefault="00B068B6" w:rsidP="00F34BFD">
            <w:pPr>
              <w:pStyle w:val="ListParagraph"/>
              <w:numPr>
                <w:ilvl w:val="0"/>
                <w:numId w:val="3"/>
              </w:numPr>
              <w:spacing w:after="0" w:line="240" w:lineRule="auto"/>
            </w:pPr>
            <w:r w:rsidRPr="00F34BFD">
              <w:t xml:space="preserve">By 2022 design / build standards require Life Cycle Analyses incorporated into new buildings </w:t>
            </w:r>
          </w:p>
        </w:tc>
        <w:tc>
          <w:tcPr>
            <w:tcW w:w="13098" w:type="dxa"/>
            <w:tcBorders>
              <w:top w:val="single" w:sz="4" w:space="0" w:color="auto"/>
              <w:left w:val="single" w:sz="4" w:space="0" w:color="auto"/>
              <w:bottom w:val="single" w:sz="4" w:space="0" w:color="000000"/>
              <w:right w:val="single" w:sz="4" w:space="0" w:color="000000"/>
            </w:tcBorders>
            <w:shd w:val="clear" w:color="auto" w:fill="FFE599"/>
            <w:tcMar>
              <w:top w:w="80" w:type="dxa"/>
              <w:left w:w="80" w:type="dxa"/>
              <w:bottom w:w="80" w:type="dxa"/>
              <w:right w:w="80" w:type="dxa"/>
            </w:tcMar>
            <w:vAlign w:val="center"/>
          </w:tcPr>
          <w:p w14:paraId="01A411FB" w14:textId="2E35D2D4" w:rsidR="00F34BFD" w:rsidRDefault="00F34BFD" w:rsidP="00F34BFD">
            <w:pPr>
              <w:pStyle w:val="ListParagraph"/>
              <w:numPr>
                <w:ilvl w:val="0"/>
                <w:numId w:val="3"/>
              </w:numPr>
              <w:spacing w:after="0" w:line="240" w:lineRule="auto"/>
            </w:pPr>
            <w:r w:rsidRPr="00F34BFD">
              <w:t xml:space="preserve">Determine whether existing LCA methods </w:t>
            </w:r>
            <w:r>
              <w:t>are adequate, or if UD should improve</w:t>
            </w:r>
            <w:r w:rsidRPr="00F34BFD">
              <w:t xml:space="preserve"> LCA methodology for new buildings on campus.</w:t>
            </w:r>
          </w:p>
          <w:p w14:paraId="0298DE9A" w14:textId="5F9F92CB" w:rsidR="00F34BFD" w:rsidRDefault="00F34BFD" w:rsidP="00F34BFD">
            <w:pPr>
              <w:pStyle w:val="ListParagraph"/>
              <w:numPr>
                <w:ilvl w:val="1"/>
                <w:numId w:val="3"/>
              </w:numPr>
              <w:spacing w:after="0" w:line="240" w:lineRule="auto"/>
            </w:pPr>
            <w:r>
              <w:t>Determine to what level of detail</w:t>
            </w:r>
          </w:p>
          <w:p w14:paraId="35505038" w14:textId="69025CA0" w:rsidR="00B068B6" w:rsidRPr="00F34BFD" w:rsidRDefault="00F34BFD" w:rsidP="00F34BFD">
            <w:pPr>
              <w:pStyle w:val="ListParagraph"/>
              <w:numPr>
                <w:ilvl w:val="1"/>
                <w:numId w:val="3"/>
              </w:numPr>
              <w:spacing w:after="0" w:line="240" w:lineRule="auto"/>
            </w:pPr>
            <w:r w:rsidRPr="00F34BFD">
              <w:t>Ma</w:t>
            </w:r>
            <w:r>
              <w:t>intenance costs should be part of initial design</w:t>
            </w:r>
          </w:p>
        </w:tc>
      </w:tr>
      <w:tr w:rsidR="00B068B6" w:rsidRPr="00F34BFD" w14:paraId="053F06F6" w14:textId="77777777" w:rsidTr="00F34BFD">
        <w:trPr>
          <w:trHeight w:val="3123"/>
        </w:trPr>
        <w:tc>
          <w:tcPr>
            <w:tcW w:w="1554" w:type="dxa"/>
            <w:vMerge/>
            <w:tcBorders>
              <w:left w:val="single" w:sz="4" w:space="0" w:color="000000"/>
              <w:right w:val="single" w:sz="4" w:space="0" w:color="000000"/>
            </w:tcBorders>
            <w:shd w:val="clear" w:color="auto" w:fill="FFD966"/>
          </w:tcPr>
          <w:p w14:paraId="709F8CEC" w14:textId="77777777" w:rsidR="00B068B6" w:rsidRPr="00F34BFD" w:rsidRDefault="00B068B6">
            <w:pPr>
              <w:rPr>
                <w:rFonts w:ascii="Calibri" w:hAnsi="Calibri"/>
                <w:sz w:val="22"/>
                <w:szCs w:val="22"/>
              </w:rPr>
            </w:pPr>
          </w:p>
        </w:tc>
        <w:tc>
          <w:tcPr>
            <w:tcW w:w="1933" w:type="dxa"/>
            <w:vMerge w:val="restart"/>
            <w:tcBorders>
              <w:top w:val="single" w:sz="4" w:space="0" w:color="000000"/>
              <w:left w:val="single" w:sz="4" w:space="0" w:color="000000"/>
              <w:right w:val="single" w:sz="4" w:space="0" w:color="000000"/>
            </w:tcBorders>
            <w:shd w:val="clear" w:color="auto" w:fill="FFF2CC"/>
            <w:tcMar>
              <w:top w:w="80" w:type="dxa"/>
              <w:left w:w="80" w:type="dxa"/>
              <w:bottom w:w="80" w:type="dxa"/>
              <w:right w:w="80" w:type="dxa"/>
            </w:tcMar>
            <w:vAlign w:val="center"/>
          </w:tcPr>
          <w:p w14:paraId="33EE3FDB" w14:textId="77777777" w:rsidR="00B068B6" w:rsidRPr="00F34BFD" w:rsidRDefault="00B068B6">
            <w:pPr>
              <w:pStyle w:val="Body"/>
              <w:spacing w:after="0" w:line="240" w:lineRule="auto"/>
            </w:pPr>
            <w:r w:rsidRPr="00F34BFD">
              <w:t xml:space="preserve">Extend the lifespan and improve the long term performance and resiliency of existing buildings  </w:t>
            </w:r>
          </w:p>
        </w:tc>
        <w:tc>
          <w:tcPr>
            <w:tcW w:w="1890" w:type="dxa"/>
            <w:tcBorders>
              <w:top w:val="single" w:sz="4" w:space="0" w:color="000000"/>
              <w:left w:val="single" w:sz="4" w:space="0" w:color="000000"/>
              <w:bottom w:val="single" w:sz="4" w:space="0" w:color="000000"/>
              <w:right w:val="single" w:sz="4" w:space="0" w:color="auto"/>
            </w:tcBorders>
            <w:shd w:val="clear" w:color="auto" w:fill="FFF2CC"/>
            <w:tcMar>
              <w:top w:w="80" w:type="dxa"/>
              <w:left w:w="80" w:type="dxa"/>
              <w:bottom w:w="80" w:type="dxa"/>
              <w:right w:w="80" w:type="dxa"/>
            </w:tcMar>
            <w:vAlign w:val="center"/>
          </w:tcPr>
          <w:p w14:paraId="561493CB" w14:textId="77777777" w:rsidR="00B068B6" w:rsidRPr="00F34BFD" w:rsidRDefault="00B068B6" w:rsidP="00B068B6">
            <w:pPr>
              <w:pStyle w:val="Body"/>
              <w:spacing w:after="0" w:line="240" w:lineRule="auto"/>
            </w:pPr>
            <w:r w:rsidRPr="00F34BFD">
              <w:t xml:space="preserve">All major renewal projects upgrade existing buildings to at least </w:t>
            </w:r>
            <w:r w:rsidRPr="00F34BFD">
              <w:rPr>
                <w:shd w:val="clear" w:color="auto" w:fill="FFFF00"/>
              </w:rPr>
              <w:t>___________</w:t>
            </w:r>
            <w:r w:rsidRPr="00F34BFD">
              <w:t xml:space="preserve"> standard</w:t>
            </w:r>
          </w:p>
        </w:tc>
        <w:tc>
          <w:tcPr>
            <w:tcW w:w="3240" w:type="dxa"/>
            <w:tcBorders>
              <w:top w:val="single" w:sz="4" w:space="0" w:color="auto"/>
              <w:left w:val="single" w:sz="4" w:space="0" w:color="auto"/>
              <w:bottom w:val="single" w:sz="4" w:space="0" w:color="auto"/>
              <w:right w:val="single" w:sz="4" w:space="0" w:color="auto"/>
            </w:tcBorders>
            <w:shd w:val="clear" w:color="auto" w:fill="FFF2CC"/>
            <w:tcMar>
              <w:top w:w="80" w:type="dxa"/>
              <w:left w:w="80" w:type="dxa"/>
              <w:bottom w:w="80" w:type="dxa"/>
              <w:right w:w="80" w:type="dxa"/>
            </w:tcMar>
            <w:vAlign w:val="center"/>
          </w:tcPr>
          <w:p w14:paraId="6E76A76A" w14:textId="77777777" w:rsidR="00B068B6" w:rsidRPr="00F34BFD" w:rsidRDefault="00B068B6" w:rsidP="00F36C3F">
            <w:pPr>
              <w:rPr>
                <w:rFonts w:ascii="Calibri" w:hAnsi="Calibri"/>
                <w:sz w:val="22"/>
                <w:szCs w:val="22"/>
              </w:rPr>
            </w:pPr>
          </w:p>
          <w:p w14:paraId="59017116" w14:textId="1D858CB7" w:rsidR="00B068B6" w:rsidRPr="00F34BFD" w:rsidRDefault="00B068B6" w:rsidP="00B068B6">
            <w:pPr>
              <w:pStyle w:val="ListParagraph"/>
              <w:numPr>
                <w:ilvl w:val="0"/>
                <w:numId w:val="5"/>
              </w:numPr>
              <w:spacing w:after="0" w:line="240" w:lineRule="auto"/>
            </w:pPr>
            <w:r w:rsidRPr="00F34BFD">
              <w:t>A 3</w:t>
            </w:r>
            <w:r w:rsidRPr="00F34BFD">
              <w:rPr>
                <w:vertAlign w:val="superscript"/>
              </w:rPr>
              <w:t>rd</w:t>
            </w:r>
            <w:r w:rsidRPr="00F34BFD">
              <w:t xml:space="preserve"> party standard (EG LEED, BREEAM) is identified and applied to major renewal projects by 2020 </w:t>
            </w:r>
            <w:r w:rsidRPr="00F34BFD">
              <w:br/>
            </w:r>
          </w:p>
          <w:p w14:paraId="275C4245" w14:textId="58F0490A" w:rsidR="00F34BFD" w:rsidRPr="00F34BFD" w:rsidRDefault="00B068B6" w:rsidP="00F34BFD">
            <w:pPr>
              <w:pStyle w:val="ListParagraph"/>
              <w:numPr>
                <w:ilvl w:val="0"/>
                <w:numId w:val="5"/>
              </w:numPr>
              <w:spacing w:after="0" w:line="240" w:lineRule="auto"/>
            </w:pPr>
            <w:r w:rsidRPr="00F34BFD">
              <w:t>At least one major renewal project verified to meet the identified standard by 2028</w:t>
            </w:r>
          </w:p>
        </w:tc>
        <w:tc>
          <w:tcPr>
            <w:tcW w:w="13098" w:type="dxa"/>
            <w:tcBorders>
              <w:top w:val="single" w:sz="4" w:space="0" w:color="000000"/>
              <w:left w:val="single" w:sz="4" w:space="0" w:color="auto"/>
              <w:bottom w:val="single" w:sz="4" w:space="0" w:color="000000"/>
              <w:right w:val="single" w:sz="4" w:space="0" w:color="000000"/>
            </w:tcBorders>
            <w:shd w:val="clear" w:color="auto" w:fill="FFF2CC"/>
            <w:tcMar>
              <w:top w:w="80" w:type="dxa"/>
              <w:left w:w="80" w:type="dxa"/>
              <w:bottom w:w="80" w:type="dxa"/>
              <w:right w:w="80" w:type="dxa"/>
            </w:tcMar>
            <w:vAlign w:val="center"/>
          </w:tcPr>
          <w:p w14:paraId="2153EC97" w14:textId="77777777" w:rsidR="00B068B6" w:rsidRPr="00F34BFD" w:rsidRDefault="00B068B6" w:rsidP="004660E2">
            <w:pPr>
              <w:pStyle w:val="ListParagraph"/>
              <w:numPr>
                <w:ilvl w:val="0"/>
                <w:numId w:val="6"/>
              </w:numPr>
              <w:spacing w:after="0" w:line="240" w:lineRule="auto"/>
            </w:pPr>
            <w:r w:rsidRPr="00F34BFD">
              <w:t>Ensure standards align w sustainability goals and all projects / upgrades meet standards</w:t>
            </w:r>
          </w:p>
          <w:p w14:paraId="2BA82B88" w14:textId="77777777" w:rsidR="00B068B6" w:rsidRPr="00F34BFD" w:rsidRDefault="00B068B6" w:rsidP="00B566E1">
            <w:pPr>
              <w:pStyle w:val="ListParagraph"/>
              <w:numPr>
                <w:ilvl w:val="1"/>
                <w:numId w:val="6"/>
              </w:numPr>
              <w:spacing w:after="0" w:line="240" w:lineRule="auto"/>
            </w:pPr>
            <w:r w:rsidRPr="00F34BFD">
              <w:t>As standards are reviewed, engineers ensure all standards support sustainability goals</w:t>
            </w:r>
          </w:p>
          <w:p w14:paraId="6D9ACF9A" w14:textId="77777777" w:rsidR="00B068B6" w:rsidRPr="00F34BFD" w:rsidRDefault="00B068B6" w:rsidP="00296FDB">
            <w:pPr>
              <w:pStyle w:val="ListParagraph"/>
              <w:spacing w:after="0" w:line="240" w:lineRule="auto"/>
              <w:ind w:left="360"/>
            </w:pPr>
          </w:p>
          <w:p w14:paraId="671B46EC" w14:textId="77777777" w:rsidR="00B068B6" w:rsidRPr="00F34BFD" w:rsidRDefault="00B068B6" w:rsidP="004660E2">
            <w:pPr>
              <w:pStyle w:val="ListParagraph"/>
              <w:numPr>
                <w:ilvl w:val="0"/>
                <w:numId w:val="6"/>
              </w:numPr>
              <w:spacing w:after="0" w:line="240" w:lineRule="auto"/>
            </w:pPr>
            <w:r w:rsidRPr="00F34BFD">
              <w:t xml:space="preserve">Seek opportunities for intern teams to complete evaluation or verification work on appropriate projects. </w:t>
            </w:r>
          </w:p>
          <w:p w14:paraId="16613F6E" w14:textId="77777777" w:rsidR="00A07F9A" w:rsidRPr="00F34BFD" w:rsidRDefault="00A07F9A" w:rsidP="00A07F9A">
            <w:pPr>
              <w:rPr>
                <w:rFonts w:ascii="Calibri" w:eastAsia="Calibri" w:hAnsi="Calibri" w:cs="Calibri"/>
                <w:color w:val="000000"/>
                <w:sz w:val="22"/>
                <w:szCs w:val="22"/>
                <w:u w:color="000000"/>
              </w:rPr>
            </w:pPr>
          </w:p>
          <w:p w14:paraId="23120463" w14:textId="200D5C2B" w:rsidR="00B068B6" w:rsidRPr="00F34BFD" w:rsidRDefault="00F34BFD" w:rsidP="00F34BFD">
            <w:pPr>
              <w:pStyle w:val="ListParagraph"/>
              <w:numPr>
                <w:ilvl w:val="0"/>
                <w:numId w:val="49"/>
              </w:numPr>
            </w:pPr>
            <w:r>
              <w:t xml:space="preserve">Solar One House renovated to Zero Net Energy standard or better. Consider Living Building Challenge as certifying organization. </w:t>
            </w:r>
          </w:p>
        </w:tc>
      </w:tr>
      <w:tr w:rsidR="00B068B6" w:rsidRPr="00F34BFD" w14:paraId="5314FC1B" w14:textId="77777777" w:rsidTr="00F34BFD">
        <w:trPr>
          <w:trHeight w:val="2016"/>
        </w:trPr>
        <w:tc>
          <w:tcPr>
            <w:tcW w:w="1554" w:type="dxa"/>
            <w:vMerge/>
            <w:tcBorders>
              <w:left w:val="single" w:sz="4" w:space="0" w:color="000000"/>
              <w:right w:val="single" w:sz="4" w:space="0" w:color="000000"/>
            </w:tcBorders>
            <w:shd w:val="clear" w:color="auto" w:fill="FFD966"/>
          </w:tcPr>
          <w:p w14:paraId="5DFAD04D" w14:textId="77777777" w:rsidR="00B068B6" w:rsidRPr="00F34BFD" w:rsidRDefault="00B068B6">
            <w:pPr>
              <w:rPr>
                <w:rFonts w:ascii="Calibri" w:hAnsi="Calibri"/>
                <w:sz w:val="22"/>
                <w:szCs w:val="22"/>
              </w:rPr>
            </w:pPr>
          </w:p>
        </w:tc>
        <w:tc>
          <w:tcPr>
            <w:tcW w:w="1933" w:type="dxa"/>
            <w:vMerge/>
            <w:tcBorders>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14:paraId="7A15F801" w14:textId="77777777" w:rsidR="00B068B6" w:rsidRPr="00F34BFD" w:rsidRDefault="00B068B6">
            <w:pPr>
              <w:pStyle w:val="Body"/>
              <w:spacing w:after="0" w:line="240" w:lineRule="auto"/>
            </w:pPr>
          </w:p>
        </w:tc>
        <w:tc>
          <w:tcPr>
            <w:tcW w:w="1890" w:type="dxa"/>
            <w:tcBorders>
              <w:top w:val="single" w:sz="4" w:space="0" w:color="000000"/>
              <w:left w:val="single" w:sz="4" w:space="0" w:color="000000"/>
              <w:bottom w:val="single" w:sz="4" w:space="0" w:color="000000"/>
              <w:right w:val="single" w:sz="4" w:space="0" w:color="auto"/>
            </w:tcBorders>
            <w:shd w:val="clear" w:color="auto" w:fill="FFF2CC"/>
            <w:tcMar>
              <w:top w:w="80" w:type="dxa"/>
              <w:left w:w="80" w:type="dxa"/>
              <w:bottom w:w="80" w:type="dxa"/>
              <w:right w:w="80" w:type="dxa"/>
            </w:tcMar>
            <w:vAlign w:val="center"/>
          </w:tcPr>
          <w:p w14:paraId="37D83CFE" w14:textId="77777777" w:rsidR="00B068B6" w:rsidRPr="00F34BFD" w:rsidRDefault="00B068B6">
            <w:pPr>
              <w:pStyle w:val="Body"/>
              <w:spacing w:after="0" w:line="240" w:lineRule="auto"/>
            </w:pPr>
            <w:r w:rsidRPr="00F34BFD">
              <w:t>Renovated buildings will support energy and water intensity goals</w:t>
            </w:r>
          </w:p>
        </w:tc>
        <w:tc>
          <w:tcPr>
            <w:tcW w:w="3240" w:type="dxa"/>
            <w:tcBorders>
              <w:top w:val="single" w:sz="4" w:space="0" w:color="auto"/>
              <w:left w:val="single" w:sz="4" w:space="0" w:color="auto"/>
              <w:bottom w:val="single" w:sz="4" w:space="0" w:color="auto"/>
              <w:right w:val="single" w:sz="4" w:space="0" w:color="auto"/>
            </w:tcBorders>
            <w:shd w:val="clear" w:color="auto" w:fill="FFF2CC"/>
            <w:tcMar>
              <w:top w:w="80" w:type="dxa"/>
              <w:left w:w="80" w:type="dxa"/>
              <w:bottom w:w="80" w:type="dxa"/>
              <w:right w:w="80" w:type="dxa"/>
            </w:tcMar>
            <w:vAlign w:val="center"/>
          </w:tcPr>
          <w:p w14:paraId="7779499F" w14:textId="77777777" w:rsidR="00EB12CD" w:rsidRDefault="00B068B6" w:rsidP="00B068B6">
            <w:pPr>
              <w:pStyle w:val="ListParagraph"/>
              <w:numPr>
                <w:ilvl w:val="0"/>
                <w:numId w:val="4"/>
              </w:numPr>
            </w:pPr>
            <w:r w:rsidRPr="00F34BFD">
              <w:t xml:space="preserve">Review of sustainability opportunities are </w:t>
            </w:r>
          </w:p>
          <w:p w14:paraId="7DA8B536" w14:textId="030A5466" w:rsidR="00B068B6" w:rsidRPr="00F34BFD" w:rsidRDefault="00B068B6" w:rsidP="00B068B6">
            <w:pPr>
              <w:pStyle w:val="ListParagraph"/>
              <w:numPr>
                <w:ilvl w:val="0"/>
                <w:numId w:val="4"/>
              </w:numPr>
            </w:pPr>
            <w:r w:rsidRPr="00F34BFD">
              <w:t xml:space="preserve">incorporated into early project planning process </w:t>
            </w:r>
          </w:p>
        </w:tc>
        <w:tc>
          <w:tcPr>
            <w:tcW w:w="13098" w:type="dxa"/>
            <w:tcBorders>
              <w:top w:val="single" w:sz="4" w:space="0" w:color="000000"/>
              <w:left w:val="single" w:sz="4" w:space="0" w:color="auto"/>
              <w:bottom w:val="single" w:sz="4" w:space="0" w:color="000000"/>
              <w:right w:val="single" w:sz="4" w:space="0" w:color="000000"/>
            </w:tcBorders>
            <w:shd w:val="clear" w:color="auto" w:fill="FFF2CC"/>
            <w:tcMar>
              <w:top w:w="80" w:type="dxa"/>
              <w:left w:w="80" w:type="dxa"/>
              <w:bottom w:w="80" w:type="dxa"/>
              <w:right w:w="80" w:type="dxa"/>
            </w:tcMar>
            <w:vAlign w:val="center"/>
          </w:tcPr>
          <w:p w14:paraId="4BF6A311" w14:textId="77777777" w:rsidR="00F34BFD" w:rsidRDefault="00F34BFD" w:rsidP="00F34BFD">
            <w:pPr>
              <w:pStyle w:val="ListParagraph"/>
              <w:spacing w:after="0" w:line="240" w:lineRule="auto"/>
              <w:ind w:left="0"/>
            </w:pPr>
            <w:r w:rsidRPr="00F34BFD">
              <w:t xml:space="preserve">Engineers </w:t>
            </w:r>
            <w:r>
              <w:t>include</w:t>
            </w:r>
            <w:r w:rsidRPr="00F34BFD">
              <w:t xml:space="preserve"> Lifecycle Cost Analysis (LCA) and upfront cost, with preference for resource efficiency, human health and productivity </w:t>
            </w:r>
          </w:p>
          <w:p w14:paraId="11648D04" w14:textId="77777777" w:rsidR="00F34BFD" w:rsidRDefault="00F34BFD" w:rsidP="00F34BFD">
            <w:pPr>
              <w:pStyle w:val="ListParagraph"/>
              <w:spacing w:after="0" w:line="240" w:lineRule="auto"/>
              <w:ind w:left="0"/>
            </w:pPr>
          </w:p>
          <w:p w14:paraId="4C69512A" w14:textId="4FDAA123" w:rsidR="00F34BFD" w:rsidRPr="00F34BFD" w:rsidRDefault="00F34BFD" w:rsidP="00F34BFD">
            <w:pPr>
              <w:pStyle w:val="ListParagraph"/>
              <w:spacing w:after="0" w:line="240" w:lineRule="auto"/>
              <w:ind w:left="0"/>
              <w:rPr>
                <w:b/>
              </w:rPr>
            </w:pPr>
            <w:r w:rsidRPr="00F34BFD">
              <w:rPr>
                <w:b/>
              </w:rPr>
              <w:t xml:space="preserve">Metric: </w:t>
            </w:r>
          </w:p>
          <w:p w14:paraId="7F5B9FBB" w14:textId="77777777" w:rsidR="00F34BFD" w:rsidRPr="00F34BFD" w:rsidRDefault="00F34BFD" w:rsidP="00F34BFD">
            <w:pPr>
              <w:pStyle w:val="ListParagraph"/>
              <w:spacing w:after="0" w:line="240" w:lineRule="auto"/>
              <w:ind w:left="0"/>
              <w:rPr>
                <w:b/>
              </w:rPr>
            </w:pPr>
            <w:r w:rsidRPr="00F34BFD">
              <w:rPr>
                <w:b/>
              </w:rPr>
              <w:t># Buildings, E&amp;V, to meet ______ standard</w:t>
            </w:r>
          </w:p>
          <w:p w14:paraId="4C3CC9C2" w14:textId="790BC337" w:rsidR="00B068B6" w:rsidRPr="00F34BFD" w:rsidRDefault="00F34BFD" w:rsidP="00F34BFD">
            <w:r w:rsidRPr="00F34BFD">
              <w:rPr>
                <w:rFonts w:ascii="Calibri" w:eastAsia="Calibri" w:hAnsi="Calibri" w:cs="Calibri"/>
                <w:b/>
                <w:color w:val="000000"/>
                <w:sz w:val="22"/>
                <w:szCs w:val="22"/>
                <w:u w:color="000000"/>
              </w:rPr>
              <w:t># SQ Ft, E&amp;V, to meet _____ standard</w:t>
            </w:r>
          </w:p>
        </w:tc>
      </w:tr>
      <w:tr w:rsidR="00B068B6" w:rsidRPr="00F34BFD" w14:paraId="79E886A5" w14:textId="77777777" w:rsidTr="00B068B6">
        <w:trPr>
          <w:trHeight w:val="270"/>
        </w:trPr>
        <w:tc>
          <w:tcPr>
            <w:tcW w:w="1554" w:type="dxa"/>
            <w:vMerge/>
            <w:tcBorders>
              <w:left w:val="single" w:sz="4" w:space="0" w:color="000000"/>
              <w:right w:val="single" w:sz="4" w:space="0" w:color="000000"/>
            </w:tcBorders>
            <w:shd w:val="clear" w:color="auto" w:fill="FFD966"/>
          </w:tcPr>
          <w:p w14:paraId="67186F79" w14:textId="77777777" w:rsidR="00B068B6" w:rsidRPr="00F34BFD" w:rsidRDefault="00B068B6">
            <w:pPr>
              <w:rPr>
                <w:rFonts w:ascii="Calibri" w:hAnsi="Calibri"/>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2F7962BA" w14:textId="77777777" w:rsidR="00B068B6" w:rsidRPr="00F34BFD" w:rsidRDefault="00B068B6">
            <w:pPr>
              <w:pStyle w:val="Body"/>
              <w:spacing w:after="0" w:line="240" w:lineRule="auto"/>
            </w:pPr>
            <w:r w:rsidRPr="00F34BFD">
              <w:t>Design and launch a Green Labs and user outreach / education program</w:t>
            </w:r>
          </w:p>
          <w:p w14:paraId="5ECD5761" w14:textId="77777777" w:rsidR="00B068B6" w:rsidRPr="00F34BFD" w:rsidRDefault="00B068B6" w:rsidP="009333A5">
            <w:pPr>
              <w:pStyle w:val="Body"/>
              <w:spacing w:after="0" w:line="256" w:lineRule="auto"/>
            </w:pPr>
            <w:r w:rsidRPr="00F34BFD">
              <w:br/>
            </w:r>
          </w:p>
        </w:tc>
        <w:tc>
          <w:tcPr>
            <w:tcW w:w="189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069E0DF7" w14:textId="77777777" w:rsidR="00B068B6" w:rsidRPr="00F34BFD" w:rsidRDefault="00B068B6" w:rsidP="009333A5">
            <w:pPr>
              <w:pStyle w:val="Body"/>
              <w:spacing w:after="0" w:line="256" w:lineRule="auto"/>
            </w:pPr>
            <w:r w:rsidRPr="00F34BFD">
              <w:t>Build a “Green Labs” program to address energy, water, waste issues as well as reinforce health and safety training in UD laboratories</w:t>
            </w:r>
          </w:p>
        </w:tc>
        <w:tc>
          <w:tcPr>
            <w:tcW w:w="3240" w:type="dxa"/>
            <w:tcBorders>
              <w:top w:val="single" w:sz="4" w:space="0" w:color="auto"/>
              <w:left w:val="single" w:sz="4" w:space="0" w:color="000000"/>
              <w:bottom w:val="single" w:sz="4" w:space="0" w:color="000000"/>
              <w:right w:val="single" w:sz="4" w:space="0" w:color="000000"/>
            </w:tcBorders>
            <w:shd w:val="clear" w:color="auto" w:fill="FFE599"/>
            <w:vAlign w:val="center"/>
          </w:tcPr>
          <w:p w14:paraId="788A7B84" w14:textId="77777777" w:rsidR="00B068B6" w:rsidRPr="00F34BFD" w:rsidRDefault="00B068B6" w:rsidP="009333A5">
            <w:pPr>
              <w:pStyle w:val="ListParagraph"/>
              <w:numPr>
                <w:ilvl w:val="0"/>
                <w:numId w:val="7"/>
              </w:numPr>
              <w:spacing w:after="0" w:line="240" w:lineRule="auto"/>
            </w:pPr>
            <w:r w:rsidRPr="00F34BFD">
              <w:t>UD Intern teams generate a report detailing other similar campus initiatives and make recommendations for a UD program by 2028</w:t>
            </w:r>
            <w:r w:rsidRPr="00F34BFD">
              <w:br/>
            </w:r>
          </w:p>
          <w:p w14:paraId="73B17F65" w14:textId="77777777" w:rsidR="00B068B6" w:rsidRPr="00F34BFD" w:rsidRDefault="00B068B6" w:rsidP="009333A5">
            <w:pPr>
              <w:pStyle w:val="ListParagraph"/>
              <w:numPr>
                <w:ilvl w:val="0"/>
                <w:numId w:val="7"/>
              </w:numPr>
              <w:spacing w:after="0" w:line="240" w:lineRule="auto"/>
            </w:pPr>
            <w:r w:rsidRPr="00F34BFD">
              <w:t>UD designs and launches a Green Labs program by 2022</w:t>
            </w:r>
            <w:r w:rsidRPr="00F34BFD">
              <w:br/>
            </w:r>
          </w:p>
          <w:p w14:paraId="7B713D0D" w14:textId="77777777" w:rsidR="00B068B6" w:rsidRPr="00F34BFD" w:rsidRDefault="00B068B6" w:rsidP="009333A5">
            <w:pPr>
              <w:rPr>
                <w:rFonts w:ascii="Calibri" w:eastAsia="Calibri" w:hAnsi="Calibri" w:cs="Calibri"/>
                <w:b/>
                <w:color w:val="000000"/>
                <w:sz w:val="22"/>
                <w:szCs w:val="22"/>
                <w:u w:color="000000"/>
              </w:rPr>
            </w:pPr>
            <w:r w:rsidRPr="00F34BFD">
              <w:rPr>
                <w:rFonts w:ascii="Calibri" w:eastAsia="Calibri" w:hAnsi="Calibri" w:cs="Calibri"/>
                <w:b/>
                <w:color w:val="000000"/>
                <w:sz w:val="22"/>
                <w:szCs w:val="22"/>
                <w:u w:color="000000"/>
              </w:rPr>
              <w:t xml:space="preserve">Metric: </w:t>
            </w:r>
          </w:p>
          <w:p w14:paraId="42400333" w14:textId="77777777" w:rsidR="00B068B6" w:rsidRPr="00F34BFD" w:rsidRDefault="00B068B6" w:rsidP="009333A5">
            <w:pPr>
              <w:rPr>
                <w:rFonts w:ascii="Calibri" w:eastAsia="Calibri" w:hAnsi="Calibri" w:cs="Calibri"/>
                <w:b/>
                <w:color w:val="000000"/>
                <w:sz w:val="22"/>
                <w:szCs w:val="22"/>
                <w:u w:color="000000"/>
              </w:rPr>
            </w:pPr>
            <w:r w:rsidRPr="00F34BFD">
              <w:rPr>
                <w:rFonts w:ascii="Calibri" w:eastAsia="Calibri" w:hAnsi="Calibri" w:cs="Calibri"/>
                <w:b/>
                <w:color w:val="000000"/>
                <w:sz w:val="22"/>
                <w:szCs w:val="22"/>
                <w:u w:color="000000"/>
              </w:rPr>
              <w:t xml:space="preserve"># Labs participating in base level program. </w:t>
            </w:r>
          </w:p>
          <w:p w14:paraId="2CC78F86" w14:textId="77777777" w:rsidR="00B068B6" w:rsidRPr="00F34BFD" w:rsidRDefault="00B068B6" w:rsidP="009333A5">
            <w:pPr>
              <w:rPr>
                <w:rFonts w:ascii="Calibri" w:eastAsia="Calibri" w:hAnsi="Calibri" w:cs="Calibri"/>
                <w:b/>
                <w:color w:val="000000"/>
                <w:sz w:val="22"/>
                <w:szCs w:val="22"/>
                <w:u w:color="000000"/>
              </w:rPr>
            </w:pPr>
          </w:p>
          <w:p w14:paraId="7ED9D2E7" w14:textId="77777777" w:rsidR="00B068B6" w:rsidRPr="00F34BFD" w:rsidRDefault="00B068B6" w:rsidP="009333A5">
            <w:pPr>
              <w:rPr>
                <w:rFonts w:ascii="Calibri" w:hAnsi="Calibri"/>
                <w:sz w:val="22"/>
                <w:szCs w:val="22"/>
              </w:rPr>
            </w:pPr>
            <w:r w:rsidRPr="00F34BFD">
              <w:rPr>
                <w:rFonts w:ascii="Calibri" w:eastAsia="Calibri" w:hAnsi="Calibri" w:cs="Calibri"/>
                <w:b/>
                <w:color w:val="000000"/>
                <w:sz w:val="22"/>
                <w:szCs w:val="22"/>
                <w:u w:color="000000"/>
              </w:rPr>
              <w:t># Labs Volunteering for additional actions, measures.</w:t>
            </w:r>
            <w:r w:rsidRPr="00F34BFD">
              <w:rPr>
                <w:rFonts w:ascii="Calibri" w:eastAsia="Calibri" w:hAnsi="Calibri" w:cs="Calibri"/>
                <w:color w:val="000000"/>
                <w:sz w:val="22"/>
                <w:szCs w:val="22"/>
                <w:u w:color="000000"/>
              </w:rPr>
              <w:t xml:space="preserve"> </w:t>
            </w:r>
          </w:p>
        </w:tc>
        <w:tc>
          <w:tcPr>
            <w:tcW w:w="13098"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057CF636" w14:textId="77777777" w:rsidR="00B068B6" w:rsidRPr="00F34BFD" w:rsidRDefault="00B068B6" w:rsidP="009333A5">
            <w:pPr>
              <w:pStyle w:val="ListParagraph"/>
              <w:numPr>
                <w:ilvl w:val="0"/>
                <w:numId w:val="8"/>
              </w:numPr>
              <w:spacing w:after="0" w:line="256" w:lineRule="auto"/>
            </w:pPr>
            <w:r w:rsidRPr="00F34BFD">
              <w:t xml:space="preserve">Form a committee among lab managers and academics to ensure the program fits a variety of needs and will create champions to promote the program within the lab community. </w:t>
            </w:r>
            <w:r w:rsidRPr="00F34BFD">
              <w:br/>
            </w:r>
          </w:p>
          <w:p w14:paraId="25FE26B2" w14:textId="77777777" w:rsidR="00B068B6" w:rsidRPr="00F34BFD" w:rsidRDefault="00B068B6" w:rsidP="009333A5">
            <w:pPr>
              <w:pStyle w:val="ListParagraph"/>
              <w:numPr>
                <w:ilvl w:val="0"/>
                <w:numId w:val="8"/>
              </w:numPr>
              <w:spacing w:after="0" w:line="256" w:lineRule="auto"/>
            </w:pPr>
            <w:r w:rsidRPr="00F34BFD">
              <w:t xml:space="preserve">Secure storage space for a “UDon’t Need It” style equipment swap center, to be managed by student interns. </w:t>
            </w:r>
          </w:p>
          <w:p w14:paraId="221F5388" w14:textId="77777777" w:rsidR="00B068B6" w:rsidRPr="00F34BFD" w:rsidRDefault="00B068B6" w:rsidP="009333A5">
            <w:pPr>
              <w:pStyle w:val="ListParagraph"/>
              <w:numPr>
                <w:ilvl w:val="1"/>
                <w:numId w:val="8"/>
              </w:numPr>
              <w:spacing w:after="0" w:line="256" w:lineRule="auto"/>
            </w:pPr>
            <w:r w:rsidRPr="00F34BFD">
              <w:t xml:space="preserve">Modest payments by participating labs can be used to pay for the space and interns. </w:t>
            </w:r>
            <w:r w:rsidRPr="00F34BFD">
              <w:br/>
            </w:r>
          </w:p>
          <w:p w14:paraId="26D44C38" w14:textId="77777777" w:rsidR="00B068B6" w:rsidRPr="00F34BFD" w:rsidRDefault="00B068B6" w:rsidP="009333A5">
            <w:pPr>
              <w:pStyle w:val="ListParagraph"/>
              <w:numPr>
                <w:ilvl w:val="0"/>
                <w:numId w:val="8"/>
              </w:numPr>
              <w:spacing w:after="0" w:line="256" w:lineRule="auto"/>
            </w:pPr>
            <w:r w:rsidRPr="00F34BFD">
              <w:t xml:space="preserve">Consider contracting out certain services. Some companies are beginning to offer full-service education / outreach / monitoring / reporting / assessment / and improvement services. </w:t>
            </w:r>
          </w:p>
          <w:p w14:paraId="397CC295" w14:textId="77777777" w:rsidR="00B068B6" w:rsidRPr="00F34BFD" w:rsidRDefault="00B068B6" w:rsidP="009333A5">
            <w:pPr>
              <w:pStyle w:val="ListParagraph"/>
              <w:numPr>
                <w:ilvl w:val="1"/>
                <w:numId w:val="8"/>
              </w:numPr>
              <w:spacing w:after="0" w:line="256" w:lineRule="auto"/>
            </w:pPr>
            <w:r w:rsidRPr="00F34BFD">
              <w:t xml:space="preserve">As new labs come online or buildings are renovated and labs begin to move around campus, opportunities will arise to engage with labs and get rid of old, unused equipment or upgrade existing equipment to Energy Star models (e.g. mini-fridges). That will require a lot of relationship building among academics and researchers because they literally own the equipment. Grant monies can also complicate the process, so a lot more man-hours will go into a program like this than we might initially predict. </w:t>
            </w:r>
          </w:p>
          <w:p w14:paraId="0241977D" w14:textId="77777777" w:rsidR="00B068B6" w:rsidRPr="00F34BFD" w:rsidRDefault="00B068B6" w:rsidP="009333A5">
            <w:pPr>
              <w:pStyle w:val="ListParagraph"/>
              <w:numPr>
                <w:ilvl w:val="1"/>
                <w:numId w:val="8"/>
              </w:numPr>
              <w:spacing w:after="0" w:line="256" w:lineRule="auto"/>
            </w:pPr>
            <w:r w:rsidRPr="00F34BFD">
              <w:t xml:space="preserve">We already contract out some hazardous waste handling, lab supplies, etc. These companies may offer additional services, and they already have a presence / relationship with labs across campus. </w:t>
            </w:r>
            <w:r w:rsidRPr="00F34BFD">
              <w:br/>
            </w:r>
          </w:p>
          <w:p w14:paraId="295D4338" w14:textId="77777777" w:rsidR="00B068B6" w:rsidRPr="00F34BFD" w:rsidRDefault="00B068B6" w:rsidP="002C5F52">
            <w:pPr>
              <w:pStyle w:val="ListParagraph"/>
              <w:numPr>
                <w:ilvl w:val="0"/>
                <w:numId w:val="8"/>
              </w:numPr>
              <w:spacing w:after="0" w:line="256" w:lineRule="auto"/>
            </w:pPr>
            <w:r w:rsidRPr="00F34BFD">
              <w:t xml:space="preserve">Work with EHS and seek amendments or additions to their lab safety program that include or impact energy, waste, water. Update lab safety documentation to include stats on resource waste, costs, etc. Increase motivation to follow safety protocols and save resources. </w:t>
            </w:r>
          </w:p>
        </w:tc>
      </w:tr>
      <w:tr w:rsidR="00B068B6" w:rsidRPr="00F34BFD" w14:paraId="3319DB60" w14:textId="77777777" w:rsidTr="00AE6155">
        <w:trPr>
          <w:trHeight w:val="2790"/>
        </w:trPr>
        <w:tc>
          <w:tcPr>
            <w:tcW w:w="1554" w:type="dxa"/>
            <w:vMerge/>
            <w:tcBorders>
              <w:left w:val="single" w:sz="4" w:space="0" w:color="000000"/>
              <w:bottom w:val="single" w:sz="4" w:space="0" w:color="000000"/>
              <w:right w:val="single" w:sz="4" w:space="0" w:color="000000"/>
            </w:tcBorders>
            <w:shd w:val="clear" w:color="auto" w:fill="FFD966"/>
          </w:tcPr>
          <w:p w14:paraId="68826DD6" w14:textId="77777777" w:rsidR="00B068B6" w:rsidRPr="00F34BFD" w:rsidRDefault="00B068B6">
            <w:pPr>
              <w:rPr>
                <w:rFonts w:ascii="Calibri" w:hAnsi="Calibri"/>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FFE599"/>
            <w:tcMar>
              <w:top w:w="80" w:type="dxa"/>
              <w:left w:w="80" w:type="dxa"/>
              <w:bottom w:w="80" w:type="dxa"/>
              <w:right w:w="80" w:type="dxa"/>
            </w:tcMar>
            <w:vAlign w:val="center"/>
          </w:tcPr>
          <w:p w14:paraId="6EBC9B5B" w14:textId="77777777" w:rsidR="00B068B6" w:rsidRPr="00F34BFD" w:rsidRDefault="00B068B6">
            <w:pPr>
              <w:pStyle w:val="Body"/>
              <w:spacing w:after="0" w:line="240" w:lineRule="auto"/>
            </w:pPr>
            <w:r w:rsidRPr="00F34BFD">
              <w:t>Leverage Res Life to improve Green Dorms competition</w:t>
            </w:r>
          </w:p>
        </w:tc>
        <w:tc>
          <w:tcPr>
            <w:tcW w:w="189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4A0F27C" w14:textId="77777777" w:rsidR="00B068B6" w:rsidRPr="00F34BFD" w:rsidRDefault="00B068B6">
            <w:pPr>
              <w:pStyle w:val="Body"/>
              <w:spacing w:after="0" w:line="240" w:lineRule="auto"/>
            </w:pPr>
            <w:r w:rsidRPr="00F34BFD">
              <w:t>Provide more / better information to Res Life for annual Green Dorms program</w:t>
            </w:r>
          </w:p>
        </w:tc>
        <w:tc>
          <w:tcPr>
            <w:tcW w:w="3240"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D8365C6" w14:textId="77777777" w:rsidR="00B068B6" w:rsidRPr="00F34BFD" w:rsidRDefault="00B068B6" w:rsidP="009333A5">
            <w:pPr>
              <w:pStyle w:val="Body"/>
              <w:numPr>
                <w:ilvl w:val="0"/>
                <w:numId w:val="47"/>
              </w:numPr>
              <w:spacing w:after="0" w:line="240" w:lineRule="auto"/>
            </w:pPr>
            <w:r w:rsidRPr="00F34BFD">
              <w:t>Perform cost / benefit analysis of informational displays in each dorm to compare performance across residence halls by 2022</w:t>
            </w:r>
            <w:r w:rsidRPr="00F34BFD">
              <w:br/>
            </w:r>
          </w:p>
          <w:p w14:paraId="74E437E4" w14:textId="77777777" w:rsidR="00B068B6" w:rsidRPr="00F34BFD" w:rsidRDefault="00B068B6" w:rsidP="009333A5">
            <w:pPr>
              <w:pStyle w:val="Body"/>
              <w:numPr>
                <w:ilvl w:val="0"/>
                <w:numId w:val="47"/>
              </w:numPr>
              <w:spacing w:after="0" w:line="240" w:lineRule="auto"/>
            </w:pPr>
            <w:r w:rsidRPr="00F34BFD">
              <w:t>Trial new technologies to improve user awareness, behavior and/or energy consumption habits by 2028</w:t>
            </w:r>
          </w:p>
        </w:tc>
        <w:tc>
          <w:tcPr>
            <w:tcW w:w="13098"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7241134C" w14:textId="77777777" w:rsidR="00B068B6" w:rsidRPr="00F34BFD" w:rsidRDefault="00B068B6" w:rsidP="009333A5">
            <w:pPr>
              <w:pStyle w:val="Body"/>
              <w:numPr>
                <w:ilvl w:val="0"/>
                <w:numId w:val="47"/>
              </w:numPr>
              <w:spacing w:after="0" w:line="240" w:lineRule="auto"/>
            </w:pPr>
            <w:r w:rsidRPr="00F34BFD">
              <w:t>Work with MJ, Zach and Res Life to identify wants and needs for current and future program.</w:t>
            </w:r>
            <w:r w:rsidRPr="00F34BFD">
              <w:br/>
            </w:r>
          </w:p>
          <w:p w14:paraId="458E32FC" w14:textId="77777777" w:rsidR="00B068B6" w:rsidRPr="00F34BFD" w:rsidRDefault="00B068B6" w:rsidP="009333A5">
            <w:pPr>
              <w:pStyle w:val="Body"/>
              <w:numPr>
                <w:ilvl w:val="0"/>
                <w:numId w:val="47"/>
              </w:numPr>
              <w:spacing w:after="0" w:line="240" w:lineRule="auto"/>
            </w:pPr>
            <w:r w:rsidRPr="00F34BFD">
              <w:t xml:space="preserve">Assess infrastructure and technological options for impacting energy consumption in buildings, especially as pertains to user awareness and behavior. </w:t>
            </w:r>
            <w:r w:rsidRPr="00F34BFD">
              <w:br/>
            </w:r>
          </w:p>
          <w:p w14:paraId="7B46C86E" w14:textId="77777777" w:rsidR="00B068B6" w:rsidRPr="00F34BFD" w:rsidRDefault="00B068B6" w:rsidP="009333A5">
            <w:pPr>
              <w:pStyle w:val="Body"/>
              <w:numPr>
                <w:ilvl w:val="0"/>
                <w:numId w:val="47"/>
              </w:numPr>
              <w:spacing w:after="0" w:line="240" w:lineRule="auto"/>
            </w:pPr>
            <w:r w:rsidRPr="00F34BFD">
              <w:t xml:space="preserve">Support Res Life efforts for education / outreach for general energy use and competition engagement. </w:t>
            </w:r>
          </w:p>
          <w:p w14:paraId="658430D3" w14:textId="77777777" w:rsidR="00B068B6" w:rsidRPr="00F34BFD" w:rsidRDefault="00B068B6" w:rsidP="00B566E1">
            <w:pPr>
              <w:pStyle w:val="Body"/>
              <w:spacing w:after="0" w:line="240" w:lineRule="auto"/>
            </w:pPr>
          </w:p>
          <w:p w14:paraId="1B51FB13" w14:textId="77777777" w:rsidR="00B068B6" w:rsidRPr="00F34BFD" w:rsidRDefault="00B068B6" w:rsidP="00E75E53">
            <w:pPr>
              <w:pStyle w:val="Body"/>
              <w:numPr>
                <w:ilvl w:val="0"/>
                <w:numId w:val="47"/>
              </w:numPr>
              <w:spacing w:after="0" w:line="240" w:lineRule="auto"/>
            </w:pPr>
            <w:r w:rsidRPr="00F34BFD">
              <w:t xml:space="preserve">Consider grant opportunities for </w:t>
            </w:r>
            <w:r w:rsidR="00E75E53" w:rsidRPr="00F34BFD">
              <w:t>informational</w:t>
            </w:r>
            <w:r w:rsidRPr="00F34BFD">
              <w:t xml:space="preserve"> displays in dorms, that can also be used in competition messaging</w:t>
            </w:r>
          </w:p>
        </w:tc>
      </w:tr>
      <w:tr w:rsidR="009F7315" w:rsidRPr="00F34BFD" w14:paraId="66D95B20" w14:textId="77777777" w:rsidTr="00AE6155">
        <w:trPr>
          <w:trHeight w:val="3708"/>
        </w:trPr>
        <w:tc>
          <w:tcPr>
            <w:tcW w:w="1554"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14:paraId="0201B2B1" w14:textId="77777777" w:rsidR="009F7315" w:rsidRPr="00F34BFD" w:rsidRDefault="007566BE">
            <w:pPr>
              <w:pStyle w:val="Body"/>
              <w:spacing w:after="0" w:line="240" w:lineRule="auto"/>
            </w:pPr>
            <w:r w:rsidRPr="00F34BFD">
              <w:t>Water</w:t>
            </w:r>
          </w:p>
        </w:tc>
        <w:tc>
          <w:tcPr>
            <w:tcW w:w="1933"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1630E85A" w14:textId="77777777" w:rsidR="009F7315" w:rsidRPr="00F34BFD" w:rsidRDefault="007566BE">
            <w:pPr>
              <w:pStyle w:val="Body"/>
              <w:spacing w:after="0" w:line="240" w:lineRule="auto"/>
            </w:pPr>
            <w:r w:rsidRPr="00F34BFD">
              <w:t xml:space="preserve">Building on ongoing efforts to improve water metering infrastructure, begin the process of tracking water consumption patterns and identifying opportunities for reductions though maintenance, upgrades or innovative projects. </w:t>
            </w:r>
          </w:p>
        </w:tc>
        <w:tc>
          <w:tcPr>
            <w:tcW w:w="189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6D4E7313" w14:textId="77777777" w:rsidR="003623B5" w:rsidRPr="00F34BFD" w:rsidRDefault="003623B5" w:rsidP="003623B5">
            <w:pPr>
              <w:pStyle w:val="Body"/>
              <w:spacing w:after="0" w:line="240" w:lineRule="auto"/>
            </w:pPr>
            <w:r w:rsidRPr="00F34BFD">
              <w:t xml:space="preserve">Reduce Water consumption by </w:t>
            </w:r>
            <w:r w:rsidRPr="00F34BFD">
              <w:rPr>
                <w:highlight w:val="yellow"/>
              </w:rPr>
              <w:t>__</w:t>
            </w:r>
            <w:r w:rsidRPr="00F34BFD">
              <w:t xml:space="preserve">% </w:t>
            </w:r>
            <w:r w:rsidRPr="00F34BFD">
              <w:rPr>
                <w:color w:val="auto"/>
              </w:rPr>
              <w:t xml:space="preserve">by </w:t>
            </w:r>
            <w:r w:rsidRPr="00F34BFD">
              <w:t>202</w:t>
            </w:r>
            <w:r w:rsidR="00CE5B7A" w:rsidRPr="00F34BFD">
              <w:t>8</w:t>
            </w:r>
            <w:r w:rsidRPr="00F34BFD">
              <w:rPr>
                <w:color w:val="auto"/>
              </w:rPr>
              <w:t xml:space="preserve"> </w:t>
            </w:r>
            <w:r w:rsidRPr="00F34BFD">
              <w:t>from 2008 levels</w:t>
            </w:r>
          </w:p>
          <w:p w14:paraId="75A1A173" w14:textId="77777777" w:rsidR="003623B5" w:rsidRPr="00F34BFD" w:rsidRDefault="003623B5" w:rsidP="003623B5">
            <w:pPr>
              <w:pStyle w:val="Body"/>
              <w:spacing w:after="0" w:line="240" w:lineRule="auto"/>
            </w:pPr>
          </w:p>
          <w:p w14:paraId="54BBBB3A" w14:textId="77777777" w:rsidR="003623B5" w:rsidRPr="00F34BFD" w:rsidRDefault="003623B5" w:rsidP="003623B5">
            <w:pPr>
              <w:pStyle w:val="Body"/>
              <w:spacing w:after="0" w:line="240" w:lineRule="auto"/>
            </w:pPr>
            <w:r w:rsidRPr="00F34BFD">
              <w:t xml:space="preserve">Reduce Water consumption by </w:t>
            </w:r>
            <w:r w:rsidRPr="00F34BFD">
              <w:rPr>
                <w:highlight w:val="yellow"/>
              </w:rPr>
              <w:t>__</w:t>
            </w:r>
            <w:r w:rsidRPr="00F34BFD">
              <w:t>% by 2050 from 2008 levels</w:t>
            </w:r>
          </w:p>
          <w:p w14:paraId="410A830D" w14:textId="77777777" w:rsidR="009F7315" w:rsidRPr="00F34BFD" w:rsidRDefault="009F7315">
            <w:pPr>
              <w:pStyle w:val="Body"/>
              <w:spacing w:after="0" w:line="240" w:lineRule="auto"/>
            </w:pPr>
          </w:p>
          <w:p w14:paraId="4B52618A" w14:textId="77777777" w:rsidR="009F7315" w:rsidRPr="00F34BFD" w:rsidRDefault="007566BE">
            <w:pPr>
              <w:pStyle w:val="Body"/>
              <w:spacing w:after="0" w:line="240" w:lineRule="auto"/>
            </w:pPr>
            <w:r w:rsidRPr="00F34BFD">
              <w:t>Work with Engineers, Plumbing shop to identify reasonable goals</w:t>
            </w:r>
          </w:p>
        </w:tc>
        <w:tc>
          <w:tcPr>
            <w:tcW w:w="3240"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3274C07A" w14:textId="77777777" w:rsidR="009F7315" w:rsidRPr="00F34BFD" w:rsidRDefault="007566BE" w:rsidP="00CE5B7A">
            <w:pPr>
              <w:pStyle w:val="ListParagraph"/>
              <w:numPr>
                <w:ilvl w:val="0"/>
                <w:numId w:val="27"/>
              </w:numPr>
            </w:pPr>
            <w:r w:rsidRPr="00F34BFD">
              <w:t xml:space="preserve">SEE Group creates a Water Plan </w:t>
            </w:r>
            <w:r w:rsidR="009333A5" w:rsidRPr="00F34BFD">
              <w:t>by 2022</w:t>
            </w:r>
          </w:p>
          <w:p w14:paraId="4408DDE3" w14:textId="77777777" w:rsidR="009F7315" w:rsidRPr="00F34BFD" w:rsidRDefault="009F7315">
            <w:pPr>
              <w:pStyle w:val="ListParagraph"/>
              <w:spacing w:after="0" w:line="240" w:lineRule="auto"/>
              <w:ind w:left="0"/>
            </w:pPr>
          </w:p>
          <w:p w14:paraId="233537F1" w14:textId="77777777" w:rsidR="009F7315" w:rsidRPr="00F34BFD" w:rsidRDefault="007566BE">
            <w:pPr>
              <w:pStyle w:val="ListParagraph"/>
              <w:spacing w:after="0" w:line="240" w:lineRule="auto"/>
              <w:ind w:left="0"/>
              <w:rPr>
                <w:b/>
              </w:rPr>
            </w:pPr>
            <w:r w:rsidRPr="00F34BFD">
              <w:rPr>
                <w:b/>
              </w:rPr>
              <w:t>Metrics:</w:t>
            </w:r>
          </w:p>
          <w:p w14:paraId="4BAFD04C" w14:textId="77777777" w:rsidR="009F7315" w:rsidRPr="00F34BFD" w:rsidRDefault="007566BE">
            <w:pPr>
              <w:pStyle w:val="ListParagraph"/>
              <w:spacing w:after="0" w:line="240" w:lineRule="auto"/>
              <w:ind w:left="0"/>
              <w:rPr>
                <w:b/>
              </w:rPr>
            </w:pPr>
            <w:r w:rsidRPr="00F34BFD">
              <w:rPr>
                <w:b/>
              </w:rPr>
              <w:t xml:space="preserve">Net gallons </w:t>
            </w:r>
          </w:p>
          <w:p w14:paraId="32D6D2D8" w14:textId="77777777" w:rsidR="009F7315" w:rsidRPr="00F34BFD" w:rsidRDefault="007566BE">
            <w:pPr>
              <w:pStyle w:val="ListParagraph"/>
              <w:spacing w:after="0" w:line="240" w:lineRule="auto"/>
              <w:rPr>
                <w:b/>
              </w:rPr>
            </w:pPr>
            <w:r w:rsidRPr="00F34BFD">
              <w:rPr>
                <w:b/>
              </w:rPr>
              <w:t>Per GSF</w:t>
            </w:r>
          </w:p>
          <w:p w14:paraId="76637D22" w14:textId="77777777" w:rsidR="009F7315" w:rsidRPr="00F34BFD" w:rsidRDefault="007566BE">
            <w:pPr>
              <w:pStyle w:val="ListParagraph"/>
              <w:spacing w:after="0" w:line="240" w:lineRule="auto"/>
            </w:pPr>
            <w:r w:rsidRPr="00F34BFD">
              <w:rPr>
                <w:b/>
              </w:rPr>
              <w:t>Per</w:t>
            </w:r>
            <w:r w:rsidR="003623B5" w:rsidRPr="00F34BFD">
              <w:rPr>
                <w:b/>
              </w:rPr>
              <w:t xml:space="preserve"> </w:t>
            </w:r>
            <w:r w:rsidRPr="00F34BFD">
              <w:rPr>
                <w:b/>
              </w:rPr>
              <w:t>FTE</w:t>
            </w:r>
            <w:r w:rsidR="00CE5B7A" w:rsidRPr="00F34BFD">
              <w:br/>
            </w:r>
          </w:p>
          <w:p w14:paraId="61C48B4B" w14:textId="0ADD4F4D" w:rsidR="009F7315" w:rsidRPr="00F34BFD" w:rsidRDefault="00F34BFD" w:rsidP="00F34BFD">
            <w:r w:rsidRPr="00F34BFD">
              <w:rPr>
                <w:rFonts w:ascii="Calibri" w:eastAsia="Calibri" w:hAnsi="Calibri" w:cs="Calibri"/>
                <w:color w:val="000000"/>
                <w:sz w:val="22"/>
                <w:szCs w:val="22"/>
                <w:u w:color="000000"/>
              </w:rPr>
              <w:t>D</w:t>
            </w:r>
            <w:r w:rsidR="007566BE" w:rsidRPr="00F34BFD">
              <w:rPr>
                <w:rFonts w:ascii="Calibri" w:eastAsia="Calibri" w:hAnsi="Calibri" w:cs="Calibri"/>
                <w:color w:val="000000"/>
                <w:sz w:val="22"/>
                <w:szCs w:val="22"/>
                <w:u w:color="000000"/>
              </w:rPr>
              <w:t xml:space="preserve">etermine # and stats on building water </w:t>
            </w:r>
            <w:r w:rsidRPr="00F34BFD">
              <w:rPr>
                <w:rFonts w:ascii="Calibri" w:eastAsia="Calibri" w:hAnsi="Calibri" w:cs="Calibri"/>
                <w:color w:val="000000"/>
                <w:sz w:val="22"/>
                <w:szCs w:val="22"/>
                <w:u w:color="000000"/>
              </w:rPr>
              <w:t>pumps for electricity estimates</w:t>
            </w:r>
          </w:p>
        </w:tc>
        <w:tc>
          <w:tcPr>
            <w:tcW w:w="13098" w:type="dxa"/>
            <w:tcBorders>
              <w:top w:val="single" w:sz="4" w:space="0" w:color="000000"/>
              <w:left w:val="single" w:sz="4" w:space="0" w:color="000000"/>
              <w:bottom w:val="single" w:sz="4" w:space="0" w:color="000000"/>
              <w:right w:val="single" w:sz="4" w:space="0" w:color="000000"/>
            </w:tcBorders>
            <w:shd w:val="clear" w:color="auto" w:fill="B4C6E7"/>
            <w:tcMar>
              <w:top w:w="80" w:type="dxa"/>
              <w:left w:w="80" w:type="dxa"/>
              <w:bottom w:w="80" w:type="dxa"/>
              <w:right w:w="80" w:type="dxa"/>
            </w:tcMar>
            <w:vAlign w:val="center"/>
          </w:tcPr>
          <w:p w14:paraId="4C20A585" w14:textId="77777777" w:rsidR="009F7315" w:rsidRPr="00F34BFD" w:rsidRDefault="007566BE" w:rsidP="002C5F52">
            <w:pPr>
              <w:pStyle w:val="ListParagraph"/>
              <w:numPr>
                <w:ilvl w:val="0"/>
                <w:numId w:val="9"/>
              </w:numPr>
              <w:spacing w:after="0" w:line="240" w:lineRule="auto"/>
            </w:pPr>
            <w:r w:rsidRPr="00F34BFD">
              <w:t xml:space="preserve">Work with plumbing shop, project managers and engineers to identify maintenance and deferred maintenance priorities that impact water consumption and create a water plan. </w:t>
            </w:r>
          </w:p>
          <w:p w14:paraId="1B7AC107" w14:textId="77777777" w:rsidR="009F7315" w:rsidRPr="00F34BFD" w:rsidRDefault="007566BE" w:rsidP="002C5F52">
            <w:pPr>
              <w:pStyle w:val="ListParagraph"/>
              <w:numPr>
                <w:ilvl w:val="1"/>
                <w:numId w:val="9"/>
              </w:numPr>
              <w:spacing w:after="0" w:line="240" w:lineRule="auto"/>
            </w:pPr>
            <w:r w:rsidRPr="00F34BFD">
              <w:t>Create a small water conservation committee to identify projects (similar to energy committee)</w:t>
            </w:r>
          </w:p>
          <w:p w14:paraId="4F4BD7A0" w14:textId="77777777" w:rsidR="009F7315" w:rsidRPr="00F34BFD" w:rsidRDefault="007566BE" w:rsidP="002C5F52">
            <w:pPr>
              <w:pStyle w:val="ListParagraph"/>
              <w:numPr>
                <w:ilvl w:val="1"/>
                <w:numId w:val="9"/>
              </w:numPr>
              <w:spacing w:after="0" w:line="240" w:lineRule="auto"/>
            </w:pPr>
            <w:r w:rsidRPr="00F34BFD">
              <w:t>Prioritize projects that also have energy or other overlapping impacts (e.g. Steam Traps) to increase value to investment</w:t>
            </w:r>
            <w:r w:rsidRPr="00F34BFD">
              <w:br/>
            </w:r>
          </w:p>
          <w:p w14:paraId="2B9BE3CD" w14:textId="77777777" w:rsidR="009F7315" w:rsidRPr="00F34BFD" w:rsidRDefault="007566BE" w:rsidP="002C5F52">
            <w:pPr>
              <w:pStyle w:val="ListParagraph"/>
              <w:numPr>
                <w:ilvl w:val="0"/>
                <w:numId w:val="9"/>
              </w:numPr>
              <w:spacing w:after="0" w:line="240" w:lineRule="auto"/>
            </w:pPr>
            <w:r w:rsidRPr="00F34BFD">
              <w:t>Invest $XX,000.00 over 10 years into water conservation projects (timeline aligned to additional funding for FCI work)</w:t>
            </w:r>
          </w:p>
          <w:p w14:paraId="167EFEAD" w14:textId="77777777" w:rsidR="009F7315" w:rsidRPr="00F34BFD" w:rsidRDefault="007566BE" w:rsidP="002C5F52">
            <w:pPr>
              <w:pStyle w:val="ListParagraph"/>
              <w:numPr>
                <w:ilvl w:val="1"/>
                <w:numId w:val="9"/>
              </w:numPr>
              <w:spacing w:after="0" w:line="240" w:lineRule="auto"/>
            </w:pPr>
            <w:r w:rsidRPr="00F34BFD">
              <w:t xml:space="preserve">Identify investment thresholds (e.g. ROI &lt; 7-11yrs) to ensure best use of funding. Water is notoriously affordable in the USA and UD is not currently experiencing a drought, so investments must be carefully managed and justified. </w:t>
            </w:r>
          </w:p>
          <w:p w14:paraId="20FCE61A" w14:textId="77777777" w:rsidR="009F7315" w:rsidRPr="00F34BFD" w:rsidRDefault="007566BE" w:rsidP="002C5F52">
            <w:pPr>
              <w:pStyle w:val="ListParagraph"/>
              <w:numPr>
                <w:ilvl w:val="1"/>
                <w:numId w:val="9"/>
              </w:numPr>
              <w:spacing w:after="0" w:line="240" w:lineRule="auto"/>
            </w:pPr>
            <w:r w:rsidRPr="00F34BFD">
              <w:t>Identify CO2 impacts (water has a very high CO2 footprint, but difficult to calculate)</w:t>
            </w:r>
            <w:r w:rsidRPr="00F34BFD">
              <w:br/>
            </w:r>
          </w:p>
          <w:p w14:paraId="21143037" w14:textId="77777777" w:rsidR="009F7315" w:rsidRPr="00F34BFD" w:rsidRDefault="007566BE" w:rsidP="002C5F52">
            <w:pPr>
              <w:pStyle w:val="ListParagraph"/>
              <w:numPr>
                <w:ilvl w:val="0"/>
                <w:numId w:val="9"/>
              </w:numPr>
              <w:spacing w:after="0" w:line="240" w:lineRule="auto"/>
            </w:pPr>
            <w:r w:rsidRPr="00F34BFD">
              <w:t xml:space="preserve">Identify at least one ‘aspirational’ project that uses innovative technologies to conserve, reuse or otherwise wisely manage water resources. </w:t>
            </w:r>
          </w:p>
          <w:p w14:paraId="1E8A6D5F" w14:textId="77777777" w:rsidR="009F7315" w:rsidRPr="00F34BFD" w:rsidRDefault="007566BE" w:rsidP="002C5F52">
            <w:pPr>
              <w:pStyle w:val="ListParagraph"/>
              <w:numPr>
                <w:ilvl w:val="1"/>
                <w:numId w:val="9"/>
              </w:numPr>
              <w:spacing w:after="0" w:line="240" w:lineRule="auto"/>
            </w:pPr>
            <w:r w:rsidRPr="00F34BFD">
              <w:t>Potential example:  gray water system for an academic building (would require a new building or major renovation)</w:t>
            </w:r>
          </w:p>
          <w:p w14:paraId="3F92A29D" w14:textId="77777777" w:rsidR="009F7315" w:rsidRPr="00F34BFD" w:rsidRDefault="007566BE" w:rsidP="002C5F52">
            <w:pPr>
              <w:pStyle w:val="ListParagraph"/>
              <w:numPr>
                <w:ilvl w:val="1"/>
                <w:numId w:val="9"/>
              </w:numPr>
              <w:spacing w:after="0" w:line="240" w:lineRule="auto"/>
            </w:pPr>
            <w:r w:rsidRPr="00F34BFD">
              <w:t>Wastewater reclamation at the farm or in the central plant (central plant already recaptures and reuses a large quantity of water, can we expand this?)</w:t>
            </w:r>
          </w:p>
          <w:p w14:paraId="77753759" w14:textId="77777777" w:rsidR="009F7315" w:rsidRPr="00F34BFD" w:rsidRDefault="007566BE" w:rsidP="002C5F52">
            <w:pPr>
              <w:pStyle w:val="ListParagraph"/>
              <w:numPr>
                <w:ilvl w:val="1"/>
                <w:numId w:val="9"/>
              </w:numPr>
              <w:spacing w:after="0" w:line="240" w:lineRule="auto"/>
            </w:pPr>
            <w:r w:rsidRPr="00F34BFD">
              <w:t>Capture local springs and/or rainwater and redirect to gray-water-appropriate uses (e.g. flushing toilets, irrigation, etc.). Will require large capture basins to store water.</w:t>
            </w:r>
          </w:p>
        </w:tc>
      </w:tr>
      <w:tr w:rsidR="009F7315" w:rsidRPr="00F34BFD" w14:paraId="6060B629" w14:textId="77777777" w:rsidTr="002762F1">
        <w:trPr>
          <w:trHeight w:val="1980"/>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B89B5F7" w14:textId="77777777" w:rsidR="009F7315" w:rsidRPr="00F34BFD" w:rsidRDefault="007566BE">
            <w:pPr>
              <w:pStyle w:val="Body"/>
              <w:spacing w:after="0" w:line="240" w:lineRule="auto"/>
            </w:pPr>
            <w:r w:rsidRPr="00F34BFD">
              <w:lastRenderedPageBreak/>
              <w:t xml:space="preserve">Fuel Oil and Diesel Fuel Consumption </w:t>
            </w: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168851" w14:textId="77777777" w:rsidR="009F7315" w:rsidRPr="00F34BFD" w:rsidRDefault="007566BE">
            <w:pPr>
              <w:pStyle w:val="Body"/>
              <w:spacing w:after="0" w:line="240" w:lineRule="auto"/>
            </w:pPr>
            <w:r w:rsidRPr="00F34BFD">
              <w:t>Improve local air quality and reduce CO2 emissions by continuing to invest in fuel-switching and increased energy efficiency</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785F1F" w14:textId="77777777" w:rsidR="009F7315" w:rsidRPr="00F34BFD" w:rsidRDefault="007566BE">
            <w:pPr>
              <w:pStyle w:val="Body"/>
              <w:spacing w:after="0" w:line="240" w:lineRule="auto"/>
            </w:pPr>
            <w:r w:rsidRPr="00F34BFD">
              <w:t xml:space="preserve">Reduce Generator and Bus Service-related Fuel Emissions by </w:t>
            </w:r>
            <w:r w:rsidR="00521B83" w:rsidRPr="00F34BFD">
              <w:rPr>
                <w:shd w:val="clear" w:color="auto" w:fill="FFFF00"/>
              </w:rPr>
              <w:t>15</w:t>
            </w:r>
            <w:r w:rsidR="002762F1" w:rsidRPr="00F34BFD">
              <w:t>% by 2028</w:t>
            </w:r>
            <w:r w:rsidRPr="00F34BFD">
              <w:t xml:space="preserve"> from 2008 levels.</w:t>
            </w:r>
          </w:p>
          <w:p w14:paraId="28E5FDFB" w14:textId="77777777" w:rsidR="00521B83" w:rsidRPr="00F34BFD" w:rsidRDefault="00521B83">
            <w:pPr>
              <w:pStyle w:val="Body"/>
              <w:spacing w:after="0" w:line="240" w:lineRule="auto"/>
            </w:pPr>
          </w:p>
          <w:p w14:paraId="1A4D583C" w14:textId="77777777" w:rsidR="00521B83" w:rsidRPr="00F34BFD" w:rsidRDefault="00521B83">
            <w:pPr>
              <w:pStyle w:val="Body"/>
              <w:spacing w:after="0" w:line="240" w:lineRule="auto"/>
            </w:pPr>
            <w:r w:rsidRPr="00F34BFD">
              <w:t xml:space="preserve">Reduce Generator and Bus Service-related Fuel Emissions by </w:t>
            </w:r>
            <w:r w:rsidRPr="00F34BFD">
              <w:rPr>
                <w:shd w:val="clear" w:color="auto" w:fill="FFFF00"/>
              </w:rPr>
              <w:t>50</w:t>
            </w:r>
            <w:r w:rsidRPr="00F34BFD">
              <w:t>% by 2050 from 2008 levels.</w:t>
            </w: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43EA54E" w14:textId="77777777" w:rsidR="00521B83" w:rsidRPr="00F34BFD" w:rsidRDefault="007566BE" w:rsidP="00521B83">
            <w:pPr>
              <w:pStyle w:val="ListParagraph"/>
              <w:numPr>
                <w:ilvl w:val="0"/>
                <w:numId w:val="10"/>
              </w:numPr>
              <w:spacing w:after="0" w:line="240" w:lineRule="auto"/>
            </w:pPr>
            <w:r w:rsidRPr="00F34BFD">
              <w:t xml:space="preserve">Identify opportunities to </w:t>
            </w:r>
            <w:r w:rsidR="002762F1" w:rsidRPr="00F34BFD">
              <w:t>reduce total fuel consumption or switch to a fuel with a smaller carbon footprint</w:t>
            </w:r>
            <w:r w:rsidR="00521B83" w:rsidRPr="00F34BFD">
              <w:br/>
            </w:r>
          </w:p>
          <w:p w14:paraId="12585AF5" w14:textId="77777777" w:rsidR="00521B83" w:rsidRPr="00F34BFD" w:rsidRDefault="00521B83" w:rsidP="00521B83">
            <w:pPr>
              <w:pStyle w:val="ListParagraph"/>
              <w:numPr>
                <w:ilvl w:val="0"/>
                <w:numId w:val="10"/>
              </w:numPr>
              <w:spacing w:after="0" w:line="240" w:lineRule="auto"/>
            </w:pPr>
            <w:r w:rsidRPr="00F34BFD">
              <w:t>Apply for grants or otherwise secure funding for feasible fuel switching opportunities by 2028</w:t>
            </w:r>
          </w:p>
        </w:tc>
        <w:tc>
          <w:tcPr>
            <w:tcW w:w="130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2A636A1" w14:textId="77777777" w:rsidR="009F7315" w:rsidRPr="00F34BFD" w:rsidRDefault="007566BE" w:rsidP="002C5F52">
            <w:pPr>
              <w:pStyle w:val="ListParagraph"/>
              <w:numPr>
                <w:ilvl w:val="0"/>
                <w:numId w:val="11"/>
              </w:numPr>
              <w:spacing w:after="0" w:line="240" w:lineRule="auto"/>
            </w:pPr>
            <w:r w:rsidRPr="00F34BFD">
              <w:t xml:space="preserve">Fuel switching to natural gas would require new permits, which may not be possible or would be prohibitively expensive. </w:t>
            </w:r>
          </w:p>
          <w:p w14:paraId="1D8A9F39" w14:textId="77777777" w:rsidR="009F7315" w:rsidRPr="00F34BFD" w:rsidRDefault="007566BE" w:rsidP="002C5F52">
            <w:pPr>
              <w:pStyle w:val="ListParagraph"/>
              <w:numPr>
                <w:ilvl w:val="0"/>
                <w:numId w:val="11"/>
              </w:numPr>
              <w:spacing w:after="0" w:line="240" w:lineRule="auto"/>
            </w:pPr>
            <w:r w:rsidRPr="00F34BFD">
              <w:t>Investigate opportunities for expanding electric or fuel cell bus service.</w:t>
            </w:r>
          </w:p>
          <w:p w14:paraId="6A0B144A" w14:textId="77777777" w:rsidR="009F7315" w:rsidRPr="00F34BFD" w:rsidRDefault="009F7315">
            <w:pPr>
              <w:pStyle w:val="ListParagraph"/>
              <w:spacing w:after="0" w:line="240" w:lineRule="auto"/>
              <w:ind w:left="0"/>
            </w:pPr>
          </w:p>
          <w:p w14:paraId="461638C5" w14:textId="77777777" w:rsidR="009F7315" w:rsidRPr="00F34BFD" w:rsidRDefault="007566BE">
            <w:pPr>
              <w:pStyle w:val="ListParagraph"/>
              <w:spacing w:after="0" w:line="240" w:lineRule="auto"/>
              <w:ind w:left="0"/>
              <w:rPr>
                <w:b/>
              </w:rPr>
            </w:pPr>
            <w:r w:rsidRPr="00F34BFD">
              <w:rPr>
                <w:b/>
              </w:rPr>
              <w:t xml:space="preserve">Metric: </w:t>
            </w:r>
          </w:p>
          <w:p w14:paraId="5D8CA7E5" w14:textId="77777777" w:rsidR="009F7315" w:rsidRPr="00F34BFD" w:rsidRDefault="007566BE">
            <w:pPr>
              <w:pStyle w:val="ListParagraph"/>
              <w:spacing w:after="0" w:line="240" w:lineRule="auto"/>
              <w:ind w:left="0"/>
              <w:rPr>
                <w:b/>
              </w:rPr>
            </w:pPr>
            <w:r w:rsidRPr="00F34BFD">
              <w:rPr>
                <w:b/>
              </w:rPr>
              <w:t>Net gallons of diesel fuel (or alternative fuel)</w:t>
            </w:r>
          </w:p>
          <w:p w14:paraId="7811DD38" w14:textId="77777777" w:rsidR="009F7315" w:rsidRPr="00F34BFD" w:rsidRDefault="007566BE">
            <w:pPr>
              <w:pStyle w:val="ListParagraph"/>
              <w:spacing w:after="0" w:line="240" w:lineRule="auto"/>
              <w:ind w:left="0"/>
            </w:pPr>
            <w:r w:rsidRPr="00F34BFD">
              <w:rPr>
                <w:b/>
              </w:rPr>
              <w:t>Net Co2e</w:t>
            </w:r>
          </w:p>
        </w:tc>
      </w:tr>
      <w:tr w:rsidR="009F7315" w:rsidRPr="00F34BFD" w14:paraId="05F9BBC7" w14:textId="77777777" w:rsidTr="00F34BFD">
        <w:trPr>
          <w:trHeight w:val="2007"/>
        </w:trPr>
        <w:tc>
          <w:tcPr>
            <w:tcW w:w="1554" w:type="dxa"/>
            <w:vMerge/>
            <w:tcBorders>
              <w:top w:val="single" w:sz="4" w:space="0" w:color="000000"/>
              <w:left w:val="single" w:sz="4" w:space="0" w:color="000000"/>
              <w:bottom w:val="single" w:sz="4" w:space="0" w:color="000000"/>
              <w:right w:val="single" w:sz="4" w:space="0" w:color="000000"/>
            </w:tcBorders>
            <w:shd w:val="clear" w:color="auto" w:fill="BFBFBF"/>
          </w:tcPr>
          <w:p w14:paraId="793936CE" w14:textId="77777777" w:rsidR="009F7315" w:rsidRPr="00F34BFD" w:rsidRDefault="009F7315">
            <w:pPr>
              <w:rPr>
                <w:rFonts w:ascii="Calibri" w:hAnsi="Calibri"/>
                <w:sz w:val="22"/>
                <w:szCs w:val="22"/>
              </w:rPr>
            </w:pPr>
          </w:p>
        </w:tc>
        <w:tc>
          <w:tcPr>
            <w:tcW w:w="1933" w:type="dxa"/>
            <w:vMerge/>
            <w:tcBorders>
              <w:top w:val="single" w:sz="4" w:space="0" w:color="000000"/>
              <w:left w:val="single" w:sz="4" w:space="0" w:color="000000"/>
              <w:bottom w:val="single" w:sz="4" w:space="0" w:color="000000"/>
              <w:right w:val="single" w:sz="4" w:space="0" w:color="000000"/>
            </w:tcBorders>
            <w:shd w:val="clear" w:color="auto" w:fill="D9D9D9"/>
          </w:tcPr>
          <w:p w14:paraId="22F87CF7" w14:textId="77777777" w:rsidR="009F7315" w:rsidRPr="00F34BFD" w:rsidRDefault="009F7315">
            <w:pPr>
              <w:rPr>
                <w:rFonts w:ascii="Calibri" w:hAnsi="Calibri"/>
                <w:sz w:val="22"/>
                <w:szCs w:val="22"/>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D9D9D9"/>
          </w:tcPr>
          <w:p w14:paraId="31DEDA96" w14:textId="77777777" w:rsidR="009F7315" w:rsidRPr="00F34BFD" w:rsidRDefault="009F7315">
            <w:pPr>
              <w:rPr>
                <w:rFonts w:ascii="Calibri" w:hAnsi="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vAlign w:val="center"/>
          </w:tcPr>
          <w:p w14:paraId="4D747193" w14:textId="77777777" w:rsidR="0029491C" w:rsidRPr="00F34BFD" w:rsidRDefault="0029491C" w:rsidP="002D1C5F">
            <w:pPr>
              <w:pStyle w:val="ListParagraph"/>
              <w:numPr>
                <w:ilvl w:val="0"/>
                <w:numId w:val="13"/>
              </w:numPr>
              <w:ind w:left="0"/>
            </w:pPr>
            <w:r w:rsidRPr="00F34BFD">
              <w:t>Back-up generators meet campus needs by 2028</w:t>
            </w:r>
          </w:p>
          <w:p w14:paraId="07360061" w14:textId="77777777" w:rsidR="002D1C5F" w:rsidRPr="00F34BFD" w:rsidRDefault="007566BE" w:rsidP="002D1C5F">
            <w:pPr>
              <w:pStyle w:val="ListParagraph"/>
              <w:numPr>
                <w:ilvl w:val="0"/>
                <w:numId w:val="13"/>
              </w:numPr>
              <w:ind w:left="0"/>
            </w:pPr>
            <w:r w:rsidRPr="00F34BFD">
              <w:t>All appropriate back-up generators can</w:t>
            </w:r>
            <w:r w:rsidR="002762F1" w:rsidRPr="00F34BFD">
              <w:t xml:space="preserve"> optionally</w:t>
            </w:r>
            <w:r w:rsidRPr="00F34BFD">
              <w:t xml:space="preserve"> </w:t>
            </w:r>
            <w:r w:rsidR="002D1C5F" w:rsidRPr="00F34BFD">
              <w:t>use less carbon-intensive fuels</w:t>
            </w:r>
          </w:p>
          <w:p w14:paraId="3DB932E6" w14:textId="77777777" w:rsidR="009F7315" w:rsidRPr="00F34BFD" w:rsidRDefault="0029491C" w:rsidP="0029491C">
            <w:pPr>
              <w:pStyle w:val="ListParagraph"/>
              <w:numPr>
                <w:ilvl w:val="0"/>
                <w:numId w:val="13"/>
              </w:numPr>
              <w:ind w:left="0"/>
            </w:pPr>
            <w:r w:rsidRPr="00F34BFD">
              <w:t>Identify local sources of appropriate alternate fuels, if any by 2028</w:t>
            </w:r>
          </w:p>
        </w:tc>
        <w:tc>
          <w:tcPr>
            <w:tcW w:w="130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4E27B19" w14:textId="77777777" w:rsidR="009F7315" w:rsidRPr="00F34BFD" w:rsidRDefault="007566BE" w:rsidP="002C5F52">
            <w:pPr>
              <w:pStyle w:val="ListParagraph"/>
              <w:numPr>
                <w:ilvl w:val="0"/>
                <w:numId w:val="13"/>
              </w:numPr>
              <w:spacing w:after="0" w:line="240" w:lineRule="auto"/>
            </w:pPr>
            <w:r w:rsidRPr="00F34BFD">
              <w:t xml:space="preserve">In recognition of need to diversity fuel types in back-up generators, analyze campus needs, existing fuel reliance trends, and best practice. </w:t>
            </w:r>
          </w:p>
          <w:p w14:paraId="7F9923E1" w14:textId="77777777" w:rsidR="009F7315" w:rsidRPr="00F34BFD" w:rsidRDefault="007566BE" w:rsidP="002C5F52">
            <w:pPr>
              <w:pStyle w:val="ListParagraph"/>
              <w:numPr>
                <w:ilvl w:val="0"/>
                <w:numId w:val="13"/>
              </w:numPr>
              <w:spacing w:after="0" w:line="240" w:lineRule="auto"/>
            </w:pPr>
            <w:r w:rsidRPr="00F34BFD">
              <w:t>Assess opportunities to incorporate EE projects for the building(s) served into / alongside generator replacements / upgrades</w:t>
            </w:r>
          </w:p>
          <w:p w14:paraId="3102589D" w14:textId="77777777" w:rsidR="009F7315" w:rsidRPr="00F34BFD" w:rsidRDefault="007566BE" w:rsidP="002C5F52">
            <w:pPr>
              <w:pStyle w:val="ListParagraph"/>
              <w:numPr>
                <w:ilvl w:val="0"/>
                <w:numId w:val="13"/>
              </w:numPr>
              <w:spacing w:after="0" w:line="240" w:lineRule="auto"/>
            </w:pPr>
            <w:r w:rsidRPr="00F34BFD">
              <w:t xml:space="preserve">Continue to upgrade or replace back-up generators with less carbon-intensive fuel requirements (e.g. avoid fuel oil #2). </w:t>
            </w:r>
          </w:p>
          <w:p w14:paraId="420E4BD6" w14:textId="77777777" w:rsidR="009F7315" w:rsidRPr="00F34BFD" w:rsidRDefault="007566BE" w:rsidP="002C5F52">
            <w:pPr>
              <w:pStyle w:val="ListParagraph"/>
              <w:numPr>
                <w:ilvl w:val="0"/>
                <w:numId w:val="13"/>
              </w:numPr>
              <w:spacing w:after="0" w:line="240" w:lineRule="auto"/>
            </w:pPr>
            <w:r w:rsidRPr="00F34BFD">
              <w:t xml:space="preserve">Question: is it appropriate to include back-up generation capacity in college fee algorithms? How is this currently funded? </w:t>
            </w:r>
          </w:p>
          <w:p w14:paraId="3980318D" w14:textId="77777777" w:rsidR="009F7315" w:rsidRPr="00F34BFD" w:rsidRDefault="007566BE" w:rsidP="002C5F52">
            <w:pPr>
              <w:pStyle w:val="ListParagraph"/>
              <w:numPr>
                <w:ilvl w:val="0"/>
                <w:numId w:val="13"/>
              </w:numPr>
              <w:spacing w:after="0" w:line="240" w:lineRule="auto"/>
            </w:pPr>
            <w:r w:rsidRPr="00F34BFD">
              <w:t>Question: is it approp</w:t>
            </w:r>
            <w:r w:rsidR="0029491C" w:rsidRPr="00F34BFD">
              <w:t>riate to require a building</w:t>
            </w:r>
            <w:r w:rsidRPr="00F34BFD">
              <w:t xml:space="preserve"> to meet energy intensity goals, based on building end use, to ensure backup generator coverage?</w:t>
            </w:r>
          </w:p>
        </w:tc>
      </w:tr>
      <w:tr w:rsidR="00F34BFD" w:rsidRPr="00F34BFD" w14:paraId="1189A9A0" w14:textId="77777777" w:rsidTr="008D2421">
        <w:trPr>
          <w:trHeight w:val="2520"/>
        </w:trPr>
        <w:tc>
          <w:tcPr>
            <w:tcW w:w="1554" w:type="dxa"/>
            <w:vMerge w:val="restart"/>
            <w:tcBorders>
              <w:top w:val="single" w:sz="4" w:space="0" w:color="000000"/>
              <w:left w:val="single" w:sz="4" w:space="0" w:color="000000"/>
              <w:right w:val="single" w:sz="4" w:space="0" w:color="000000"/>
            </w:tcBorders>
            <w:shd w:val="clear" w:color="auto" w:fill="5B9BD5"/>
            <w:tcMar>
              <w:top w:w="80" w:type="dxa"/>
              <w:left w:w="80" w:type="dxa"/>
              <w:bottom w:w="80" w:type="dxa"/>
              <w:right w:w="80" w:type="dxa"/>
            </w:tcMar>
            <w:vAlign w:val="center"/>
          </w:tcPr>
          <w:p w14:paraId="58A574B1" w14:textId="77777777" w:rsidR="00F34BFD" w:rsidRPr="00F34BFD" w:rsidRDefault="00F34BFD">
            <w:pPr>
              <w:pStyle w:val="Body"/>
              <w:spacing w:after="0" w:line="240" w:lineRule="auto"/>
            </w:pPr>
            <w:r w:rsidRPr="00F34BFD">
              <w:t>Waste and Recycling</w:t>
            </w:r>
          </w:p>
        </w:tc>
        <w:tc>
          <w:tcPr>
            <w:tcW w:w="1933" w:type="dxa"/>
            <w:vMerge w:val="restart"/>
            <w:tcBorders>
              <w:top w:val="single" w:sz="4" w:space="0" w:color="000000"/>
              <w:left w:val="single" w:sz="4" w:space="0" w:color="000000"/>
              <w:right w:val="single" w:sz="4" w:space="0" w:color="000000"/>
            </w:tcBorders>
            <w:shd w:val="clear" w:color="auto" w:fill="9CC2E5"/>
            <w:tcMar>
              <w:top w:w="80" w:type="dxa"/>
              <w:left w:w="80" w:type="dxa"/>
              <w:bottom w:w="80" w:type="dxa"/>
              <w:right w:w="80" w:type="dxa"/>
            </w:tcMar>
            <w:vAlign w:val="center"/>
          </w:tcPr>
          <w:p w14:paraId="4221BA45" w14:textId="77777777" w:rsidR="00F34BFD" w:rsidRDefault="00F34BFD" w:rsidP="00F34BFD">
            <w:pPr>
              <w:pStyle w:val="Body"/>
              <w:spacing w:after="0" w:line="240" w:lineRule="auto"/>
            </w:pPr>
          </w:p>
          <w:p w14:paraId="22F3BE7D" w14:textId="77777777" w:rsidR="00F34BFD" w:rsidRDefault="00F34BFD" w:rsidP="00F34BFD">
            <w:pPr>
              <w:pStyle w:val="Body"/>
              <w:spacing w:after="0" w:line="240" w:lineRule="auto"/>
            </w:pPr>
          </w:p>
          <w:p w14:paraId="4AD52E16" w14:textId="77777777" w:rsidR="00F34BFD" w:rsidRDefault="00F34BFD" w:rsidP="00F34BFD">
            <w:pPr>
              <w:pStyle w:val="Body"/>
              <w:spacing w:after="0" w:line="240" w:lineRule="auto"/>
            </w:pPr>
          </w:p>
          <w:p w14:paraId="7BDF7794" w14:textId="77777777" w:rsidR="00F34BFD" w:rsidRDefault="00F34BFD" w:rsidP="00F34BFD">
            <w:pPr>
              <w:pStyle w:val="Body"/>
              <w:spacing w:after="0" w:line="240" w:lineRule="auto"/>
            </w:pPr>
          </w:p>
          <w:p w14:paraId="5E7A9B5E" w14:textId="142EAC5A" w:rsidR="00F34BFD" w:rsidRPr="00F34BFD" w:rsidRDefault="00F34BFD" w:rsidP="00F34BFD">
            <w:pPr>
              <w:pStyle w:val="Body"/>
              <w:spacing w:after="0" w:line="240" w:lineRule="auto"/>
            </w:pPr>
            <w:r w:rsidRPr="00F34BFD">
              <w:t xml:space="preserve">Basic infrastructure </w:t>
            </w:r>
            <w:r>
              <w:t xml:space="preserve">(both on- and off-campus) </w:t>
            </w:r>
            <w:r w:rsidRPr="00F34BFD">
              <w:t xml:space="preserve">and education are major contributors to landfill diversion. </w:t>
            </w:r>
          </w:p>
          <w:p w14:paraId="20A742A9" w14:textId="77777777" w:rsidR="00F34BFD" w:rsidRPr="00F34BFD" w:rsidRDefault="00F34BFD" w:rsidP="00F34BFD">
            <w:pPr>
              <w:pStyle w:val="Body"/>
              <w:spacing w:after="0" w:line="240" w:lineRule="auto"/>
            </w:pPr>
          </w:p>
          <w:p w14:paraId="46FB757B" w14:textId="77777777" w:rsidR="00F34BFD" w:rsidRDefault="00F34BFD" w:rsidP="00F34BFD">
            <w:pPr>
              <w:pStyle w:val="Body"/>
              <w:spacing w:after="0" w:line="240" w:lineRule="auto"/>
            </w:pPr>
            <w:r w:rsidRPr="00F34BFD">
              <w:t xml:space="preserve">Improve community education and engagement while ensuring infrastructure meets best standards, especially in strategic locations. </w:t>
            </w:r>
            <w:r w:rsidRPr="00F34BFD">
              <w:br/>
            </w:r>
          </w:p>
          <w:p w14:paraId="46B5E313" w14:textId="77777777" w:rsidR="00F34BFD" w:rsidRDefault="00F34BFD" w:rsidP="00F34BFD">
            <w:pPr>
              <w:pStyle w:val="Body"/>
              <w:spacing w:after="0" w:line="240" w:lineRule="auto"/>
            </w:pPr>
          </w:p>
          <w:p w14:paraId="6F55E831" w14:textId="77777777" w:rsidR="00F34BFD" w:rsidRDefault="00F34BFD" w:rsidP="00F34BFD">
            <w:pPr>
              <w:pStyle w:val="Body"/>
              <w:spacing w:after="0" w:line="240" w:lineRule="auto"/>
            </w:pPr>
          </w:p>
          <w:p w14:paraId="4DB996B6" w14:textId="77777777" w:rsidR="00F34BFD" w:rsidRDefault="00F34BFD" w:rsidP="00F34BFD">
            <w:pPr>
              <w:pStyle w:val="Body"/>
              <w:spacing w:after="0" w:line="240" w:lineRule="auto"/>
            </w:pPr>
          </w:p>
          <w:p w14:paraId="63D7A825" w14:textId="77777777" w:rsidR="00F34BFD" w:rsidRDefault="00F34BFD" w:rsidP="00F34BFD">
            <w:pPr>
              <w:pStyle w:val="Body"/>
              <w:spacing w:after="0" w:line="240" w:lineRule="auto"/>
            </w:pPr>
          </w:p>
          <w:p w14:paraId="635A8016" w14:textId="77777777" w:rsidR="00F34BFD" w:rsidRDefault="00F34BFD" w:rsidP="00F34BFD">
            <w:pPr>
              <w:pStyle w:val="Body"/>
              <w:spacing w:after="0" w:line="240" w:lineRule="auto"/>
            </w:pPr>
          </w:p>
          <w:p w14:paraId="21F0B45F" w14:textId="77777777" w:rsidR="00F34BFD" w:rsidRDefault="00F34BFD" w:rsidP="00F34BFD">
            <w:pPr>
              <w:pStyle w:val="Body"/>
              <w:spacing w:after="0" w:line="240" w:lineRule="auto"/>
            </w:pPr>
            <w:r w:rsidRPr="00F34BFD">
              <w:lastRenderedPageBreak/>
              <w:br/>
            </w:r>
          </w:p>
          <w:p w14:paraId="1A7C40E7" w14:textId="77777777" w:rsidR="00F34BFD" w:rsidRDefault="00F34BFD" w:rsidP="00F34BFD">
            <w:pPr>
              <w:pStyle w:val="Body"/>
              <w:spacing w:after="0" w:line="240" w:lineRule="auto"/>
            </w:pPr>
          </w:p>
          <w:p w14:paraId="2BD2A819" w14:textId="77777777" w:rsidR="00F34BFD" w:rsidRDefault="00F34BFD" w:rsidP="00F34BFD">
            <w:pPr>
              <w:pStyle w:val="Body"/>
              <w:spacing w:after="0" w:line="240" w:lineRule="auto"/>
            </w:pPr>
          </w:p>
          <w:p w14:paraId="4B879A2D" w14:textId="77777777" w:rsidR="00F34BFD" w:rsidRDefault="00F34BFD" w:rsidP="00F34BFD">
            <w:pPr>
              <w:pStyle w:val="Body"/>
              <w:spacing w:after="0" w:line="240" w:lineRule="auto"/>
            </w:pPr>
          </w:p>
          <w:p w14:paraId="2C329B0C" w14:textId="77777777" w:rsidR="00F34BFD" w:rsidRDefault="00F34BFD" w:rsidP="00F34BFD">
            <w:pPr>
              <w:pStyle w:val="Body"/>
              <w:spacing w:after="0" w:line="240" w:lineRule="auto"/>
            </w:pPr>
          </w:p>
          <w:p w14:paraId="2C72E803" w14:textId="77777777" w:rsidR="00F34BFD" w:rsidRDefault="00F34BFD" w:rsidP="00F34BFD">
            <w:pPr>
              <w:pStyle w:val="Body"/>
              <w:spacing w:after="0" w:line="240" w:lineRule="auto"/>
            </w:pPr>
          </w:p>
          <w:p w14:paraId="4BB51B3F" w14:textId="2A4454F7" w:rsidR="00F34BFD" w:rsidRPr="00F34BFD" w:rsidRDefault="00F34BFD" w:rsidP="00F34BFD">
            <w:pPr>
              <w:pStyle w:val="Body"/>
              <w:spacing w:after="0" w:line="240" w:lineRule="auto"/>
            </w:pPr>
            <w:r w:rsidRPr="00F34BFD">
              <w:t xml:space="preserve">In 2015 UD recycled 1.62 million lbs of total waste, and took 4.46 million lbs to landfill. Our total diversion rate was 36.27%. </w:t>
            </w:r>
            <w:r w:rsidRPr="00F34BFD">
              <w:br/>
            </w:r>
            <w:r>
              <w:br/>
            </w:r>
          </w:p>
          <w:p w14:paraId="7DE30F28" w14:textId="77777777" w:rsidR="00F34BFD" w:rsidRPr="00F34BFD" w:rsidRDefault="00F34BFD" w:rsidP="00F34BFD">
            <w:pPr>
              <w:pStyle w:val="Body"/>
              <w:spacing w:after="0" w:line="240" w:lineRule="auto"/>
            </w:pPr>
            <w:r w:rsidRPr="00F34BFD">
              <w:t xml:space="preserve">Total waste includes construction waste, where UD routinely achieves +95% recycling rates. </w:t>
            </w:r>
            <w:r w:rsidRPr="00F34BFD">
              <w:br/>
              <w:t xml:space="preserve">Municipal-only rates are significantly lower. </w:t>
            </w:r>
          </w:p>
          <w:p w14:paraId="0AC9787B" w14:textId="77777777" w:rsidR="00F34BFD" w:rsidRPr="00F34BFD" w:rsidRDefault="00F34BFD" w:rsidP="00F34BFD">
            <w:pPr>
              <w:pStyle w:val="Body"/>
              <w:spacing w:after="0" w:line="240" w:lineRule="auto"/>
            </w:pPr>
          </w:p>
          <w:p w14:paraId="6E1FBF67" w14:textId="75FFBC15" w:rsidR="00F34BFD" w:rsidRPr="00F34BFD" w:rsidRDefault="00F34BFD" w:rsidP="00F34BFD">
            <w:pPr>
              <w:pStyle w:val="Body"/>
              <w:spacing w:after="0" w:line="240" w:lineRule="auto"/>
            </w:pPr>
            <w:r>
              <w:t>If/ when</w:t>
            </w:r>
            <w:r w:rsidRPr="00F34BFD">
              <w:t xml:space="preserve"> construction projects finish on campus, our total waste divers</w:t>
            </w:r>
            <w:r>
              <w:t>ion rate is expected to fall.</w:t>
            </w:r>
          </w:p>
        </w:tc>
        <w:tc>
          <w:tcPr>
            <w:tcW w:w="1890"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52FEBF83" w14:textId="575A4082" w:rsidR="00F34BFD" w:rsidRPr="00F34BFD" w:rsidRDefault="00F34BFD">
            <w:pPr>
              <w:pStyle w:val="Body"/>
              <w:spacing w:after="0" w:line="240" w:lineRule="auto"/>
            </w:pPr>
            <w:r w:rsidRPr="00F34BFD">
              <w:lastRenderedPageBreak/>
              <w:t xml:space="preserve">Divert </w:t>
            </w:r>
            <w:r w:rsidRPr="00F34BFD">
              <w:rPr>
                <w:shd w:val="clear" w:color="auto" w:fill="FFFF00"/>
              </w:rPr>
              <w:t>60</w:t>
            </w:r>
            <w:r w:rsidRPr="00F34BFD">
              <w:t>% of total waste, by weight, from landfill by 2020 to align with State of Delaware goals</w:t>
            </w:r>
          </w:p>
          <w:p w14:paraId="1205F06A" w14:textId="77777777" w:rsidR="00F34BFD" w:rsidRPr="00F34BFD" w:rsidRDefault="00F34BFD">
            <w:pPr>
              <w:pStyle w:val="Body"/>
              <w:spacing w:after="0" w:line="240" w:lineRule="auto"/>
            </w:pPr>
          </w:p>
          <w:p w14:paraId="08E4D499" w14:textId="77777777" w:rsidR="00F34BFD" w:rsidRPr="00F34BFD" w:rsidRDefault="00F34BFD">
            <w:pPr>
              <w:pStyle w:val="Body"/>
              <w:spacing w:after="0" w:line="240" w:lineRule="auto"/>
            </w:pPr>
            <w:r w:rsidRPr="00F34BFD">
              <w:t xml:space="preserve">Divert </w:t>
            </w:r>
            <w:r w:rsidRPr="00F34BFD">
              <w:rPr>
                <w:highlight w:val="yellow"/>
              </w:rPr>
              <w:t>80</w:t>
            </w:r>
            <w:r w:rsidRPr="00F34BFD">
              <w:t>% of waste from landfill by 2028</w:t>
            </w:r>
          </w:p>
          <w:p w14:paraId="4DBCAD00" w14:textId="77777777" w:rsidR="00F34BFD" w:rsidRPr="00F34BFD" w:rsidRDefault="00F34BFD">
            <w:pPr>
              <w:pStyle w:val="Body"/>
              <w:spacing w:after="0" w:line="240" w:lineRule="auto"/>
            </w:pPr>
          </w:p>
          <w:p w14:paraId="5A45B469" w14:textId="77777777" w:rsidR="00F34BFD" w:rsidRPr="00F34BFD" w:rsidRDefault="00F34BFD" w:rsidP="002762F1">
            <w:pPr>
              <w:pStyle w:val="Body"/>
              <w:spacing w:after="0" w:line="240" w:lineRule="auto"/>
            </w:pPr>
            <w:r w:rsidRPr="00F34BFD">
              <w:t xml:space="preserve">Divert </w:t>
            </w:r>
            <w:r w:rsidRPr="00F34BFD">
              <w:rPr>
                <w:highlight w:val="yellow"/>
              </w:rPr>
              <w:t>98</w:t>
            </w:r>
            <w:r w:rsidRPr="00F34BFD">
              <w:t>% of waste from landfill by 2050</w:t>
            </w:r>
          </w:p>
        </w:tc>
        <w:tc>
          <w:tcPr>
            <w:tcW w:w="3240" w:type="dxa"/>
            <w:tcBorders>
              <w:top w:val="single" w:sz="4" w:space="0" w:color="000000"/>
              <w:left w:val="single" w:sz="4" w:space="0" w:color="000000"/>
              <w:bottom w:val="single" w:sz="4" w:space="0" w:color="auto"/>
              <w:right w:val="single" w:sz="4" w:space="0" w:color="000000"/>
            </w:tcBorders>
            <w:shd w:val="clear" w:color="auto" w:fill="BDD6EE"/>
            <w:tcMar>
              <w:top w:w="80" w:type="dxa"/>
              <w:left w:w="80" w:type="dxa"/>
              <w:bottom w:w="80" w:type="dxa"/>
              <w:right w:w="80" w:type="dxa"/>
            </w:tcMar>
            <w:vAlign w:val="center"/>
          </w:tcPr>
          <w:p w14:paraId="3F271110" w14:textId="77777777" w:rsidR="00F34BFD" w:rsidRPr="00F34BFD" w:rsidRDefault="00F34BFD" w:rsidP="00106521">
            <w:pPr>
              <w:pStyle w:val="ListParagraph"/>
              <w:numPr>
                <w:ilvl w:val="0"/>
                <w:numId w:val="28"/>
              </w:numPr>
              <w:spacing w:after="0" w:line="240" w:lineRule="auto"/>
            </w:pPr>
            <w:r w:rsidRPr="00F34BFD">
              <w:t>Roll out a comprehensive signage and communication program across UD campus by 2022</w:t>
            </w:r>
            <w:r w:rsidRPr="00F34BFD">
              <w:br/>
            </w:r>
          </w:p>
          <w:p w14:paraId="58C66263" w14:textId="77777777" w:rsidR="00F34BFD" w:rsidRPr="00F34BFD" w:rsidRDefault="00F34BFD" w:rsidP="00106521">
            <w:pPr>
              <w:pStyle w:val="ListParagraph"/>
              <w:numPr>
                <w:ilvl w:val="0"/>
                <w:numId w:val="28"/>
              </w:numPr>
              <w:spacing w:after="0" w:line="240" w:lineRule="auto"/>
            </w:pPr>
            <w:r w:rsidRPr="00F34BFD">
              <w:t>Improve Data Collection Systems by 2022</w:t>
            </w:r>
            <w:r w:rsidRPr="00F34BFD">
              <w:br/>
            </w:r>
          </w:p>
          <w:p w14:paraId="4DB9460F" w14:textId="77777777" w:rsidR="00F34BFD" w:rsidRPr="00F34BFD" w:rsidRDefault="00F34BFD" w:rsidP="00106521">
            <w:pPr>
              <w:pStyle w:val="ListParagraph"/>
              <w:numPr>
                <w:ilvl w:val="0"/>
                <w:numId w:val="28"/>
              </w:numPr>
              <w:spacing w:after="0" w:line="240" w:lineRule="auto"/>
            </w:pPr>
            <w:r w:rsidRPr="00F34BFD">
              <w:t>Leverage Interns to improve data collection, complete analyses and inform decision-making (ongoing)</w:t>
            </w:r>
            <w:r w:rsidRPr="00F34BFD">
              <w:br/>
            </w:r>
          </w:p>
          <w:p w14:paraId="57C17BF9" w14:textId="77777777" w:rsidR="00F34BFD" w:rsidRPr="00F34BFD" w:rsidRDefault="00F34BFD" w:rsidP="002762F1">
            <w:pPr>
              <w:pStyle w:val="ListParagraph"/>
              <w:numPr>
                <w:ilvl w:val="0"/>
                <w:numId w:val="28"/>
              </w:numPr>
              <w:spacing w:after="0" w:line="240" w:lineRule="auto"/>
            </w:pPr>
            <w:r w:rsidRPr="00F34BFD">
              <w:t>Measure improvements in municipal recycling rates (ongoing)</w:t>
            </w:r>
          </w:p>
          <w:p w14:paraId="34BDE715" w14:textId="77777777" w:rsidR="00F34BFD" w:rsidRPr="00F34BFD" w:rsidRDefault="00F34BFD" w:rsidP="00983957">
            <w:pPr>
              <w:rPr>
                <w:rFonts w:ascii="Calibri" w:hAnsi="Calibri"/>
                <w:sz w:val="22"/>
                <w:szCs w:val="22"/>
              </w:rPr>
            </w:pPr>
          </w:p>
          <w:p w14:paraId="7456F27B" w14:textId="77777777" w:rsidR="00F34BFD" w:rsidRPr="00F34BFD" w:rsidRDefault="00F34BFD" w:rsidP="00983957">
            <w:pPr>
              <w:rPr>
                <w:rFonts w:ascii="Calibri" w:eastAsia="Calibri" w:hAnsi="Calibri" w:cs="Calibri"/>
                <w:b/>
                <w:color w:val="000000"/>
                <w:sz w:val="22"/>
                <w:szCs w:val="22"/>
                <w:u w:color="000000"/>
              </w:rPr>
            </w:pPr>
            <w:r w:rsidRPr="00F34BFD">
              <w:rPr>
                <w:rFonts w:ascii="Calibri" w:eastAsia="Calibri" w:hAnsi="Calibri" w:cs="Calibri"/>
                <w:b/>
                <w:color w:val="000000"/>
                <w:sz w:val="22"/>
                <w:szCs w:val="22"/>
                <w:u w:color="000000"/>
              </w:rPr>
              <w:t xml:space="preserve">Metrics: </w:t>
            </w:r>
          </w:p>
          <w:p w14:paraId="46A1616D" w14:textId="77777777" w:rsidR="00F34BFD" w:rsidRPr="00F34BFD" w:rsidRDefault="00F34BFD" w:rsidP="00983957">
            <w:pPr>
              <w:rPr>
                <w:rFonts w:ascii="Calibri" w:eastAsia="Calibri" w:hAnsi="Calibri" w:cs="Calibri"/>
                <w:b/>
                <w:color w:val="000000"/>
                <w:sz w:val="22"/>
                <w:szCs w:val="22"/>
                <w:u w:color="000000"/>
              </w:rPr>
            </w:pPr>
            <w:r w:rsidRPr="00F34BFD">
              <w:rPr>
                <w:rFonts w:ascii="Calibri" w:eastAsia="Calibri" w:hAnsi="Calibri" w:cs="Calibri"/>
                <w:b/>
                <w:color w:val="000000"/>
                <w:sz w:val="22"/>
                <w:szCs w:val="22"/>
                <w:u w:color="000000"/>
              </w:rPr>
              <w:t>Net lbs non-food waste</w:t>
            </w:r>
          </w:p>
          <w:p w14:paraId="38237F78" w14:textId="77777777" w:rsidR="00F34BFD" w:rsidRPr="00F34BFD" w:rsidRDefault="00F34BFD" w:rsidP="00983957">
            <w:pPr>
              <w:rPr>
                <w:rFonts w:ascii="Calibri" w:eastAsia="Calibri" w:hAnsi="Calibri" w:cs="Calibri"/>
                <w:b/>
                <w:color w:val="000000"/>
                <w:sz w:val="22"/>
                <w:szCs w:val="22"/>
                <w:u w:color="000000"/>
              </w:rPr>
            </w:pPr>
            <w:r w:rsidRPr="00F34BFD">
              <w:rPr>
                <w:rFonts w:ascii="Calibri" w:eastAsia="Calibri" w:hAnsi="Calibri" w:cs="Calibri"/>
                <w:b/>
                <w:color w:val="000000"/>
                <w:sz w:val="22"/>
                <w:szCs w:val="22"/>
                <w:u w:color="000000"/>
              </w:rPr>
              <w:t>Net lbs recycling</w:t>
            </w:r>
          </w:p>
          <w:p w14:paraId="44DDF583" w14:textId="77777777" w:rsidR="00F34BFD" w:rsidRPr="00F34BFD" w:rsidRDefault="00F34BFD" w:rsidP="00983957">
            <w:pPr>
              <w:rPr>
                <w:rFonts w:ascii="Calibri" w:eastAsia="Calibri" w:hAnsi="Calibri" w:cs="Calibri"/>
                <w:b/>
                <w:color w:val="000000"/>
                <w:sz w:val="22"/>
                <w:szCs w:val="22"/>
                <w:u w:color="000000"/>
              </w:rPr>
            </w:pPr>
            <w:r w:rsidRPr="00F34BFD">
              <w:rPr>
                <w:rFonts w:ascii="Calibri" w:eastAsia="Calibri" w:hAnsi="Calibri" w:cs="Calibri"/>
                <w:b/>
                <w:color w:val="000000"/>
                <w:sz w:val="22"/>
                <w:szCs w:val="22"/>
                <w:u w:color="000000"/>
              </w:rPr>
              <w:t>Miles driven by waste collection trucks and other affiliated vehicles</w:t>
            </w:r>
          </w:p>
          <w:p w14:paraId="1220710B" w14:textId="77777777" w:rsidR="00F34BFD" w:rsidRPr="00F34BFD" w:rsidRDefault="00F34BFD" w:rsidP="00983957">
            <w:pPr>
              <w:rPr>
                <w:rFonts w:ascii="Calibri" w:hAnsi="Calibri"/>
                <w:sz w:val="22"/>
                <w:szCs w:val="22"/>
              </w:rPr>
            </w:pPr>
          </w:p>
          <w:p w14:paraId="019D6D4B" w14:textId="75E49114" w:rsidR="00F34BFD" w:rsidRPr="00F34BFD" w:rsidRDefault="00F34BFD" w:rsidP="00983957">
            <w:pPr>
              <w:rPr>
                <w:rFonts w:ascii="Calibri" w:eastAsia="Calibri" w:hAnsi="Calibri" w:cs="Calibri"/>
                <w:color w:val="000000"/>
                <w:sz w:val="22"/>
                <w:szCs w:val="22"/>
                <w:u w:color="000000"/>
              </w:rPr>
            </w:pPr>
            <w:r w:rsidRPr="00F34BFD">
              <w:rPr>
                <w:rFonts w:ascii="Calibri" w:eastAsia="Calibri" w:hAnsi="Calibri" w:cs="Calibri"/>
                <w:color w:val="000000"/>
                <w:sz w:val="22"/>
                <w:szCs w:val="22"/>
                <w:u w:color="000000"/>
              </w:rPr>
              <w:t xml:space="preserve">Preferably by dumpster </w:t>
            </w:r>
            <w:r>
              <w:rPr>
                <w:rFonts w:ascii="Calibri" w:eastAsia="Calibri" w:hAnsi="Calibri" w:cs="Calibri"/>
                <w:color w:val="000000"/>
                <w:sz w:val="22"/>
                <w:szCs w:val="22"/>
                <w:u w:color="000000"/>
              </w:rPr>
              <w:t>and/</w:t>
            </w:r>
            <w:r w:rsidRPr="00F34BFD">
              <w:rPr>
                <w:rFonts w:ascii="Calibri" w:eastAsia="Calibri" w:hAnsi="Calibri" w:cs="Calibri"/>
                <w:color w:val="000000"/>
                <w:sz w:val="22"/>
                <w:szCs w:val="22"/>
                <w:u w:color="000000"/>
              </w:rPr>
              <w:t>or building, depending on infrastructure and information systems</w:t>
            </w:r>
          </w:p>
        </w:tc>
        <w:tc>
          <w:tcPr>
            <w:tcW w:w="13098"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14:paraId="0F7695DD" w14:textId="77777777" w:rsidR="00F34BFD" w:rsidRPr="00F34BFD" w:rsidRDefault="00F34BFD" w:rsidP="00DD789B">
            <w:pPr>
              <w:pStyle w:val="Body"/>
              <w:spacing w:after="0" w:line="240" w:lineRule="auto"/>
            </w:pPr>
            <w:r w:rsidRPr="00F34BFD">
              <w:t xml:space="preserve">Intern Team: </w:t>
            </w:r>
          </w:p>
          <w:p w14:paraId="535FFAEE" w14:textId="77777777" w:rsidR="00F34BFD" w:rsidRPr="00F34BFD" w:rsidRDefault="00F34BFD" w:rsidP="00106521">
            <w:pPr>
              <w:pStyle w:val="ListParagraph"/>
              <w:numPr>
                <w:ilvl w:val="0"/>
                <w:numId w:val="28"/>
              </w:numPr>
              <w:spacing w:after="0" w:line="240" w:lineRule="auto"/>
            </w:pPr>
            <w:r w:rsidRPr="00F34BFD">
              <w:t>Collect University Community Member KABS (knowledge, attitudes, behaviors, skills)</w:t>
            </w:r>
          </w:p>
          <w:p w14:paraId="242A51EB" w14:textId="77777777" w:rsidR="00F34BFD" w:rsidRPr="00F34BFD" w:rsidRDefault="00F34BFD" w:rsidP="00106521">
            <w:pPr>
              <w:pStyle w:val="ListParagraph"/>
              <w:numPr>
                <w:ilvl w:val="1"/>
                <w:numId w:val="28"/>
              </w:numPr>
              <w:spacing w:after="0" w:line="240" w:lineRule="auto"/>
            </w:pPr>
            <w:r w:rsidRPr="00F34BFD">
              <w:t>At least 400 survey results, including knowledge quizzes, per semester</w:t>
            </w:r>
          </w:p>
          <w:p w14:paraId="06957140" w14:textId="77777777" w:rsidR="00F34BFD" w:rsidRPr="00F34BFD" w:rsidRDefault="00F34BFD" w:rsidP="00106521">
            <w:pPr>
              <w:pStyle w:val="ListParagraph"/>
              <w:numPr>
                <w:ilvl w:val="0"/>
                <w:numId w:val="28"/>
              </w:numPr>
              <w:spacing w:after="0" w:line="240" w:lineRule="auto"/>
            </w:pPr>
            <w:r w:rsidRPr="00F34BFD">
              <w:t>Observations of contamination Rates in outdoor bins</w:t>
            </w:r>
          </w:p>
          <w:p w14:paraId="2E2665AA" w14:textId="77777777" w:rsidR="00F34BFD" w:rsidRPr="00F34BFD" w:rsidRDefault="00F34BFD" w:rsidP="00106521">
            <w:pPr>
              <w:pStyle w:val="ListParagraph"/>
              <w:numPr>
                <w:ilvl w:val="1"/>
                <w:numId w:val="28"/>
              </w:numPr>
              <w:spacing w:after="0" w:line="240" w:lineRule="auto"/>
            </w:pPr>
            <w:r w:rsidRPr="00F34BFD">
              <w:t>At least 200 “Peek and Pie Chart” tracking of both standard and randomly selected bins</w:t>
            </w:r>
          </w:p>
          <w:p w14:paraId="1216F431" w14:textId="77777777" w:rsidR="00F34BFD" w:rsidRPr="00F34BFD" w:rsidRDefault="00F34BFD" w:rsidP="00106521">
            <w:pPr>
              <w:pStyle w:val="ListParagraph"/>
              <w:numPr>
                <w:ilvl w:val="1"/>
                <w:numId w:val="28"/>
              </w:numPr>
              <w:spacing w:after="0" w:line="240" w:lineRule="auto"/>
            </w:pPr>
            <w:r w:rsidRPr="00F34BFD">
              <w:t>Waste Audit of a large outdoor win each semester for detailed analysis</w:t>
            </w:r>
          </w:p>
          <w:p w14:paraId="15A2AF94" w14:textId="77777777" w:rsidR="00F34BFD" w:rsidRPr="00F34BFD" w:rsidRDefault="00F34BFD" w:rsidP="00106521">
            <w:pPr>
              <w:pStyle w:val="ListParagraph"/>
              <w:numPr>
                <w:ilvl w:val="0"/>
                <w:numId w:val="28"/>
              </w:numPr>
              <w:spacing w:after="0" w:line="240" w:lineRule="auto"/>
            </w:pPr>
            <w:r w:rsidRPr="00F34BFD">
              <w:t>Engage in education / outreach of UD community</w:t>
            </w:r>
          </w:p>
          <w:p w14:paraId="1D3687F3" w14:textId="77777777" w:rsidR="00F34BFD" w:rsidRPr="00F34BFD" w:rsidRDefault="00F34BFD" w:rsidP="00106521">
            <w:pPr>
              <w:pStyle w:val="ListParagraph"/>
              <w:numPr>
                <w:ilvl w:val="1"/>
                <w:numId w:val="28"/>
              </w:numPr>
              <w:spacing w:after="0" w:line="240" w:lineRule="auto"/>
            </w:pPr>
            <w:r w:rsidRPr="00F34BFD">
              <w:t xml:space="preserve">Develop metric for this goal, # of presentations or audience members? </w:t>
            </w:r>
          </w:p>
          <w:p w14:paraId="500A3E2F" w14:textId="77777777" w:rsidR="00F34BFD" w:rsidRPr="00F34BFD" w:rsidRDefault="00F34BFD" w:rsidP="00106521">
            <w:pPr>
              <w:pStyle w:val="ListParagraph"/>
              <w:numPr>
                <w:ilvl w:val="1"/>
                <w:numId w:val="28"/>
              </w:numPr>
              <w:spacing w:after="0" w:line="240" w:lineRule="auto"/>
            </w:pPr>
            <w:r w:rsidRPr="00F34BFD">
              <w:t>Develop metric for this goal, e.g. 4-6 “Green Monday”, sidewalk chalk, other outreach events</w:t>
            </w:r>
          </w:p>
          <w:p w14:paraId="340060CD" w14:textId="77777777" w:rsidR="00F34BFD" w:rsidRPr="00F34BFD" w:rsidRDefault="00F34BFD" w:rsidP="00106521">
            <w:pPr>
              <w:pStyle w:val="ListParagraph"/>
              <w:numPr>
                <w:ilvl w:val="0"/>
                <w:numId w:val="28"/>
              </w:numPr>
              <w:spacing w:after="0" w:line="240" w:lineRule="auto"/>
            </w:pPr>
            <w:r w:rsidRPr="00F34BFD">
              <w:t>Contribute to grant opportunities and research innovative trials of products or services that may improve University performance.</w:t>
            </w:r>
          </w:p>
          <w:p w14:paraId="0D8E5624" w14:textId="77777777" w:rsidR="00F34BFD" w:rsidRPr="00F34BFD" w:rsidRDefault="00F34BFD" w:rsidP="00106521">
            <w:pPr>
              <w:pStyle w:val="ListParagraph"/>
              <w:numPr>
                <w:ilvl w:val="1"/>
                <w:numId w:val="28"/>
              </w:numPr>
              <w:spacing w:after="0" w:line="240" w:lineRule="auto"/>
            </w:pPr>
            <w:r w:rsidRPr="00F34BFD">
              <w:t xml:space="preserve">Develop metric for this goal, e.g. 2 product / service trials per semester or 1 successful trial per year. Idea is for students to do legwork to investigate new ideas and report feasibility, cost / benefit to staff. </w:t>
            </w:r>
          </w:p>
          <w:p w14:paraId="288B695D" w14:textId="77777777" w:rsidR="00F34BFD" w:rsidRPr="00F34BFD" w:rsidRDefault="00F34BFD">
            <w:pPr>
              <w:pStyle w:val="Body"/>
              <w:spacing w:after="0" w:line="240" w:lineRule="auto"/>
            </w:pPr>
          </w:p>
          <w:p w14:paraId="0755D6CD" w14:textId="77777777" w:rsidR="00F34BFD" w:rsidRPr="00F34BFD" w:rsidRDefault="00F34BFD" w:rsidP="00DD789B">
            <w:pPr>
              <w:pStyle w:val="Body"/>
              <w:spacing w:after="0" w:line="240" w:lineRule="auto"/>
            </w:pPr>
            <w:r w:rsidRPr="00F34BFD">
              <w:t xml:space="preserve">FREAS: </w:t>
            </w:r>
          </w:p>
          <w:p w14:paraId="031E2AED" w14:textId="77777777" w:rsidR="00F34BFD" w:rsidRPr="00F34BFD" w:rsidRDefault="00F34BFD" w:rsidP="00106521">
            <w:pPr>
              <w:pStyle w:val="ListParagraph"/>
              <w:numPr>
                <w:ilvl w:val="0"/>
                <w:numId w:val="28"/>
              </w:numPr>
              <w:spacing w:after="0" w:line="240" w:lineRule="auto"/>
            </w:pPr>
            <w:r w:rsidRPr="00F34BFD">
              <w:t>Improve information system to record and track waste stream weights and operations (Grounds)</w:t>
            </w:r>
          </w:p>
          <w:p w14:paraId="37617F45" w14:textId="282101E6" w:rsidR="00F34BFD" w:rsidRPr="00F34BFD" w:rsidRDefault="00F34BFD" w:rsidP="00106521">
            <w:pPr>
              <w:pStyle w:val="ListParagraph"/>
              <w:numPr>
                <w:ilvl w:val="1"/>
                <w:numId w:val="28"/>
              </w:numPr>
              <w:spacing w:after="0" w:line="240" w:lineRule="auto"/>
            </w:pPr>
            <w:r w:rsidRPr="00F34BFD">
              <w:t>Load all records into “data warehouse” and make reportable in Qlick or other software</w:t>
            </w:r>
          </w:p>
          <w:p w14:paraId="325C4440" w14:textId="27E2EFB6" w:rsidR="00F34BFD" w:rsidRPr="00F34BFD" w:rsidRDefault="00F34BFD" w:rsidP="00106521">
            <w:pPr>
              <w:pStyle w:val="ListParagraph"/>
              <w:numPr>
                <w:ilvl w:val="0"/>
                <w:numId w:val="28"/>
              </w:numPr>
              <w:spacing w:after="0" w:line="240" w:lineRule="auto"/>
            </w:pPr>
            <w:r>
              <w:t>Sustainability Manager (S.M.) e</w:t>
            </w:r>
            <w:r w:rsidRPr="00F34BFD">
              <w:t>stablish</w:t>
            </w:r>
            <w:r>
              <w:t>es</w:t>
            </w:r>
            <w:r w:rsidRPr="00F34BFD">
              <w:t xml:space="preserve"> Sustainability website as a </w:t>
            </w:r>
            <w:r>
              <w:t>reference source of information</w:t>
            </w:r>
          </w:p>
          <w:p w14:paraId="18B30EFD" w14:textId="77777777" w:rsidR="00F34BFD" w:rsidRPr="00F34BFD" w:rsidRDefault="00F34BFD" w:rsidP="00106521">
            <w:pPr>
              <w:pStyle w:val="ListParagraph"/>
              <w:numPr>
                <w:ilvl w:val="1"/>
                <w:numId w:val="28"/>
              </w:numPr>
              <w:spacing w:after="0" w:line="240" w:lineRule="auto"/>
            </w:pPr>
            <w:r w:rsidRPr="00F34BFD">
              <w:t xml:space="preserve">Develop metric for this goal, page views? </w:t>
            </w:r>
          </w:p>
          <w:p w14:paraId="2852BB2E" w14:textId="77777777" w:rsidR="00F34BFD" w:rsidRPr="00F34BFD" w:rsidRDefault="00F34BFD" w:rsidP="00106521">
            <w:pPr>
              <w:pStyle w:val="ListParagraph"/>
              <w:numPr>
                <w:ilvl w:val="0"/>
                <w:numId w:val="28"/>
              </w:numPr>
              <w:spacing w:after="0" w:line="240" w:lineRule="auto"/>
            </w:pPr>
            <w:r w:rsidRPr="00F34BFD">
              <w:t>Report successes and information via social media (S.M. / Interns)</w:t>
            </w:r>
          </w:p>
          <w:p w14:paraId="08E3A131" w14:textId="77777777" w:rsidR="00F34BFD" w:rsidRPr="00F34BFD" w:rsidRDefault="00F34BFD" w:rsidP="00106521">
            <w:pPr>
              <w:pStyle w:val="ListParagraph"/>
              <w:numPr>
                <w:ilvl w:val="1"/>
                <w:numId w:val="28"/>
              </w:numPr>
              <w:spacing w:after="0" w:line="240" w:lineRule="auto"/>
            </w:pPr>
            <w:r w:rsidRPr="00F34BFD">
              <w:t xml:space="preserve">Develop a metric for this goal, clicks or “likes”? </w:t>
            </w:r>
          </w:p>
          <w:p w14:paraId="1FAB813C" w14:textId="77777777" w:rsidR="00F34BFD" w:rsidRPr="00F34BFD" w:rsidRDefault="00F34BFD" w:rsidP="00106521">
            <w:pPr>
              <w:pStyle w:val="ListParagraph"/>
              <w:numPr>
                <w:ilvl w:val="0"/>
                <w:numId w:val="28"/>
              </w:numPr>
              <w:spacing w:after="0" w:line="240" w:lineRule="auto"/>
            </w:pPr>
            <w:r w:rsidRPr="00F34BFD">
              <w:t>Collaborate with Dining Services, Custodial, Grounds and Res Life to improve operations with a net benefit or net $0 increase to operating budgets (S.M. and Departments)</w:t>
            </w:r>
          </w:p>
        </w:tc>
      </w:tr>
      <w:tr w:rsidR="00F34BFD" w:rsidRPr="00F34BFD" w14:paraId="3533035A" w14:textId="77777777" w:rsidTr="00F34BFD">
        <w:trPr>
          <w:trHeight w:val="2334"/>
        </w:trPr>
        <w:tc>
          <w:tcPr>
            <w:tcW w:w="1554" w:type="dxa"/>
            <w:vMerge/>
            <w:tcBorders>
              <w:left w:val="single" w:sz="4" w:space="0" w:color="000000"/>
              <w:right w:val="single" w:sz="4" w:space="0" w:color="000000"/>
            </w:tcBorders>
            <w:shd w:val="clear" w:color="auto" w:fill="5B9BD5"/>
          </w:tcPr>
          <w:p w14:paraId="693D15E5" w14:textId="77777777" w:rsidR="00F34BFD" w:rsidRPr="00F34BFD" w:rsidRDefault="00F34BFD">
            <w:pPr>
              <w:rPr>
                <w:rFonts w:ascii="Calibri" w:hAnsi="Calibri"/>
                <w:sz w:val="22"/>
                <w:szCs w:val="22"/>
              </w:rPr>
            </w:pPr>
          </w:p>
        </w:tc>
        <w:tc>
          <w:tcPr>
            <w:tcW w:w="1933" w:type="dxa"/>
            <w:vMerge/>
            <w:tcBorders>
              <w:left w:val="single" w:sz="4" w:space="0" w:color="000000"/>
              <w:right w:val="single" w:sz="4" w:space="0" w:color="000000"/>
            </w:tcBorders>
            <w:shd w:val="clear" w:color="auto" w:fill="9CC2E5"/>
          </w:tcPr>
          <w:p w14:paraId="677DE9ED" w14:textId="77777777" w:rsidR="00F34BFD" w:rsidRPr="00F34BFD" w:rsidRDefault="00F34BFD">
            <w:pPr>
              <w:rPr>
                <w:rFonts w:ascii="Calibri" w:hAnsi="Calibri"/>
                <w:sz w:val="22"/>
                <w:szCs w:val="22"/>
              </w:rPr>
            </w:pPr>
          </w:p>
        </w:tc>
        <w:tc>
          <w:tcPr>
            <w:tcW w:w="1890" w:type="dxa"/>
            <w:vMerge w:val="restart"/>
            <w:tcBorders>
              <w:top w:val="single" w:sz="4" w:space="0" w:color="000000"/>
              <w:left w:val="single" w:sz="4" w:space="0" w:color="000000"/>
              <w:right w:val="single" w:sz="4" w:space="0" w:color="auto"/>
            </w:tcBorders>
            <w:shd w:val="clear" w:color="auto" w:fill="DEEAF6"/>
            <w:tcMar>
              <w:top w:w="80" w:type="dxa"/>
              <w:left w:w="80" w:type="dxa"/>
              <w:bottom w:w="80" w:type="dxa"/>
              <w:right w:w="80" w:type="dxa"/>
            </w:tcMar>
            <w:vAlign w:val="center"/>
          </w:tcPr>
          <w:p w14:paraId="64840CFA" w14:textId="77777777" w:rsidR="00F34BFD" w:rsidRPr="00F34BFD" w:rsidRDefault="00F34BFD">
            <w:pPr>
              <w:pStyle w:val="Body"/>
              <w:spacing w:after="0" w:line="240" w:lineRule="auto"/>
            </w:pPr>
            <w:r w:rsidRPr="00F34BFD">
              <w:t xml:space="preserve">Reduce Food Waste by </w:t>
            </w:r>
            <w:r w:rsidRPr="00F34BFD">
              <w:rPr>
                <w:shd w:val="clear" w:color="auto" w:fill="FFFF00"/>
              </w:rPr>
              <w:t>10</w:t>
            </w:r>
            <w:r w:rsidRPr="00F34BFD">
              <w:t>% by 2022 from 2008 levels</w:t>
            </w:r>
          </w:p>
          <w:p w14:paraId="38F2B188" w14:textId="77777777" w:rsidR="00F34BFD" w:rsidRPr="00F34BFD" w:rsidRDefault="00F34BFD">
            <w:pPr>
              <w:pStyle w:val="Body"/>
              <w:spacing w:after="0" w:line="240" w:lineRule="auto"/>
            </w:pPr>
          </w:p>
          <w:p w14:paraId="519178A9" w14:textId="77777777" w:rsidR="00F34BFD" w:rsidRPr="00F34BFD" w:rsidRDefault="00F34BFD" w:rsidP="002762F1">
            <w:pPr>
              <w:pStyle w:val="Body"/>
              <w:spacing w:after="0" w:line="240" w:lineRule="auto"/>
            </w:pPr>
            <w:r w:rsidRPr="00F34BFD">
              <w:t xml:space="preserve">Reduce Food Waste by </w:t>
            </w:r>
            <w:r w:rsidRPr="00F34BFD">
              <w:rPr>
                <w:shd w:val="clear" w:color="auto" w:fill="FFFF00"/>
              </w:rPr>
              <w:t>50</w:t>
            </w:r>
            <w:r w:rsidRPr="00F34BFD">
              <w:t>% by 2028 from 2008 levels</w:t>
            </w:r>
          </w:p>
          <w:p w14:paraId="54CEC575" w14:textId="77777777" w:rsidR="00F34BFD" w:rsidRPr="00F34BFD" w:rsidRDefault="00F34BFD" w:rsidP="002762F1">
            <w:pPr>
              <w:pStyle w:val="Body"/>
              <w:spacing w:after="0" w:line="240" w:lineRule="auto"/>
            </w:pPr>
          </w:p>
          <w:p w14:paraId="2629EB34" w14:textId="77777777" w:rsidR="00F34BFD" w:rsidRDefault="00F34BFD" w:rsidP="00F34BFD">
            <w:r w:rsidRPr="00F34BFD">
              <w:rPr>
                <w:rFonts w:ascii="Calibri" w:hAnsi="Calibri"/>
                <w:sz w:val="22"/>
                <w:szCs w:val="22"/>
              </w:rPr>
              <w:t xml:space="preserve">Reduce Food Waste by </w:t>
            </w:r>
            <w:r w:rsidRPr="00F34BFD">
              <w:rPr>
                <w:rFonts w:ascii="Calibri" w:hAnsi="Calibri"/>
                <w:sz w:val="22"/>
                <w:szCs w:val="22"/>
                <w:shd w:val="clear" w:color="auto" w:fill="FFFF00"/>
              </w:rPr>
              <w:t>100</w:t>
            </w:r>
            <w:r w:rsidRPr="00F34BFD">
              <w:rPr>
                <w:rFonts w:ascii="Calibri" w:hAnsi="Calibri"/>
                <w:sz w:val="22"/>
                <w:szCs w:val="22"/>
              </w:rPr>
              <w:t>% by 2050</w:t>
            </w:r>
            <w:r>
              <w:br/>
            </w:r>
          </w:p>
          <w:p w14:paraId="6A25C70C" w14:textId="3130F259" w:rsidR="00F34BFD" w:rsidRPr="00F34BFD" w:rsidRDefault="00F34BFD" w:rsidP="00F34BFD">
            <w:pPr>
              <w:rPr>
                <w:rFonts w:ascii="Calibri" w:eastAsia="Calibri" w:hAnsi="Calibri" w:cs="Calibri"/>
                <w:b/>
                <w:color w:val="000000"/>
                <w:sz w:val="22"/>
                <w:szCs w:val="22"/>
                <w:u w:color="000000"/>
              </w:rPr>
            </w:pPr>
            <w:r>
              <w:br/>
            </w:r>
            <w:r w:rsidRPr="00F34BFD">
              <w:rPr>
                <w:rFonts w:ascii="Calibri" w:eastAsia="Calibri" w:hAnsi="Calibri" w:cs="Calibri"/>
                <w:b/>
                <w:color w:val="000000"/>
                <w:sz w:val="22"/>
                <w:szCs w:val="22"/>
                <w:u w:color="000000"/>
              </w:rPr>
              <w:t xml:space="preserve">Metrics: </w:t>
            </w:r>
            <w:r>
              <w:rPr>
                <w:rFonts w:ascii="Calibri" w:eastAsia="Calibri" w:hAnsi="Calibri" w:cs="Calibri"/>
                <w:b/>
                <w:color w:val="000000"/>
                <w:sz w:val="22"/>
                <w:szCs w:val="22"/>
                <w:u w:color="000000"/>
              </w:rPr>
              <w:br/>
            </w:r>
          </w:p>
          <w:p w14:paraId="4651F46C" w14:textId="79114250" w:rsidR="00F34BFD" w:rsidRPr="00F34BFD" w:rsidRDefault="00F34BFD" w:rsidP="00F34BFD">
            <w:pPr>
              <w:rPr>
                <w:rFonts w:ascii="Calibri" w:eastAsia="Calibri" w:hAnsi="Calibri" w:cs="Calibri"/>
                <w:b/>
                <w:color w:val="000000"/>
                <w:sz w:val="22"/>
                <w:szCs w:val="22"/>
                <w:u w:color="000000"/>
              </w:rPr>
            </w:pPr>
            <w:r w:rsidRPr="00F34BFD">
              <w:rPr>
                <w:rFonts w:ascii="Calibri" w:eastAsia="Calibri" w:hAnsi="Calibri" w:cs="Calibri"/>
                <w:b/>
                <w:color w:val="000000"/>
                <w:sz w:val="22"/>
                <w:szCs w:val="22"/>
                <w:u w:color="000000"/>
              </w:rPr>
              <w:t>Net lbs food waste</w:t>
            </w:r>
            <w:r>
              <w:rPr>
                <w:rFonts w:ascii="Calibri" w:eastAsia="Calibri" w:hAnsi="Calibri" w:cs="Calibri"/>
                <w:b/>
                <w:color w:val="000000"/>
                <w:sz w:val="22"/>
                <w:szCs w:val="22"/>
                <w:u w:color="000000"/>
              </w:rPr>
              <w:t>,</w:t>
            </w:r>
            <w:r w:rsidRPr="00F34BFD">
              <w:rPr>
                <w:rFonts w:ascii="Calibri" w:eastAsia="Calibri" w:hAnsi="Calibri" w:cs="Calibri"/>
                <w:b/>
                <w:color w:val="000000"/>
                <w:sz w:val="22"/>
                <w:szCs w:val="22"/>
                <w:u w:color="000000"/>
              </w:rPr>
              <w:t xml:space="preserve"> </w:t>
            </w:r>
            <w:r>
              <w:rPr>
                <w:rFonts w:ascii="Calibri" w:eastAsia="Calibri" w:hAnsi="Calibri" w:cs="Calibri"/>
                <w:b/>
                <w:color w:val="000000"/>
                <w:sz w:val="22"/>
                <w:szCs w:val="22"/>
                <w:u w:color="000000"/>
              </w:rPr>
              <w:t>p</w:t>
            </w:r>
            <w:r w:rsidRPr="00F34BFD">
              <w:rPr>
                <w:rFonts w:ascii="Calibri" w:eastAsia="Calibri" w:hAnsi="Calibri" w:cs="Calibri"/>
                <w:b/>
                <w:color w:val="000000"/>
                <w:sz w:val="22"/>
                <w:szCs w:val="22"/>
                <w:u w:color="000000"/>
              </w:rPr>
              <w:t>referably per dining location</w:t>
            </w:r>
            <w:r>
              <w:rPr>
                <w:rFonts w:ascii="Calibri" w:eastAsia="Calibri" w:hAnsi="Calibri" w:cs="Calibri"/>
                <w:b/>
                <w:color w:val="000000"/>
                <w:sz w:val="22"/>
                <w:szCs w:val="22"/>
                <w:u w:color="000000"/>
              </w:rPr>
              <w:br/>
            </w:r>
          </w:p>
          <w:p w14:paraId="1B7A0015" w14:textId="511A9DA3" w:rsidR="00F34BFD" w:rsidRPr="00F34BFD" w:rsidRDefault="00F34BFD" w:rsidP="00F34BFD">
            <w:pPr>
              <w:pStyle w:val="Body"/>
              <w:spacing w:after="0" w:line="240" w:lineRule="auto"/>
            </w:pPr>
            <w:r w:rsidRPr="00F34BFD">
              <w:rPr>
                <w:b/>
              </w:rPr>
              <w:t>Miles driven by waste collection trucks and other affiliated vehicles</w:t>
            </w:r>
          </w:p>
        </w:tc>
        <w:tc>
          <w:tcPr>
            <w:tcW w:w="3240" w:type="dxa"/>
            <w:tcBorders>
              <w:top w:val="single" w:sz="4" w:space="0" w:color="auto"/>
              <w:left w:val="single" w:sz="4" w:space="0" w:color="auto"/>
              <w:bottom w:val="single" w:sz="4" w:space="0" w:color="auto"/>
              <w:right w:val="single" w:sz="4" w:space="0" w:color="auto"/>
            </w:tcBorders>
            <w:shd w:val="clear" w:color="auto" w:fill="DEEAF6"/>
            <w:tcMar>
              <w:top w:w="80" w:type="dxa"/>
              <w:left w:w="80" w:type="dxa"/>
              <w:bottom w:w="80" w:type="dxa"/>
              <w:right w:w="80" w:type="dxa"/>
            </w:tcMar>
            <w:vAlign w:val="center"/>
          </w:tcPr>
          <w:p w14:paraId="157FB9E2" w14:textId="18FCE795" w:rsidR="00F34BFD" w:rsidRPr="00F34BFD" w:rsidRDefault="00F34BFD" w:rsidP="00F34BFD">
            <w:pPr>
              <w:pStyle w:val="ListParagraph"/>
              <w:numPr>
                <w:ilvl w:val="0"/>
                <w:numId w:val="29"/>
              </w:numPr>
              <w:spacing w:after="0" w:line="240" w:lineRule="auto"/>
            </w:pPr>
            <w:r w:rsidRPr="00F34BFD">
              <w:t xml:space="preserve">Improve “Food Only” data point collection to make tracking of food waste more accurate by 2022 </w:t>
            </w:r>
          </w:p>
        </w:tc>
        <w:tc>
          <w:tcPr>
            <w:tcW w:w="13098" w:type="dxa"/>
            <w:tcBorders>
              <w:top w:val="single" w:sz="4" w:space="0" w:color="000000"/>
              <w:left w:val="single" w:sz="4" w:space="0" w:color="auto"/>
              <w:bottom w:val="single" w:sz="4" w:space="0" w:color="000000"/>
              <w:right w:val="single" w:sz="4" w:space="0" w:color="000000"/>
            </w:tcBorders>
            <w:shd w:val="clear" w:color="auto" w:fill="DEEAF6"/>
            <w:tcMar>
              <w:top w:w="80" w:type="dxa"/>
              <w:left w:w="80" w:type="dxa"/>
              <w:bottom w:w="80" w:type="dxa"/>
              <w:right w:w="80" w:type="dxa"/>
            </w:tcMar>
            <w:vAlign w:val="center"/>
          </w:tcPr>
          <w:p w14:paraId="6A66E0ED" w14:textId="77777777" w:rsidR="00F34BFD" w:rsidRPr="00F34BFD" w:rsidRDefault="00F34BFD">
            <w:pPr>
              <w:pStyle w:val="Body"/>
              <w:spacing w:after="0" w:line="240" w:lineRule="auto"/>
            </w:pPr>
          </w:p>
          <w:p w14:paraId="439F4BA6" w14:textId="77777777" w:rsidR="00F34BFD" w:rsidRPr="00F34BFD" w:rsidRDefault="00F34BFD">
            <w:pPr>
              <w:pStyle w:val="ListParagraph"/>
              <w:spacing w:after="0" w:line="240" w:lineRule="auto"/>
              <w:ind w:left="1080"/>
            </w:pPr>
          </w:p>
          <w:p w14:paraId="5125E80F" w14:textId="77777777" w:rsidR="00F34BFD" w:rsidRPr="00F34BFD" w:rsidRDefault="00F34BFD" w:rsidP="00106521">
            <w:pPr>
              <w:pStyle w:val="Body"/>
              <w:spacing w:after="0" w:line="240" w:lineRule="auto"/>
            </w:pPr>
            <w:r w:rsidRPr="00F34BFD">
              <w:t>FREAS:</w:t>
            </w:r>
          </w:p>
          <w:p w14:paraId="74AE6731" w14:textId="14BB4F55" w:rsidR="00F34BFD" w:rsidRDefault="00F34BFD" w:rsidP="00F34BFD">
            <w:pPr>
              <w:pStyle w:val="ListParagraph"/>
              <w:numPr>
                <w:ilvl w:val="0"/>
                <w:numId w:val="29"/>
              </w:numPr>
              <w:spacing w:after="0" w:line="240" w:lineRule="auto"/>
            </w:pPr>
            <w:r>
              <w:t xml:space="preserve">S.M. to work with Dining Services to identify existing “Food Only” metrics and identify opportunities to improve or expand metrics. </w:t>
            </w:r>
          </w:p>
          <w:p w14:paraId="28E3F154" w14:textId="69EC3F9D" w:rsidR="00F34BFD" w:rsidRDefault="00F34BFD" w:rsidP="00F34BFD">
            <w:pPr>
              <w:pStyle w:val="ListParagraph"/>
              <w:numPr>
                <w:ilvl w:val="1"/>
                <w:numId w:val="29"/>
              </w:numPr>
              <w:spacing w:after="0" w:line="240" w:lineRule="auto"/>
            </w:pPr>
            <w:r>
              <w:t xml:space="preserve">Food waste is already captured with a high degree of detail by proprietary ARAMARK technology in some of our dining halls. Prioritize rolling technology out to more Dining Halls as they are updated / renovated. </w:t>
            </w:r>
          </w:p>
          <w:p w14:paraId="4402ABBC" w14:textId="35831A92" w:rsidR="00F34BFD" w:rsidRDefault="00F34BFD" w:rsidP="00F34BFD">
            <w:pPr>
              <w:pStyle w:val="ListParagraph"/>
              <w:numPr>
                <w:ilvl w:val="1"/>
                <w:numId w:val="29"/>
              </w:numPr>
              <w:spacing w:after="0" w:line="240" w:lineRule="auto"/>
            </w:pPr>
            <w:r>
              <w:t xml:space="preserve">Identify gaps in data collection / reporting and worth with Dining Services to expand or improve. </w:t>
            </w:r>
          </w:p>
          <w:p w14:paraId="3DC477C1" w14:textId="4A9C9E94" w:rsidR="00F34BFD" w:rsidRPr="00F34BFD" w:rsidRDefault="00F34BFD" w:rsidP="00983957">
            <w:pPr>
              <w:pStyle w:val="ListParagraph"/>
              <w:numPr>
                <w:ilvl w:val="0"/>
                <w:numId w:val="29"/>
              </w:numPr>
              <w:spacing w:after="0" w:line="240" w:lineRule="auto"/>
            </w:pPr>
            <w:r>
              <w:t>S.M.</w:t>
            </w:r>
            <w:r w:rsidRPr="00F34BFD">
              <w:t xml:space="preserve"> to recruit and manage all intern teams, and to liaise or support RSOs as necessary to ensure successful completion of trials. </w:t>
            </w:r>
          </w:p>
        </w:tc>
      </w:tr>
      <w:tr w:rsidR="00F34BFD" w:rsidRPr="00F34BFD" w14:paraId="1442198D" w14:textId="77777777" w:rsidTr="008D2421">
        <w:trPr>
          <w:trHeight w:val="2969"/>
        </w:trPr>
        <w:tc>
          <w:tcPr>
            <w:tcW w:w="1554" w:type="dxa"/>
            <w:vMerge/>
            <w:tcBorders>
              <w:left w:val="single" w:sz="4" w:space="0" w:color="000000"/>
              <w:right w:val="single" w:sz="4" w:space="0" w:color="000000"/>
            </w:tcBorders>
            <w:shd w:val="clear" w:color="auto" w:fill="5B9BD5"/>
          </w:tcPr>
          <w:p w14:paraId="40A9B933" w14:textId="4BADE9B9" w:rsidR="00F34BFD" w:rsidRPr="00F34BFD" w:rsidRDefault="00F34BFD">
            <w:pPr>
              <w:rPr>
                <w:rFonts w:ascii="Calibri" w:hAnsi="Calibri"/>
                <w:sz w:val="22"/>
                <w:szCs w:val="22"/>
              </w:rPr>
            </w:pPr>
          </w:p>
        </w:tc>
        <w:tc>
          <w:tcPr>
            <w:tcW w:w="1933" w:type="dxa"/>
            <w:vMerge/>
            <w:tcBorders>
              <w:left w:val="single" w:sz="4" w:space="0" w:color="000000"/>
              <w:right w:val="single" w:sz="4" w:space="0" w:color="000000"/>
            </w:tcBorders>
            <w:shd w:val="clear" w:color="auto" w:fill="9CC2E5"/>
          </w:tcPr>
          <w:p w14:paraId="4A329F49" w14:textId="77777777" w:rsidR="00F34BFD" w:rsidRPr="00F34BFD" w:rsidRDefault="00F34BFD">
            <w:pPr>
              <w:rPr>
                <w:rFonts w:ascii="Calibri" w:hAnsi="Calibri"/>
                <w:sz w:val="22"/>
                <w:szCs w:val="22"/>
              </w:rPr>
            </w:pPr>
          </w:p>
        </w:tc>
        <w:tc>
          <w:tcPr>
            <w:tcW w:w="1890" w:type="dxa"/>
            <w:vMerge/>
            <w:tcBorders>
              <w:left w:val="single" w:sz="4" w:space="0" w:color="000000"/>
              <w:right w:val="single" w:sz="4" w:space="0" w:color="auto"/>
            </w:tcBorders>
            <w:shd w:val="clear" w:color="auto" w:fill="DEEAF6"/>
            <w:tcMar>
              <w:top w:w="80" w:type="dxa"/>
              <w:left w:w="80" w:type="dxa"/>
              <w:bottom w:w="80" w:type="dxa"/>
              <w:right w:w="80" w:type="dxa"/>
            </w:tcMar>
            <w:vAlign w:val="center"/>
          </w:tcPr>
          <w:p w14:paraId="1315917C" w14:textId="77777777" w:rsidR="00F34BFD" w:rsidRPr="00F34BFD" w:rsidRDefault="00F34BFD">
            <w:pPr>
              <w:pStyle w:val="Body"/>
              <w:spacing w:after="0" w:line="240" w:lineRule="auto"/>
            </w:pPr>
          </w:p>
        </w:tc>
        <w:tc>
          <w:tcPr>
            <w:tcW w:w="3240" w:type="dxa"/>
            <w:tcBorders>
              <w:top w:val="single" w:sz="4" w:space="0" w:color="auto"/>
              <w:left w:val="single" w:sz="4" w:space="0" w:color="auto"/>
              <w:bottom w:val="single" w:sz="4" w:space="0" w:color="auto"/>
              <w:right w:val="single" w:sz="4" w:space="0" w:color="auto"/>
            </w:tcBorders>
            <w:shd w:val="clear" w:color="auto" w:fill="DEEAF6"/>
            <w:tcMar>
              <w:top w:w="80" w:type="dxa"/>
              <w:left w:w="80" w:type="dxa"/>
              <w:bottom w:w="80" w:type="dxa"/>
              <w:right w:w="80" w:type="dxa"/>
            </w:tcMar>
            <w:vAlign w:val="center"/>
          </w:tcPr>
          <w:p w14:paraId="3D7AECFB" w14:textId="6CFCB80E" w:rsidR="00F34BFD" w:rsidRPr="00F34BFD" w:rsidRDefault="00F34BFD" w:rsidP="00F34BFD">
            <w:pPr>
              <w:pStyle w:val="ListParagraph"/>
              <w:numPr>
                <w:ilvl w:val="0"/>
                <w:numId w:val="29"/>
              </w:numPr>
              <w:spacing w:after="0" w:line="240" w:lineRule="auto"/>
            </w:pPr>
            <w:r w:rsidRPr="00F34BFD">
              <w:t>Launch a successful Food Waste Recovery and Donation program by 2018</w:t>
            </w:r>
          </w:p>
        </w:tc>
        <w:tc>
          <w:tcPr>
            <w:tcW w:w="13098" w:type="dxa"/>
            <w:tcBorders>
              <w:top w:val="single" w:sz="4" w:space="0" w:color="000000"/>
              <w:left w:val="single" w:sz="4" w:space="0" w:color="auto"/>
              <w:bottom w:val="single" w:sz="4" w:space="0" w:color="000000"/>
              <w:right w:val="single" w:sz="4" w:space="0" w:color="000000"/>
            </w:tcBorders>
            <w:shd w:val="clear" w:color="auto" w:fill="DEEAF6"/>
            <w:tcMar>
              <w:top w:w="80" w:type="dxa"/>
              <w:left w:w="80" w:type="dxa"/>
              <w:bottom w:w="80" w:type="dxa"/>
              <w:right w:w="80" w:type="dxa"/>
            </w:tcMar>
            <w:vAlign w:val="center"/>
          </w:tcPr>
          <w:p w14:paraId="2DB9B53D" w14:textId="77777777" w:rsidR="00F34BFD" w:rsidRPr="00F34BFD" w:rsidRDefault="00F34BFD" w:rsidP="00F34BFD">
            <w:pPr>
              <w:pStyle w:val="ListParagraph"/>
              <w:numPr>
                <w:ilvl w:val="0"/>
                <w:numId w:val="29"/>
              </w:numPr>
              <w:spacing w:after="0" w:line="240" w:lineRule="auto"/>
            </w:pPr>
            <w:r w:rsidRPr="00F34BFD">
              <w:t>Dining Services to provide adequate training to Food Recovery Network members to ensure records and food safety standards are kept</w:t>
            </w:r>
          </w:p>
          <w:p w14:paraId="486AC0DF" w14:textId="42761170" w:rsidR="00F34BFD" w:rsidRPr="00F34BFD" w:rsidRDefault="00F34BFD" w:rsidP="00F34BFD">
            <w:pPr>
              <w:pStyle w:val="ListParagraph"/>
              <w:numPr>
                <w:ilvl w:val="0"/>
                <w:numId w:val="29"/>
              </w:numPr>
              <w:spacing w:after="0" w:line="240" w:lineRule="auto"/>
            </w:pPr>
            <w:r w:rsidRPr="00F34BFD">
              <w:t xml:space="preserve">Food recovered and delivered to food banks is recorded in Data Warehouse so that it is reportable in Qlick or similar program. </w:t>
            </w:r>
            <w:r>
              <w:br/>
            </w:r>
          </w:p>
          <w:p w14:paraId="1CC89EBE" w14:textId="77777777" w:rsidR="00F34BFD" w:rsidRPr="00F34BFD" w:rsidRDefault="00F34BFD" w:rsidP="00F34BFD">
            <w:pPr>
              <w:pStyle w:val="Body"/>
              <w:spacing w:after="0" w:line="240" w:lineRule="auto"/>
            </w:pPr>
            <w:r w:rsidRPr="00F34BFD">
              <w:t xml:space="preserve">Student RSOs: </w:t>
            </w:r>
          </w:p>
          <w:p w14:paraId="577EB245" w14:textId="77777777" w:rsidR="00F34BFD" w:rsidRPr="00F34BFD" w:rsidRDefault="00F34BFD" w:rsidP="00F34BFD">
            <w:pPr>
              <w:pStyle w:val="ListParagraph"/>
              <w:numPr>
                <w:ilvl w:val="0"/>
                <w:numId w:val="29"/>
              </w:numPr>
              <w:spacing w:after="0" w:line="240" w:lineRule="auto"/>
            </w:pPr>
            <w:r w:rsidRPr="00F34BFD">
              <w:t xml:space="preserve">Food Recovery Network RSO partners with Dining Services to donate appropriate food waste to local food banks in a safe manner, with no significant impact to Dining operations. Successful program will: </w:t>
            </w:r>
          </w:p>
          <w:p w14:paraId="3289D357" w14:textId="77777777" w:rsidR="00F34BFD" w:rsidRPr="00F34BFD" w:rsidRDefault="00F34BFD" w:rsidP="00F34BFD">
            <w:pPr>
              <w:pStyle w:val="ListParagraph"/>
              <w:numPr>
                <w:ilvl w:val="1"/>
                <w:numId w:val="29"/>
              </w:numPr>
              <w:spacing w:after="0" w:line="240" w:lineRule="auto"/>
            </w:pPr>
            <w:r w:rsidRPr="00F34BFD">
              <w:t xml:space="preserve">Zero missed deliveries, as pre-arranged with Dining Services. If students cannot make a regular delivery, this is communicated to Dining Services ahead of time. </w:t>
            </w:r>
          </w:p>
          <w:p w14:paraId="2FE23619" w14:textId="7B03A771" w:rsidR="00F34BFD" w:rsidRPr="00F34BFD" w:rsidRDefault="00F34BFD" w:rsidP="00F34BFD">
            <w:pPr>
              <w:pStyle w:val="ListParagraph"/>
              <w:numPr>
                <w:ilvl w:val="1"/>
                <w:numId w:val="29"/>
              </w:numPr>
              <w:spacing w:after="0" w:line="240" w:lineRule="auto"/>
            </w:pPr>
            <w:r w:rsidRPr="00F34BFD">
              <w:t xml:space="preserve">99% of records are correctly recorded and shared with Dining Services to ensure food safety standards are met. Incomplete records are identified and corrected.  </w:t>
            </w:r>
          </w:p>
        </w:tc>
      </w:tr>
      <w:tr w:rsidR="00F34BFD" w:rsidRPr="00F34BFD" w14:paraId="13BFE8C0" w14:textId="77777777" w:rsidTr="00F34BFD">
        <w:trPr>
          <w:trHeight w:val="2333"/>
        </w:trPr>
        <w:tc>
          <w:tcPr>
            <w:tcW w:w="1554" w:type="dxa"/>
            <w:vMerge/>
            <w:tcBorders>
              <w:left w:val="single" w:sz="4" w:space="0" w:color="000000"/>
              <w:right w:val="single" w:sz="4" w:space="0" w:color="000000"/>
            </w:tcBorders>
            <w:shd w:val="clear" w:color="auto" w:fill="5B9BD5"/>
          </w:tcPr>
          <w:p w14:paraId="46DB001A" w14:textId="77777777" w:rsidR="00F34BFD" w:rsidRPr="00F34BFD" w:rsidRDefault="00F34BFD">
            <w:pPr>
              <w:rPr>
                <w:rFonts w:ascii="Calibri" w:hAnsi="Calibri"/>
                <w:sz w:val="22"/>
                <w:szCs w:val="22"/>
              </w:rPr>
            </w:pPr>
          </w:p>
        </w:tc>
        <w:tc>
          <w:tcPr>
            <w:tcW w:w="1933" w:type="dxa"/>
            <w:vMerge/>
            <w:tcBorders>
              <w:left w:val="single" w:sz="4" w:space="0" w:color="000000"/>
              <w:right w:val="single" w:sz="4" w:space="0" w:color="000000"/>
            </w:tcBorders>
            <w:shd w:val="clear" w:color="auto" w:fill="9CC2E5"/>
          </w:tcPr>
          <w:p w14:paraId="5A9FC308" w14:textId="77777777" w:rsidR="00F34BFD" w:rsidRPr="00F34BFD" w:rsidRDefault="00F34BFD">
            <w:pPr>
              <w:rPr>
                <w:rFonts w:ascii="Calibri" w:hAnsi="Calibri"/>
                <w:sz w:val="22"/>
                <w:szCs w:val="22"/>
              </w:rPr>
            </w:pPr>
          </w:p>
        </w:tc>
        <w:tc>
          <w:tcPr>
            <w:tcW w:w="1890" w:type="dxa"/>
            <w:vMerge/>
            <w:tcBorders>
              <w:left w:val="single" w:sz="4" w:space="0" w:color="000000"/>
              <w:right w:val="single" w:sz="4" w:space="0" w:color="auto"/>
            </w:tcBorders>
            <w:shd w:val="clear" w:color="auto" w:fill="DEEAF6"/>
            <w:tcMar>
              <w:top w:w="80" w:type="dxa"/>
              <w:left w:w="80" w:type="dxa"/>
              <w:bottom w:w="80" w:type="dxa"/>
              <w:right w:w="80" w:type="dxa"/>
            </w:tcMar>
            <w:vAlign w:val="center"/>
          </w:tcPr>
          <w:p w14:paraId="3E09DEBA" w14:textId="77777777" w:rsidR="00F34BFD" w:rsidRPr="00F34BFD" w:rsidRDefault="00F34BFD">
            <w:pPr>
              <w:pStyle w:val="Body"/>
              <w:spacing w:after="0" w:line="240" w:lineRule="auto"/>
            </w:pPr>
          </w:p>
        </w:tc>
        <w:tc>
          <w:tcPr>
            <w:tcW w:w="3240" w:type="dxa"/>
            <w:tcBorders>
              <w:top w:val="single" w:sz="4" w:space="0" w:color="auto"/>
              <w:left w:val="single" w:sz="4" w:space="0" w:color="auto"/>
              <w:bottom w:val="single" w:sz="4" w:space="0" w:color="auto"/>
              <w:right w:val="single" w:sz="4" w:space="0" w:color="auto"/>
            </w:tcBorders>
            <w:shd w:val="clear" w:color="auto" w:fill="DEEAF6"/>
            <w:tcMar>
              <w:top w:w="80" w:type="dxa"/>
              <w:left w:w="80" w:type="dxa"/>
              <w:bottom w:w="80" w:type="dxa"/>
              <w:right w:w="80" w:type="dxa"/>
            </w:tcMar>
            <w:vAlign w:val="center"/>
          </w:tcPr>
          <w:p w14:paraId="301E5119" w14:textId="77777777" w:rsidR="00F34BFD" w:rsidRPr="00F34BFD" w:rsidRDefault="00F34BFD" w:rsidP="00F34BFD">
            <w:pPr>
              <w:pStyle w:val="ListParagraph"/>
              <w:numPr>
                <w:ilvl w:val="0"/>
                <w:numId w:val="29"/>
              </w:numPr>
              <w:spacing w:after="0" w:line="240" w:lineRule="auto"/>
            </w:pPr>
            <w:r w:rsidRPr="00F34BFD">
              <w:t>Launch a successful Zero Waste Event Trial by 2018</w:t>
            </w:r>
            <w:r w:rsidRPr="00F34BFD">
              <w:br/>
            </w:r>
          </w:p>
          <w:p w14:paraId="1BB250BA" w14:textId="1619F2BE" w:rsidR="00F34BFD" w:rsidRPr="00F34BFD" w:rsidRDefault="00F34BFD" w:rsidP="00F34BFD">
            <w:pPr>
              <w:pStyle w:val="ListParagraph"/>
              <w:numPr>
                <w:ilvl w:val="0"/>
                <w:numId w:val="29"/>
              </w:numPr>
              <w:spacing w:after="0" w:line="240" w:lineRule="auto"/>
            </w:pPr>
            <w:r w:rsidRPr="00F34BFD">
              <w:t xml:space="preserve"> Determine feasibility of installing additional Food Digesters in appropriate Dining Locations by 2022</w:t>
            </w:r>
          </w:p>
        </w:tc>
        <w:tc>
          <w:tcPr>
            <w:tcW w:w="13098" w:type="dxa"/>
            <w:tcBorders>
              <w:top w:val="single" w:sz="4" w:space="0" w:color="000000"/>
              <w:left w:val="single" w:sz="4" w:space="0" w:color="auto"/>
              <w:bottom w:val="single" w:sz="4" w:space="0" w:color="000000"/>
              <w:right w:val="single" w:sz="4" w:space="0" w:color="000000"/>
            </w:tcBorders>
            <w:shd w:val="clear" w:color="auto" w:fill="DEEAF6"/>
            <w:tcMar>
              <w:top w:w="80" w:type="dxa"/>
              <w:left w:w="80" w:type="dxa"/>
              <w:bottom w:w="80" w:type="dxa"/>
              <w:right w:w="80" w:type="dxa"/>
            </w:tcMar>
            <w:vAlign w:val="center"/>
          </w:tcPr>
          <w:p w14:paraId="4F01F9AC" w14:textId="77777777" w:rsidR="00F34BFD" w:rsidRPr="00F34BFD" w:rsidRDefault="00F34BFD" w:rsidP="00F34BFD">
            <w:pPr>
              <w:pStyle w:val="Body"/>
              <w:spacing w:after="0" w:line="240" w:lineRule="auto"/>
            </w:pPr>
            <w:r w:rsidRPr="00F34BFD">
              <w:t xml:space="preserve">Interns: </w:t>
            </w:r>
          </w:p>
          <w:p w14:paraId="19D427E9" w14:textId="77777777" w:rsidR="00F34BFD" w:rsidRPr="00F34BFD" w:rsidRDefault="00F34BFD" w:rsidP="00F34BFD">
            <w:pPr>
              <w:pStyle w:val="ListParagraph"/>
              <w:numPr>
                <w:ilvl w:val="0"/>
                <w:numId w:val="29"/>
              </w:numPr>
              <w:spacing w:after="0" w:line="240" w:lineRule="auto"/>
            </w:pPr>
            <w:r w:rsidRPr="00F34BFD">
              <w:t xml:space="preserve">Zero Waste Events Coordinator (ZWEC) is a paid position supplied via grant funding. Grant requires a progress report after one calendar year of program launch (February 2018 deadline). ZWEC will research “zero waste events” and develop a definition to meet the standard, work with operational stakeholders to develop an SOP, will recruit volunteers to perform any additional tasks during the event, and will develop documentation to guide future Zero Waste Event efforts. </w:t>
            </w:r>
          </w:p>
          <w:p w14:paraId="7B0BC2C0" w14:textId="77777777" w:rsidR="00F34BFD" w:rsidRPr="00F34BFD" w:rsidRDefault="00F34BFD" w:rsidP="00F34BFD">
            <w:pPr>
              <w:pStyle w:val="ListParagraph"/>
              <w:numPr>
                <w:ilvl w:val="1"/>
                <w:numId w:val="29"/>
              </w:numPr>
              <w:spacing w:after="0" w:line="240" w:lineRule="auto"/>
            </w:pPr>
            <w:r w:rsidRPr="00F34BFD">
              <w:t>No additional cost to event hosts or operations for the Zero Waste Event Trial</w:t>
            </w:r>
          </w:p>
          <w:p w14:paraId="0D3B26EE" w14:textId="7DB682C8" w:rsidR="00F34BFD" w:rsidRPr="00F34BFD" w:rsidRDefault="00F34BFD" w:rsidP="00F34BFD">
            <w:pPr>
              <w:pStyle w:val="ListParagraph"/>
              <w:numPr>
                <w:ilvl w:val="1"/>
                <w:numId w:val="29"/>
              </w:numPr>
              <w:spacing w:after="0" w:line="240" w:lineRule="auto"/>
            </w:pPr>
            <w:r w:rsidRPr="00F34BFD">
              <w:t>Successful Trial is completed and documentation developed to guide future events</w:t>
            </w:r>
            <w:r>
              <w:br/>
            </w:r>
          </w:p>
          <w:p w14:paraId="31513095" w14:textId="77777777" w:rsidR="00F34BFD" w:rsidRPr="00F34BFD" w:rsidRDefault="00F34BFD" w:rsidP="00F34BFD">
            <w:pPr>
              <w:pStyle w:val="ListParagraph"/>
              <w:numPr>
                <w:ilvl w:val="0"/>
                <w:numId w:val="29"/>
              </w:numPr>
              <w:spacing w:after="0" w:line="240" w:lineRule="auto"/>
            </w:pPr>
            <w:r w:rsidRPr="00F34BFD">
              <w:t xml:space="preserve">Recycling or other intern teams to investigate feasibility of additional Food Digesters in Dining Facilities. Will also search for grant and other funding mechanisms for equipment procurement and install. </w:t>
            </w:r>
          </w:p>
          <w:p w14:paraId="12C19FD8" w14:textId="77777777" w:rsidR="00F34BFD" w:rsidRPr="00F34BFD" w:rsidRDefault="00F34BFD" w:rsidP="00F34BFD">
            <w:pPr>
              <w:pStyle w:val="ListParagraph"/>
              <w:numPr>
                <w:ilvl w:val="1"/>
                <w:numId w:val="29"/>
              </w:numPr>
              <w:spacing w:after="0" w:line="240" w:lineRule="auto"/>
            </w:pPr>
            <w:r w:rsidRPr="00F34BFD">
              <w:t>All Dining facilities either identified as candidates or ruled out</w:t>
            </w:r>
          </w:p>
          <w:p w14:paraId="291DE189" w14:textId="77777777" w:rsidR="00F34BFD" w:rsidRPr="00F34BFD" w:rsidRDefault="00F34BFD" w:rsidP="00F34BFD">
            <w:pPr>
              <w:pStyle w:val="ListParagraph"/>
              <w:numPr>
                <w:ilvl w:val="1"/>
                <w:numId w:val="29"/>
              </w:numPr>
              <w:spacing w:after="0" w:line="240" w:lineRule="auto"/>
            </w:pPr>
            <w:r w:rsidRPr="00F34BFD">
              <w:t>Feasibility and challenges of candidates assessed and cost estimates for installation compiled</w:t>
            </w:r>
          </w:p>
          <w:p w14:paraId="22CFAA2B" w14:textId="0F635EEF" w:rsidR="00F34BFD" w:rsidRPr="00F34BFD" w:rsidRDefault="00F34BFD" w:rsidP="00106521">
            <w:pPr>
              <w:pStyle w:val="ListParagraph"/>
              <w:numPr>
                <w:ilvl w:val="1"/>
                <w:numId w:val="29"/>
              </w:numPr>
              <w:spacing w:after="0" w:line="240" w:lineRule="auto"/>
            </w:pPr>
            <w:r w:rsidRPr="00F34BFD">
              <w:t xml:space="preserve">At least 3 eligible grants identified. </w:t>
            </w:r>
          </w:p>
        </w:tc>
      </w:tr>
      <w:tr w:rsidR="00F34BFD" w:rsidRPr="00F34BFD" w14:paraId="151A6D17" w14:textId="77777777" w:rsidTr="008D2421">
        <w:trPr>
          <w:trHeight w:val="2333"/>
        </w:trPr>
        <w:tc>
          <w:tcPr>
            <w:tcW w:w="1554" w:type="dxa"/>
            <w:vMerge/>
            <w:tcBorders>
              <w:left w:val="single" w:sz="4" w:space="0" w:color="000000"/>
              <w:bottom w:val="single" w:sz="4" w:space="0" w:color="000000"/>
              <w:right w:val="single" w:sz="4" w:space="0" w:color="000000"/>
            </w:tcBorders>
            <w:shd w:val="clear" w:color="auto" w:fill="5B9BD5"/>
          </w:tcPr>
          <w:p w14:paraId="4450B8E9" w14:textId="77777777" w:rsidR="00F34BFD" w:rsidRPr="00F34BFD" w:rsidRDefault="00F34BFD">
            <w:pPr>
              <w:rPr>
                <w:rFonts w:ascii="Calibri" w:hAnsi="Calibri"/>
                <w:sz w:val="22"/>
                <w:szCs w:val="22"/>
              </w:rPr>
            </w:pPr>
          </w:p>
        </w:tc>
        <w:tc>
          <w:tcPr>
            <w:tcW w:w="1933" w:type="dxa"/>
            <w:vMerge/>
            <w:tcBorders>
              <w:left w:val="single" w:sz="4" w:space="0" w:color="000000"/>
              <w:bottom w:val="single" w:sz="4" w:space="0" w:color="000000"/>
              <w:right w:val="single" w:sz="4" w:space="0" w:color="000000"/>
            </w:tcBorders>
            <w:shd w:val="clear" w:color="auto" w:fill="9CC2E5"/>
          </w:tcPr>
          <w:p w14:paraId="67D28E18" w14:textId="77777777" w:rsidR="00F34BFD" w:rsidRPr="00F34BFD" w:rsidRDefault="00F34BFD">
            <w:pPr>
              <w:rPr>
                <w:rFonts w:ascii="Calibri" w:hAnsi="Calibri"/>
                <w:sz w:val="22"/>
                <w:szCs w:val="22"/>
              </w:rPr>
            </w:pPr>
          </w:p>
        </w:tc>
        <w:tc>
          <w:tcPr>
            <w:tcW w:w="1890" w:type="dxa"/>
            <w:vMerge/>
            <w:tcBorders>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13A22B8D" w14:textId="77777777" w:rsidR="00F34BFD" w:rsidRPr="00F34BFD" w:rsidRDefault="00F34BFD">
            <w:pPr>
              <w:pStyle w:val="Body"/>
              <w:spacing w:after="0" w:line="240" w:lineRule="auto"/>
            </w:pPr>
          </w:p>
        </w:tc>
        <w:tc>
          <w:tcPr>
            <w:tcW w:w="3240" w:type="dxa"/>
            <w:tcBorders>
              <w:top w:val="single" w:sz="4" w:space="0" w:color="auto"/>
              <w:left w:val="single" w:sz="4" w:space="0" w:color="000000"/>
              <w:bottom w:val="single" w:sz="4" w:space="0" w:color="auto"/>
              <w:right w:val="single" w:sz="4" w:space="0" w:color="000000"/>
            </w:tcBorders>
            <w:shd w:val="clear" w:color="auto" w:fill="DEEAF6"/>
            <w:tcMar>
              <w:top w:w="80" w:type="dxa"/>
              <w:left w:w="80" w:type="dxa"/>
              <w:bottom w:w="80" w:type="dxa"/>
              <w:right w:w="80" w:type="dxa"/>
            </w:tcMar>
            <w:vAlign w:val="center"/>
          </w:tcPr>
          <w:p w14:paraId="51822555" w14:textId="77777777" w:rsidR="008D2421" w:rsidRDefault="008D2421" w:rsidP="008D2421">
            <w:pPr>
              <w:pStyle w:val="ListParagraph"/>
              <w:spacing w:after="0" w:line="240" w:lineRule="auto"/>
              <w:ind w:left="360"/>
            </w:pPr>
          </w:p>
          <w:p w14:paraId="10488A24" w14:textId="77777777" w:rsidR="00F34BFD" w:rsidRPr="00F34BFD" w:rsidRDefault="00F34BFD" w:rsidP="00F34BFD">
            <w:pPr>
              <w:pStyle w:val="ListParagraph"/>
              <w:numPr>
                <w:ilvl w:val="0"/>
                <w:numId w:val="29"/>
              </w:numPr>
              <w:spacing w:after="0" w:line="240" w:lineRule="auto"/>
            </w:pPr>
            <w:r w:rsidRPr="00F34BFD">
              <w:t>Determine feasibility of sending food waste to industrial composting / bio-digesting / biogas facilities in region by 2022</w:t>
            </w:r>
            <w:r w:rsidRPr="00F34BFD">
              <w:br/>
            </w:r>
          </w:p>
          <w:p w14:paraId="4F6D8B3A" w14:textId="725C1442" w:rsidR="00F34BFD" w:rsidRPr="00F34BFD" w:rsidRDefault="00F34BFD" w:rsidP="00F34BFD">
            <w:pPr>
              <w:pStyle w:val="ListParagraph"/>
              <w:numPr>
                <w:ilvl w:val="0"/>
                <w:numId w:val="29"/>
              </w:numPr>
              <w:spacing w:after="0" w:line="240" w:lineRule="auto"/>
            </w:pPr>
            <w:r w:rsidRPr="00F34BFD">
              <w:t>Determine feasibility of partnership with academic community for a food waste facility on campus, if even small-scale.</w:t>
            </w:r>
            <w:r w:rsidR="008D2421">
              <w:br/>
            </w:r>
          </w:p>
        </w:tc>
        <w:tc>
          <w:tcPr>
            <w:tcW w:w="1309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vAlign w:val="center"/>
          </w:tcPr>
          <w:p w14:paraId="7401773B" w14:textId="77777777" w:rsidR="00F34BFD" w:rsidRDefault="00F34BFD" w:rsidP="00F34BFD">
            <w:pPr>
              <w:pStyle w:val="Body"/>
              <w:numPr>
                <w:ilvl w:val="0"/>
                <w:numId w:val="29"/>
              </w:numPr>
              <w:spacing w:after="0" w:line="240" w:lineRule="auto"/>
            </w:pPr>
            <w:r>
              <w:t xml:space="preserve">S.M. to coordinate with Grounds, City of Newark, DSWA and Academic community to identify opportunities to capture and divert food waste from landfill </w:t>
            </w:r>
          </w:p>
          <w:p w14:paraId="33CF6F30" w14:textId="77777777" w:rsidR="00F34BFD" w:rsidRDefault="00F34BFD" w:rsidP="00F34BFD">
            <w:pPr>
              <w:pStyle w:val="Body"/>
              <w:numPr>
                <w:ilvl w:val="1"/>
                <w:numId w:val="29"/>
              </w:numPr>
              <w:spacing w:after="0" w:line="240" w:lineRule="auto"/>
            </w:pPr>
            <w:r>
              <w:t>New food waste recovery center is opening on the eastern shore of MD in ~2020, but it is 1.5 hours drive. S.M. to investigate whether 3</w:t>
            </w:r>
            <w:r w:rsidRPr="00F34BFD">
              <w:rPr>
                <w:vertAlign w:val="superscript"/>
              </w:rPr>
              <w:t>rd</w:t>
            </w:r>
            <w:r>
              <w:t xml:space="preserve"> party haulers serving the Wilmington region have capacity to serve part or all of UD. </w:t>
            </w:r>
          </w:p>
          <w:p w14:paraId="37E9409B" w14:textId="77777777" w:rsidR="00F34BFD" w:rsidRDefault="00F34BFD" w:rsidP="00F34BFD">
            <w:pPr>
              <w:pStyle w:val="Body"/>
              <w:numPr>
                <w:ilvl w:val="1"/>
                <w:numId w:val="29"/>
              </w:numPr>
              <w:spacing w:after="0" w:line="240" w:lineRule="auto"/>
            </w:pPr>
            <w:r>
              <w:t>Cost / benefit analysis including Scope 3 GHG emissions and budget impact on current landfill tipping fees</w:t>
            </w:r>
          </w:p>
          <w:p w14:paraId="2BB730EB" w14:textId="0BE352EC" w:rsidR="00F34BFD" w:rsidRDefault="00F34BFD" w:rsidP="00F34BFD">
            <w:pPr>
              <w:pStyle w:val="Body"/>
              <w:numPr>
                <w:ilvl w:val="1"/>
                <w:numId w:val="29"/>
              </w:numPr>
              <w:spacing w:after="0" w:line="240" w:lineRule="auto"/>
            </w:pPr>
            <w:r>
              <w:t xml:space="preserve">With Intern team(s), complete waste audits to identify portion of food waste in typical UD waste stream. </w:t>
            </w:r>
            <w:r>
              <w:br/>
            </w:r>
          </w:p>
          <w:p w14:paraId="38830317" w14:textId="1EB6E1C9" w:rsidR="00F34BFD" w:rsidRPr="00F34BFD" w:rsidRDefault="00F34BFD" w:rsidP="00F34BFD">
            <w:pPr>
              <w:pStyle w:val="Body"/>
              <w:numPr>
                <w:ilvl w:val="0"/>
                <w:numId w:val="29"/>
              </w:numPr>
              <w:spacing w:after="0" w:line="240" w:lineRule="auto"/>
            </w:pPr>
            <w:r>
              <w:t xml:space="preserve">Academic community via Michael Chajes is already investigating research opportunities with City of Newark and DSWA to trial aerobic digestion technologies and set up a trial facility on UD campus. S.M. to support this effort. </w:t>
            </w:r>
          </w:p>
        </w:tc>
      </w:tr>
      <w:tr w:rsidR="008D2421" w:rsidRPr="00F34BFD" w14:paraId="75235E8D" w14:textId="77777777" w:rsidTr="00AB016E">
        <w:trPr>
          <w:trHeight w:val="2430"/>
        </w:trPr>
        <w:tc>
          <w:tcPr>
            <w:tcW w:w="1554" w:type="dxa"/>
            <w:vMerge w:val="restart"/>
            <w:tcBorders>
              <w:top w:val="single" w:sz="4" w:space="0" w:color="000000"/>
              <w:left w:val="single" w:sz="4" w:space="0" w:color="000000"/>
              <w:right w:val="single" w:sz="4" w:space="0" w:color="000000"/>
            </w:tcBorders>
            <w:shd w:val="clear" w:color="auto" w:fill="C9C9C9"/>
            <w:tcMar>
              <w:top w:w="80" w:type="dxa"/>
              <w:left w:w="80" w:type="dxa"/>
              <w:bottom w:w="80" w:type="dxa"/>
              <w:right w:w="80" w:type="dxa"/>
            </w:tcMar>
            <w:vAlign w:val="center"/>
          </w:tcPr>
          <w:p w14:paraId="01145E2E" w14:textId="2DDC7AB1" w:rsidR="008D2421" w:rsidRPr="00F34BFD" w:rsidRDefault="008D2421">
            <w:pPr>
              <w:pStyle w:val="Body"/>
              <w:spacing w:after="0" w:line="240" w:lineRule="auto"/>
            </w:pPr>
            <w:r w:rsidRPr="00F34BFD">
              <w:lastRenderedPageBreak/>
              <w:t>Transportation</w:t>
            </w:r>
          </w:p>
        </w:tc>
        <w:tc>
          <w:tcPr>
            <w:tcW w:w="1933" w:type="dxa"/>
            <w:vMerge w:val="restart"/>
            <w:tcBorders>
              <w:top w:val="single" w:sz="4" w:space="0" w:color="000000"/>
              <w:left w:val="single" w:sz="4" w:space="0" w:color="000000"/>
              <w:right w:val="single" w:sz="4" w:space="0" w:color="000000"/>
            </w:tcBorders>
            <w:shd w:val="clear" w:color="auto" w:fill="DBDBDB"/>
            <w:tcMar>
              <w:top w:w="80" w:type="dxa"/>
              <w:left w:w="80" w:type="dxa"/>
              <w:bottom w:w="80" w:type="dxa"/>
              <w:right w:w="80" w:type="dxa"/>
            </w:tcMar>
            <w:vAlign w:val="center"/>
          </w:tcPr>
          <w:p w14:paraId="0EEDD8B6" w14:textId="0ED88BF2" w:rsidR="008D2421" w:rsidRDefault="008D2421">
            <w:pPr>
              <w:pStyle w:val="Body"/>
              <w:spacing w:after="0" w:line="240" w:lineRule="auto"/>
            </w:pPr>
            <w:r w:rsidRPr="00F34BFD">
              <w:t>Increase the average fuel economy of campus fleet while still meeting University needs</w:t>
            </w:r>
            <w:r w:rsidRPr="00F34BFD">
              <w:br/>
            </w:r>
            <w:r w:rsidRPr="00F34BFD">
              <w:br/>
              <w:t xml:space="preserve">Improve vehicle </w:t>
            </w:r>
            <w:r>
              <w:t>operation</w:t>
            </w:r>
            <w:r w:rsidRPr="00F34BFD">
              <w:t xml:space="preserve"> through incentivizing voluntary driver training</w:t>
            </w:r>
          </w:p>
          <w:p w14:paraId="056DACF5" w14:textId="56ECBB6C" w:rsidR="008D2421" w:rsidRPr="00F34BFD" w:rsidRDefault="008D2421">
            <w:pPr>
              <w:pStyle w:val="Body"/>
              <w:spacing w:after="0" w:line="240" w:lineRule="auto"/>
            </w:pPr>
            <w:r>
              <w:br/>
              <w:t xml:space="preserve">*For diesel bus goals, see “Fuel Oil and Diesel Consumption: section. </w:t>
            </w:r>
          </w:p>
        </w:tc>
        <w:tc>
          <w:tcPr>
            <w:tcW w:w="1890" w:type="dxa"/>
            <w:vMerge w:val="restart"/>
            <w:tcBorders>
              <w:top w:val="single" w:sz="4" w:space="0" w:color="000000"/>
              <w:left w:val="single" w:sz="4" w:space="0" w:color="000000"/>
              <w:right w:val="single" w:sz="4" w:space="0" w:color="auto"/>
            </w:tcBorders>
            <w:shd w:val="clear" w:color="auto" w:fill="DBDBDB"/>
            <w:tcMar>
              <w:top w:w="80" w:type="dxa"/>
              <w:left w:w="80" w:type="dxa"/>
              <w:bottom w:w="80" w:type="dxa"/>
              <w:right w:w="80" w:type="dxa"/>
            </w:tcMar>
            <w:vAlign w:val="center"/>
          </w:tcPr>
          <w:p w14:paraId="5B90E6DB" w14:textId="75CB2F0A" w:rsidR="008D2421" w:rsidRPr="00F34BFD" w:rsidRDefault="008D2421">
            <w:pPr>
              <w:pStyle w:val="Body"/>
              <w:spacing w:after="0" w:line="240" w:lineRule="auto"/>
            </w:pPr>
            <w:r w:rsidRPr="00F34BFD">
              <w:t xml:space="preserve">Reduce Campus Fleet Emissions by </w:t>
            </w:r>
            <w:r w:rsidRPr="00F34BFD">
              <w:rPr>
                <w:shd w:val="clear" w:color="auto" w:fill="FFFF00"/>
              </w:rPr>
              <w:t>5</w:t>
            </w:r>
            <w:r w:rsidRPr="00F34BFD">
              <w:t>% by 2022 from 2008 levels.</w:t>
            </w:r>
          </w:p>
          <w:p w14:paraId="60F53934" w14:textId="77777777" w:rsidR="008D2421" w:rsidRPr="00F34BFD" w:rsidRDefault="008D2421">
            <w:pPr>
              <w:pStyle w:val="Body"/>
              <w:spacing w:after="0" w:line="240" w:lineRule="auto"/>
            </w:pPr>
          </w:p>
          <w:p w14:paraId="3AA07215" w14:textId="3C326EA3" w:rsidR="008D2421" w:rsidRPr="00F34BFD" w:rsidRDefault="008D2421">
            <w:pPr>
              <w:pStyle w:val="Body"/>
              <w:spacing w:after="0" w:line="240" w:lineRule="auto"/>
            </w:pPr>
            <w:r w:rsidRPr="00F34BFD">
              <w:t xml:space="preserve">Reduce Campus Fleet Emissions by </w:t>
            </w:r>
            <w:r>
              <w:rPr>
                <w:shd w:val="clear" w:color="auto" w:fill="FFFF00"/>
              </w:rPr>
              <w:t>__</w:t>
            </w:r>
            <w:r w:rsidRPr="00F34BFD">
              <w:t>% by 2028 from 2008 levels.</w:t>
            </w:r>
          </w:p>
          <w:p w14:paraId="38456293" w14:textId="77777777" w:rsidR="008D2421" w:rsidRPr="00F34BFD" w:rsidRDefault="008D2421">
            <w:pPr>
              <w:pStyle w:val="Body"/>
              <w:spacing w:after="0" w:line="240" w:lineRule="auto"/>
            </w:pPr>
          </w:p>
          <w:p w14:paraId="58E37E2A" w14:textId="5EF01A6B" w:rsidR="008D2421" w:rsidRPr="00F34BFD" w:rsidRDefault="008D2421" w:rsidP="008D2421">
            <w:pPr>
              <w:pStyle w:val="Body"/>
              <w:spacing w:after="0" w:line="240" w:lineRule="auto"/>
            </w:pPr>
            <w:r w:rsidRPr="00F34BFD">
              <w:t xml:space="preserve">Reduce Campus Fleet Emissions by </w:t>
            </w:r>
            <w:r>
              <w:rPr>
                <w:shd w:val="clear" w:color="auto" w:fill="FFFF00"/>
              </w:rPr>
              <w:t>__</w:t>
            </w:r>
            <w:r w:rsidRPr="00F34BFD">
              <w:t>% by 2050 from 2008 levels.</w:t>
            </w:r>
          </w:p>
        </w:tc>
        <w:tc>
          <w:tcPr>
            <w:tcW w:w="3240" w:type="dxa"/>
            <w:tcBorders>
              <w:top w:val="single" w:sz="4" w:space="0" w:color="auto"/>
              <w:left w:val="single" w:sz="4" w:space="0" w:color="auto"/>
              <w:bottom w:val="single" w:sz="4" w:space="0" w:color="auto"/>
              <w:right w:val="single" w:sz="4" w:space="0" w:color="auto"/>
            </w:tcBorders>
            <w:shd w:val="clear" w:color="auto" w:fill="DBDBDB"/>
            <w:tcMar>
              <w:top w:w="80" w:type="dxa"/>
              <w:left w:w="80" w:type="dxa"/>
              <w:bottom w:w="80" w:type="dxa"/>
              <w:right w:w="80" w:type="dxa"/>
            </w:tcMar>
            <w:vAlign w:val="center"/>
          </w:tcPr>
          <w:p w14:paraId="52204901" w14:textId="3B9D89B3" w:rsidR="008D2421" w:rsidRPr="008D2421" w:rsidRDefault="008D2421" w:rsidP="008D2421">
            <w:pPr>
              <w:pStyle w:val="ListParagraph"/>
              <w:numPr>
                <w:ilvl w:val="0"/>
                <w:numId w:val="14"/>
              </w:numPr>
              <w:spacing w:after="0" w:line="240" w:lineRule="auto"/>
            </w:pPr>
            <w:r w:rsidRPr="00F34BFD">
              <w:t>Create a fuel reduction plan with Motor Pool by 2028</w:t>
            </w:r>
            <w:r>
              <w:br/>
            </w:r>
          </w:p>
          <w:p w14:paraId="5404C37E" w14:textId="248398A2" w:rsidR="008D2421" w:rsidRPr="00F34BFD" w:rsidRDefault="008D2421" w:rsidP="008D2421">
            <w:pPr>
              <w:pStyle w:val="ListParagraph"/>
              <w:numPr>
                <w:ilvl w:val="0"/>
                <w:numId w:val="14"/>
              </w:numPr>
              <w:spacing w:after="0" w:line="240" w:lineRule="auto"/>
            </w:pPr>
            <w:r w:rsidRPr="00F34BFD">
              <w:t>Work with Motor Pool to ensure goals are achievable without impacting standards and needs</w:t>
            </w:r>
          </w:p>
        </w:tc>
        <w:tc>
          <w:tcPr>
            <w:tcW w:w="13098" w:type="dxa"/>
            <w:tcBorders>
              <w:top w:val="single" w:sz="4" w:space="0" w:color="000000"/>
              <w:left w:val="single" w:sz="4" w:space="0" w:color="auto"/>
              <w:bottom w:val="single" w:sz="4" w:space="0" w:color="000000"/>
              <w:right w:val="single" w:sz="4" w:space="0" w:color="000000"/>
            </w:tcBorders>
            <w:shd w:val="clear" w:color="auto" w:fill="DBDBDB"/>
            <w:tcMar>
              <w:top w:w="80" w:type="dxa"/>
              <w:left w:w="80" w:type="dxa"/>
              <w:bottom w:w="80" w:type="dxa"/>
              <w:right w:w="80" w:type="dxa"/>
            </w:tcMar>
            <w:vAlign w:val="center"/>
          </w:tcPr>
          <w:p w14:paraId="1653B1E2" w14:textId="291FD393" w:rsidR="00B037E5" w:rsidRDefault="00B037E5" w:rsidP="00B037E5">
            <w:pPr>
              <w:pStyle w:val="Body"/>
              <w:numPr>
                <w:ilvl w:val="0"/>
                <w:numId w:val="14"/>
              </w:numPr>
              <w:spacing w:after="0" w:line="240" w:lineRule="auto"/>
            </w:pPr>
            <w:r>
              <w:t xml:space="preserve">S.M. to perform a baseline fleet fuel economy analysis and use to develop a fuel reduction plan. </w:t>
            </w:r>
          </w:p>
          <w:p w14:paraId="23DBF249" w14:textId="77777777" w:rsidR="00B037E5" w:rsidRDefault="00B037E5">
            <w:pPr>
              <w:pStyle w:val="Body"/>
              <w:spacing w:after="0" w:line="240" w:lineRule="auto"/>
            </w:pPr>
          </w:p>
          <w:p w14:paraId="55CC9888" w14:textId="77777777" w:rsidR="008D2421" w:rsidRPr="00F34BFD" w:rsidRDefault="008D2421">
            <w:pPr>
              <w:pStyle w:val="Body"/>
              <w:spacing w:after="0" w:line="240" w:lineRule="auto"/>
            </w:pPr>
            <w:r w:rsidRPr="00F34BFD">
              <w:t xml:space="preserve">Identify opportunities for fuel savings: </w:t>
            </w:r>
          </w:p>
          <w:p w14:paraId="2504787E" w14:textId="77777777" w:rsidR="008D2421" w:rsidRPr="00F34BFD" w:rsidRDefault="008D2421" w:rsidP="002C5F52">
            <w:pPr>
              <w:pStyle w:val="ListParagraph"/>
              <w:numPr>
                <w:ilvl w:val="0"/>
                <w:numId w:val="15"/>
              </w:numPr>
              <w:spacing w:after="0" w:line="240" w:lineRule="auto"/>
            </w:pPr>
            <w:r w:rsidRPr="00F34BFD">
              <w:t>Incentivize voluntary training for staff who frequently use fleet vehicles to travel between campuses (especially Lewes).</w:t>
            </w:r>
          </w:p>
          <w:p w14:paraId="378F4082" w14:textId="77777777" w:rsidR="008D2421" w:rsidRPr="00F34BFD" w:rsidRDefault="008D2421" w:rsidP="002C5F52">
            <w:pPr>
              <w:pStyle w:val="ListParagraph"/>
              <w:numPr>
                <w:ilvl w:val="0"/>
                <w:numId w:val="15"/>
              </w:numPr>
              <w:spacing w:after="0" w:line="240" w:lineRule="auto"/>
            </w:pPr>
            <w:r w:rsidRPr="00F34BFD">
              <w:t xml:space="preserve">Set standards for all replacement vehicles to meet fuel efficiency standards based on their intended use. </w:t>
            </w:r>
          </w:p>
          <w:p w14:paraId="7DEDF681" w14:textId="77777777" w:rsidR="008D2421" w:rsidRDefault="008D2421" w:rsidP="008D2421">
            <w:pPr>
              <w:pStyle w:val="ListParagraph"/>
              <w:numPr>
                <w:ilvl w:val="0"/>
                <w:numId w:val="15"/>
              </w:numPr>
              <w:spacing w:after="0" w:line="240" w:lineRule="auto"/>
            </w:pPr>
            <w:r w:rsidRPr="00F34BFD">
              <w:t xml:space="preserve">Apply incentives for departments (FREAS and Academic) to invest in electric vehicles when replacing vehicles. </w:t>
            </w:r>
          </w:p>
          <w:p w14:paraId="735092F9" w14:textId="2D16B863" w:rsidR="008D2421" w:rsidRPr="00F34BFD" w:rsidRDefault="008D2421" w:rsidP="008D2421">
            <w:pPr>
              <w:pStyle w:val="ListParagraph"/>
              <w:numPr>
                <w:ilvl w:val="0"/>
                <w:numId w:val="15"/>
              </w:numPr>
              <w:spacing w:after="0" w:line="240" w:lineRule="auto"/>
            </w:pPr>
            <w:r>
              <w:t xml:space="preserve">Consider expanding ZIP Car fleet and allowing Motor Pool vehicles to age out of the fleet without replacement. </w:t>
            </w:r>
          </w:p>
        </w:tc>
      </w:tr>
      <w:tr w:rsidR="008D2421" w:rsidRPr="00F34BFD" w14:paraId="5498903C" w14:textId="77777777" w:rsidTr="00AB016E">
        <w:trPr>
          <w:trHeight w:val="3239"/>
        </w:trPr>
        <w:tc>
          <w:tcPr>
            <w:tcW w:w="1554" w:type="dxa"/>
            <w:vMerge/>
            <w:tcBorders>
              <w:left w:val="single" w:sz="4" w:space="0" w:color="000000"/>
              <w:right w:val="single" w:sz="4" w:space="0" w:color="000000"/>
            </w:tcBorders>
            <w:shd w:val="clear" w:color="auto" w:fill="C9C9C9"/>
            <w:tcMar>
              <w:top w:w="80" w:type="dxa"/>
              <w:left w:w="80" w:type="dxa"/>
              <w:bottom w:w="80" w:type="dxa"/>
              <w:right w:w="80" w:type="dxa"/>
            </w:tcMar>
            <w:vAlign w:val="center"/>
          </w:tcPr>
          <w:p w14:paraId="48B30C2B" w14:textId="77777777" w:rsidR="008D2421" w:rsidRPr="00F34BFD" w:rsidRDefault="008D2421">
            <w:pPr>
              <w:pStyle w:val="Body"/>
              <w:spacing w:after="0" w:line="240" w:lineRule="auto"/>
            </w:pPr>
          </w:p>
        </w:tc>
        <w:tc>
          <w:tcPr>
            <w:tcW w:w="1933" w:type="dxa"/>
            <w:vMerge/>
            <w:tcBorders>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14:paraId="17E6A67D" w14:textId="77777777" w:rsidR="008D2421" w:rsidRPr="00F34BFD" w:rsidRDefault="008D2421">
            <w:pPr>
              <w:pStyle w:val="Body"/>
              <w:spacing w:after="0" w:line="240" w:lineRule="auto"/>
            </w:pPr>
          </w:p>
        </w:tc>
        <w:tc>
          <w:tcPr>
            <w:tcW w:w="1890" w:type="dxa"/>
            <w:vMerge/>
            <w:tcBorders>
              <w:left w:val="single" w:sz="4" w:space="0" w:color="000000"/>
              <w:bottom w:val="single" w:sz="4" w:space="0" w:color="000000"/>
              <w:right w:val="single" w:sz="4" w:space="0" w:color="auto"/>
            </w:tcBorders>
            <w:shd w:val="clear" w:color="auto" w:fill="DBDBDB"/>
            <w:tcMar>
              <w:top w:w="80" w:type="dxa"/>
              <w:left w:w="80" w:type="dxa"/>
              <w:bottom w:w="80" w:type="dxa"/>
              <w:right w:w="80" w:type="dxa"/>
            </w:tcMar>
            <w:vAlign w:val="center"/>
          </w:tcPr>
          <w:p w14:paraId="068DCD39" w14:textId="77777777" w:rsidR="008D2421" w:rsidRPr="00F34BFD" w:rsidRDefault="008D2421">
            <w:pPr>
              <w:pStyle w:val="Body"/>
              <w:spacing w:after="0" w:line="240" w:lineRule="auto"/>
            </w:pPr>
          </w:p>
        </w:tc>
        <w:tc>
          <w:tcPr>
            <w:tcW w:w="3240" w:type="dxa"/>
            <w:tcBorders>
              <w:top w:val="single" w:sz="4" w:space="0" w:color="auto"/>
              <w:left w:val="single" w:sz="4" w:space="0" w:color="auto"/>
              <w:bottom w:val="single" w:sz="4" w:space="0" w:color="auto"/>
              <w:right w:val="single" w:sz="4" w:space="0" w:color="auto"/>
            </w:tcBorders>
            <w:shd w:val="clear" w:color="auto" w:fill="DBDBDB"/>
            <w:tcMar>
              <w:top w:w="80" w:type="dxa"/>
              <w:left w:w="80" w:type="dxa"/>
              <w:bottom w:w="80" w:type="dxa"/>
              <w:right w:w="80" w:type="dxa"/>
            </w:tcMar>
            <w:vAlign w:val="center"/>
          </w:tcPr>
          <w:p w14:paraId="32373094" w14:textId="0555B522" w:rsidR="008D2421" w:rsidRPr="008D2421" w:rsidRDefault="008D2421" w:rsidP="008D2421">
            <w:pPr>
              <w:pStyle w:val="ListParagraph"/>
              <w:numPr>
                <w:ilvl w:val="0"/>
                <w:numId w:val="50"/>
              </w:numPr>
              <w:spacing w:after="0"/>
              <w:rPr>
                <w:b/>
              </w:rPr>
            </w:pPr>
            <w:r>
              <w:t xml:space="preserve">Use survey data to roll out EVSE infrastructure across campus. </w:t>
            </w:r>
          </w:p>
          <w:p w14:paraId="0A4F6374" w14:textId="77777777" w:rsidR="008D2421" w:rsidRDefault="008D2421" w:rsidP="008D2421">
            <w:pPr>
              <w:rPr>
                <w:rFonts w:ascii="Calibri" w:eastAsia="Calibri" w:hAnsi="Calibri" w:cs="Calibri"/>
                <w:b/>
                <w:color w:val="000000"/>
                <w:sz w:val="22"/>
                <w:szCs w:val="22"/>
                <w:u w:color="000000"/>
              </w:rPr>
            </w:pPr>
          </w:p>
          <w:p w14:paraId="3656D05B" w14:textId="77777777" w:rsidR="008D2421" w:rsidRPr="008D2421" w:rsidRDefault="008D2421" w:rsidP="008D2421">
            <w:pPr>
              <w:rPr>
                <w:rFonts w:ascii="Calibri" w:eastAsia="Calibri" w:hAnsi="Calibri" w:cs="Calibri"/>
                <w:b/>
                <w:color w:val="000000"/>
                <w:sz w:val="22"/>
                <w:szCs w:val="22"/>
                <w:u w:color="000000"/>
              </w:rPr>
            </w:pPr>
            <w:r w:rsidRPr="008D2421">
              <w:rPr>
                <w:rFonts w:ascii="Calibri" w:eastAsia="Calibri" w:hAnsi="Calibri" w:cs="Calibri"/>
                <w:b/>
                <w:color w:val="000000"/>
                <w:sz w:val="22"/>
                <w:szCs w:val="22"/>
                <w:u w:color="000000"/>
              </w:rPr>
              <w:t>Metrics:</w:t>
            </w:r>
          </w:p>
          <w:p w14:paraId="3B840DCC" w14:textId="77777777" w:rsidR="008D2421" w:rsidRPr="008D2421" w:rsidRDefault="008D2421" w:rsidP="008D2421">
            <w:pPr>
              <w:rPr>
                <w:rFonts w:ascii="Calibri" w:eastAsia="Calibri" w:hAnsi="Calibri" w:cs="Calibri"/>
                <w:b/>
                <w:color w:val="000000"/>
                <w:sz w:val="22"/>
                <w:szCs w:val="22"/>
                <w:u w:color="000000"/>
              </w:rPr>
            </w:pPr>
            <w:r w:rsidRPr="008D2421">
              <w:rPr>
                <w:rFonts w:ascii="Calibri" w:eastAsia="Calibri" w:hAnsi="Calibri" w:cs="Calibri"/>
                <w:b/>
                <w:color w:val="000000"/>
                <w:sz w:val="22"/>
                <w:szCs w:val="22"/>
                <w:u w:color="000000"/>
              </w:rPr>
              <w:t>Miles driven per vehicle per month</w:t>
            </w:r>
          </w:p>
          <w:p w14:paraId="0906C5F3" w14:textId="541223AC" w:rsidR="008D2421" w:rsidRPr="00F34BFD" w:rsidRDefault="008D2421" w:rsidP="008D2421">
            <w:r w:rsidRPr="008D2421">
              <w:rPr>
                <w:rFonts w:ascii="Calibri" w:eastAsia="Calibri" w:hAnsi="Calibri" w:cs="Calibri"/>
                <w:b/>
                <w:color w:val="000000"/>
                <w:sz w:val="22"/>
                <w:szCs w:val="22"/>
                <w:u w:color="000000"/>
              </w:rPr>
              <w:t>Vehicle make / model / EPA fuel standard</w:t>
            </w:r>
          </w:p>
        </w:tc>
        <w:tc>
          <w:tcPr>
            <w:tcW w:w="13098" w:type="dxa"/>
            <w:tcBorders>
              <w:top w:val="single" w:sz="4" w:space="0" w:color="000000"/>
              <w:left w:val="single" w:sz="4" w:space="0" w:color="auto"/>
              <w:bottom w:val="single" w:sz="4" w:space="0" w:color="auto"/>
              <w:right w:val="single" w:sz="4" w:space="0" w:color="000000"/>
            </w:tcBorders>
            <w:shd w:val="clear" w:color="auto" w:fill="DBDBDB"/>
            <w:tcMar>
              <w:top w:w="80" w:type="dxa"/>
              <w:left w:w="80" w:type="dxa"/>
              <w:bottom w:w="80" w:type="dxa"/>
              <w:right w:w="80" w:type="dxa"/>
            </w:tcMar>
            <w:vAlign w:val="center"/>
          </w:tcPr>
          <w:p w14:paraId="7E089519" w14:textId="77777777" w:rsidR="008D2421" w:rsidRPr="00F34BFD" w:rsidRDefault="008D2421" w:rsidP="008D2421">
            <w:pPr>
              <w:pStyle w:val="Body"/>
              <w:spacing w:after="0" w:line="240" w:lineRule="auto"/>
            </w:pPr>
            <w:r w:rsidRPr="00F34BFD">
              <w:t>Secure funding to implement EV Charging Station proposal</w:t>
            </w:r>
          </w:p>
          <w:p w14:paraId="2A4CE4EE" w14:textId="77777777" w:rsidR="008D2421" w:rsidRPr="00F34BFD" w:rsidRDefault="008D2421" w:rsidP="008D2421">
            <w:pPr>
              <w:pStyle w:val="ListParagraph"/>
              <w:numPr>
                <w:ilvl w:val="0"/>
                <w:numId w:val="15"/>
              </w:numPr>
              <w:spacing w:after="0" w:line="240" w:lineRule="auto"/>
            </w:pPr>
            <w:r w:rsidRPr="00F34BFD">
              <w:t>Submit an RFP to secure a campus vendor that meets campus needs (see proposal for details)</w:t>
            </w:r>
          </w:p>
          <w:p w14:paraId="62F75A3F" w14:textId="77777777" w:rsidR="008D2421" w:rsidRPr="00F34BFD" w:rsidRDefault="008D2421" w:rsidP="008D2421">
            <w:pPr>
              <w:pStyle w:val="ListParagraph"/>
              <w:numPr>
                <w:ilvl w:val="0"/>
                <w:numId w:val="15"/>
              </w:numPr>
              <w:spacing w:after="0" w:line="240" w:lineRule="auto"/>
            </w:pPr>
            <w:r w:rsidRPr="00F34BFD">
              <w:t xml:space="preserve">Ensure EVSEs are available to all parking permits including visitors. </w:t>
            </w:r>
          </w:p>
          <w:p w14:paraId="464E1048" w14:textId="77777777" w:rsidR="008D2421" w:rsidRPr="00F34BFD" w:rsidRDefault="008D2421" w:rsidP="008D2421">
            <w:pPr>
              <w:pStyle w:val="ListParagraph"/>
              <w:numPr>
                <w:ilvl w:val="0"/>
                <w:numId w:val="15"/>
              </w:numPr>
              <w:spacing w:after="0" w:line="240" w:lineRule="auto"/>
            </w:pPr>
            <w:r w:rsidRPr="00F34BFD">
              <w:t xml:space="preserve">Install one or more EVSEs based on results of Transportation Survey, aim for a </w:t>
            </w:r>
            <w:r w:rsidRPr="00F34BFD">
              <w:rPr>
                <w:b/>
                <w:bCs/>
                <w:u w:val="single"/>
              </w:rPr>
              <w:t>1:10</w:t>
            </w:r>
            <w:r w:rsidRPr="00F34BFD">
              <w:t xml:space="preserve"> ratio of service for EVs requiring charging services on campus.</w:t>
            </w:r>
          </w:p>
          <w:p w14:paraId="3BD37B7D" w14:textId="77777777" w:rsidR="008D2421" w:rsidRPr="00F34BFD" w:rsidRDefault="008D2421" w:rsidP="008D2421">
            <w:pPr>
              <w:pStyle w:val="ListParagraph"/>
              <w:numPr>
                <w:ilvl w:val="1"/>
                <w:numId w:val="15"/>
              </w:numPr>
              <w:spacing w:after="0" w:line="240" w:lineRule="auto"/>
            </w:pPr>
            <w:r w:rsidRPr="00F34BFD">
              <w:t>Refine this ratio based on actual usage patterns</w:t>
            </w:r>
          </w:p>
          <w:p w14:paraId="3B354260" w14:textId="77777777" w:rsidR="008D2421" w:rsidRPr="00F34BFD" w:rsidRDefault="008D2421" w:rsidP="008D2421">
            <w:pPr>
              <w:pStyle w:val="ListParagraph"/>
              <w:numPr>
                <w:ilvl w:val="0"/>
                <w:numId w:val="15"/>
              </w:numPr>
              <w:spacing w:after="0" w:line="240" w:lineRule="auto"/>
            </w:pPr>
            <w:r w:rsidRPr="00F34BFD">
              <w:t>Charging is free until 2021 per agreement w Dr. Kempton and his Dean</w:t>
            </w:r>
          </w:p>
          <w:p w14:paraId="05404029" w14:textId="77777777" w:rsidR="008D2421" w:rsidRPr="00F34BFD" w:rsidRDefault="008D2421" w:rsidP="008D2421">
            <w:pPr>
              <w:pStyle w:val="ListParagraph"/>
              <w:numPr>
                <w:ilvl w:val="1"/>
                <w:numId w:val="15"/>
              </w:numPr>
              <w:spacing w:after="0" w:line="240" w:lineRule="auto"/>
            </w:pPr>
            <w:r w:rsidRPr="00F34BFD">
              <w:t>By 2020 use usage data to build and test an economic model for charging rates</w:t>
            </w:r>
          </w:p>
          <w:p w14:paraId="63E49E44" w14:textId="274157EF" w:rsidR="008D2421" w:rsidRPr="00F34BFD" w:rsidRDefault="008D2421" w:rsidP="008D2421">
            <w:pPr>
              <w:pStyle w:val="ListParagraph"/>
              <w:numPr>
                <w:ilvl w:val="0"/>
                <w:numId w:val="15"/>
              </w:numPr>
              <w:spacing w:after="0" w:line="240" w:lineRule="auto"/>
            </w:pPr>
            <w:r w:rsidRPr="00F34BFD">
              <w:t>Metered usage data is available in the data warehouse</w:t>
            </w:r>
          </w:p>
        </w:tc>
      </w:tr>
      <w:tr w:rsidR="008D2421" w:rsidRPr="00F34BFD" w14:paraId="405C29D3" w14:textId="77777777" w:rsidTr="00AB016E">
        <w:trPr>
          <w:trHeight w:val="2268"/>
        </w:trPr>
        <w:tc>
          <w:tcPr>
            <w:tcW w:w="1554" w:type="dxa"/>
            <w:vMerge/>
            <w:tcBorders>
              <w:left w:val="single" w:sz="4" w:space="0" w:color="000000"/>
              <w:right w:val="single" w:sz="4" w:space="0" w:color="000000"/>
            </w:tcBorders>
            <w:shd w:val="clear" w:color="auto" w:fill="C9C9C9"/>
          </w:tcPr>
          <w:p w14:paraId="68EF506A" w14:textId="77777777" w:rsidR="008D2421" w:rsidRPr="00F34BFD" w:rsidRDefault="008D2421">
            <w:pPr>
              <w:rPr>
                <w:rFonts w:ascii="Calibri" w:hAnsi="Calibri"/>
                <w:sz w:val="22"/>
                <w:szCs w:val="22"/>
              </w:rPr>
            </w:pPr>
          </w:p>
        </w:tc>
        <w:tc>
          <w:tcPr>
            <w:tcW w:w="1933" w:type="dxa"/>
            <w:vMerge w:val="restart"/>
            <w:tcBorders>
              <w:top w:val="single" w:sz="4" w:space="0" w:color="000000"/>
              <w:left w:val="single" w:sz="4" w:space="0" w:color="000000"/>
              <w:right w:val="single" w:sz="4" w:space="0" w:color="000000"/>
            </w:tcBorders>
            <w:shd w:val="clear" w:color="auto" w:fill="EDEDED"/>
            <w:tcMar>
              <w:top w:w="80" w:type="dxa"/>
              <w:left w:w="80" w:type="dxa"/>
              <w:bottom w:w="80" w:type="dxa"/>
              <w:right w:w="80" w:type="dxa"/>
            </w:tcMar>
            <w:vAlign w:val="center"/>
          </w:tcPr>
          <w:p w14:paraId="3FECE2D3" w14:textId="77777777" w:rsidR="008D2421" w:rsidRPr="00F34BFD" w:rsidRDefault="008D2421">
            <w:pPr>
              <w:pStyle w:val="Body"/>
              <w:spacing w:after="0" w:line="240" w:lineRule="auto"/>
            </w:pPr>
            <w:r w:rsidRPr="00F34BFD">
              <w:t>Incentivize commuters to live closer to campus, take public transit or choose vehicles with high fuel economy / electric motors</w:t>
            </w:r>
          </w:p>
        </w:tc>
        <w:tc>
          <w:tcPr>
            <w:tcW w:w="1890" w:type="dxa"/>
            <w:vMerge w:val="restart"/>
            <w:tcBorders>
              <w:top w:val="single" w:sz="4" w:space="0" w:color="000000"/>
              <w:left w:val="single" w:sz="4" w:space="0" w:color="000000"/>
              <w:right w:val="single" w:sz="4" w:space="0" w:color="auto"/>
            </w:tcBorders>
            <w:shd w:val="clear" w:color="auto" w:fill="EDEDED"/>
            <w:tcMar>
              <w:top w:w="80" w:type="dxa"/>
              <w:left w:w="80" w:type="dxa"/>
              <w:bottom w:w="80" w:type="dxa"/>
              <w:right w:w="80" w:type="dxa"/>
            </w:tcMar>
            <w:vAlign w:val="center"/>
          </w:tcPr>
          <w:p w14:paraId="7DC69D34" w14:textId="77777777" w:rsidR="008D2421" w:rsidRPr="00F34BFD" w:rsidRDefault="008D2421" w:rsidP="002762F1">
            <w:pPr>
              <w:pStyle w:val="Body"/>
              <w:spacing w:after="0" w:line="240" w:lineRule="auto"/>
            </w:pPr>
            <w:r w:rsidRPr="00F34BFD">
              <w:t xml:space="preserve">Reduce Transportation Emissions by </w:t>
            </w:r>
            <w:r w:rsidRPr="00F34BFD">
              <w:rPr>
                <w:shd w:val="clear" w:color="auto" w:fill="FFFF00"/>
              </w:rPr>
              <w:t>5</w:t>
            </w:r>
            <w:r w:rsidRPr="00F34BFD">
              <w:t>% by 2022 from 2008 levels</w:t>
            </w:r>
          </w:p>
          <w:p w14:paraId="4789CAF4" w14:textId="77777777" w:rsidR="008D2421" w:rsidRPr="00F34BFD" w:rsidRDefault="008D2421" w:rsidP="002762F1">
            <w:pPr>
              <w:pStyle w:val="Body"/>
              <w:spacing w:after="0" w:line="240" w:lineRule="auto"/>
            </w:pPr>
          </w:p>
          <w:p w14:paraId="0C3BBE3F" w14:textId="6F834F2C" w:rsidR="008D2421" w:rsidRPr="00F34BFD" w:rsidRDefault="008D2421" w:rsidP="002762F1">
            <w:pPr>
              <w:pStyle w:val="Body"/>
              <w:spacing w:after="0" w:line="240" w:lineRule="auto"/>
            </w:pPr>
            <w:r w:rsidRPr="00F34BFD">
              <w:t xml:space="preserve">Reduce Transportation Emissions by </w:t>
            </w:r>
            <w:r>
              <w:rPr>
                <w:shd w:val="clear" w:color="auto" w:fill="FFFF00"/>
              </w:rPr>
              <w:t>__</w:t>
            </w:r>
            <w:r w:rsidRPr="00F34BFD">
              <w:t>% by 2028 from 2008 levels</w:t>
            </w:r>
          </w:p>
          <w:p w14:paraId="6AFE34ED" w14:textId="77777777" w:rsidR="008D2421" w:rsidRPr="00F34BFD" w:rsidRDefault="008D2421" w:rsidP="002762F1">
            <w:pPr>
              <w:pStyle w:val="Body"/>
              <w:spacing w:after="0" w:line="240" w:lineRule="auto"/>
            </w:pPr>
          </w:p>
          <w:p w14:paraId="35415139" w14:textId="1FC4F758" w:rsidR="008D2421" w:rsidRPr="00F34BFD" w:rsidRDefault="008D2421" w:rsidP="008D2421">
            <w:pPr>
              <w:pStyle w:val="Body"/>
              <w:spacing w:after="0" w:line="240" w:lineRule="auto"/>
            </w:pPr>
            <w:r w:rsidRPr="00F34BFD">
              <w:t xml:space="preserve">Reduce Transportation Emissions by </w:t>
            </w:r>
            <w:r>
              <w:rPr>
                <w:shd w:val="clear" w:color="auto" w:fill="FFFF00"/>
              </w:rPr>
              <w:t>__</w:t>
            </w:r>
            <w:r w:rsidRPr="00F34BFD">
              <w:t>% by 2050 from 2008 levels</w:t>
            </w:r>
          </w:p>
        </w:tc>
        <w:tc>
          <w:tcPr>
            <w:tcW w:w="3240" w:type="dxa"/>
            <w:tcBorders>
              <w:top w:val="single" w:sz="4" w:space="0" w:color="auto"/>
              <w:left w:val="single" w:sz="4" w:space="0" w:color="auto"/>
              <w:bottom w:val="single" w:sz="4" w:space="0" w:color="auto"/>
              <w:right w:val="single" w:sz="4" w:space="0" w:color="auto"/>
            </w:tcBorders>
            <w:shd w:val="clear" w:color="auto" w:fill="EDEDED"/>
            <w:tcMar>
              <w:top w:w="80" w:type="dxa"/>
              <w:left w:w="80" w:type="dxa"/>
              <w:bottom w:w="80" w:type="dxa"/>
              <w:right w:w="80" w:type="dxa"/>
            </w:tcMar>
            <w:vAlign w:val="center"/>
          </w:tcPr>
          <w:p w14:paraId="25D5CB8E" w14:textId="77777777" w:rsidR="008D2421" w:rsidRPr="00F34BFD" w:rsidRDefault="008D2421" w:rsidP="002C5F52">
            <w:pPr>
              <w:pStyle w:val="ListParagraph"/>
              <w:numPr>
                <w:ilvl w:val="0"/>
                <w:numId w:val="16"/>
              </w:numPr>
              <w:spacing w:after="0" w:line="240" w:lineRule="auto"/>
            </w:pPr>
            <w:r w:rsidRPr="00F34BFD">
              <w:t>Launch updated version of UD Transportation Survey, improve data &amp; analyses by 2018</w:t>
            </w:r>
            <w:r w:rsidRPr="00F34BFD">
              <w:br/>
            </w:r>
          </w:p>
          <w:p w14:paraId="5D9AA31D" w14:textId="4A156499" w:rsidR="008D2421" w:rsidRPr="00F34BFD" w:rsidRDefault="008D2421" w:rsidP="008D2421">
            <w:pPr>
              <w:pStyle w:val="ListParagraph"/>
              <w:numPr>
                <w:ilvl w:val="0"/>
                <w:numId w:val="16"/>
              </w:numPr>
              <w:spacing w:after="0" w:line="240" w:lineRule="auto"/>
            </w:pPr>
            <w:r w:rsidRPr="00F34BFD">
              <w:t xml:space="preserve">Transportation survey launched ever 3-5 years. </w:t>
            </w:r>
          </w:p>
        </w:tc>
        <w:tc>
          <w:tcPr>
            <w:tcW w:w="13098" w:type="dxa"/>
            <w:tcBorders>
              <w:top w:val="single" w:sz="4" w:space="0" w:color="auto"/>
              <w:left w:val="single" w:sz="4" w:space="0" w:color="auto"/>
              <w:bottom w:val="single" w:sz="4" w:space="0" w:color="auto"/>
              <w:right w:val="single" w:sz="4" w:space="0" w:color="auto"/>
            </w:tcBorders>
            <w:shd w:val="clear" w:color="auto" w:fill="EDEDED"/>
            <w:tcMar>
              <w:top w:w="80" w:type="dxa"/>
              <w:left w:w="80" w:type="dxa"/>
              <w:bottom w:w="80" w:type="dxa"/>
              <w:right w:w="80" w:type="dxa"/>
            </w:tcMar>
            <w:vAlign w:val="center"/>
          </w:tcPr>
          <w:p w14:paraId="52F5DDA5" w14:textId="77777777" w:rsidR="008D2421" w:rsidRPr="00F34BFD" w:rsidRDefault="008D2421">
            <w:pPr>
              <w:pStyle w:val="Body"/>
              <w:spacing w:after="0" w:line="240" w:lineRule="auto"/>
            </w:pPr>
            <w:r w:rsidRPr="00F34BFD">
              <w:br/>
              <w:t xml:space="preserve">Incentivize Consumer uptake of high-efficiency and electric vehicles: </w:t>
            </w:r>
          </w:p>
          <w:p w14:paraId="3D44E001" w14:textId="5F0D05B3" w:rsidR="008D2421" w:rsidRPr="00F34BFD" w:rsidRDefault="008D2421" w:rsidP="002C5F52">
            <w:pPr>
              <w:pStyle w:val="ListParagraph"/>
              <w:numPr>
                <w:ilvl w:val="0"/>
                <w:numId w:val="17"/>
              </w:numPr>
              <w:spacing w:after="0" w:line="240" w:lineRule="auto"/>
            </w:pPr>
            <w:r w:rsidRPr="00F34BFD">
              <w:t>Incentivize high fuel economy</w:t>
            </w:r>
            <w:r>
              <w:t xml:space="preserve"> / electric</w:t>
            </w:r>
            <w:r w:rsidRPr="00F34BFD">
              <w:t xml:space="preserve"> vehicles on campus through free charging until ~2020</w:t>
            </w:r>
          </w:p>
          <w:p w14:paraId="165250C5" w14:textId="11A08D62" w:rsidR="008D2421" w:rsidRPr="00F34BFD" w:rsidRDefault="008D2421" w:rsidP="002C5F52">
            <w:pPr>
              <w:pStyle w:val="ListParagraph"/>
              <w:numPr>
                <w:ilvl w:val="0"/>
                <w:numId w:val="17"/>
              </w:numPr>
              <w:spacing w:after="0" w:line="240" w:lineRule="auto"/>
            </w:pPr>
            <w:r w:rsidRPr="00F34BFD">
              <w:t xml:space="preserve">Place charging stations in most parking lots, and across all parking permit price ranges. </w:t>
            </w:r>
          </w:p>
          <w:p w14:paraId="7AE86448" w14:textId="613C9C00" w:rsidR="008D2421" w:rsidRPr="00F34BFD" w:rsidRDefault="008D2421" w:rsidP="008D2421">
            <w:pPr>
              <w:pStyle w:val="ListParagraph"/>
              <w:numPr>
                <w:ilvl w:val="0"/>
                <w:numId w:val="17"/>
              </w:numPr>
              <w:spacing w:after="0" w:line="240" w:lineRule="auto"/>
            </w:pPr>
            <w:r w:rsidRPr="00F34BFD">
              <w:t>Place chargers in desirable areas to encourage electric vehicle investment.</w:t>
            </w:r>
          </w:p>
        </w:tc>
      </w:tr>
      <w:tr w:rsidR="008D2421" w:rsidRPr="00F34BFD" w14:paraId="2E8E853C" w14:textId="77777777" w:rsidTr="008D2421">
        <w:trPr>
          <w:trHeight w:val="2746"/>
        </w:trPr>
        <w:tc>
          <w:tcPr>
            <w:tcW w:w="1554" w:type="dxa"/>
            <w:vMerge/>
            <w:tcBorders>
              <w:left w:val="single" w:sz="4" w:space="0" w:color="000000"/>
              <w:right w:val="single" w:sz="4" w:space="0" w:color="000000"/>
            </w:tcBorders>
            <w:shd w:val="clear" w:color="auto" w:fill="C9C9C9"/>
          </w:tcPr>
          <w:p w14:paraId="5D2C9B16" w14:textId="77777777" w:rsidR="008D2421" w:rsidRPr="00F34BFD" w:rsidRDefault="008D2421">
            <w:pPr>
              <w:rPr>
                <w:rFonts w:ascii="Calibri" w:hAnsi="Calibri"/>
                <w:sz w:val="22"/>
                <w:szCs w:val="22"/>
              </w:rPr>
            </w:pPr>
          </w:p>
        </w:tc>
        <w:tc>
          <w:tcPr>
            <w:tcW w:w="1933" w:type="dxa"/>
            <w:vMerge/>
            <w:tcBorders>
              <w:left w:val="single" w:sz="4" w:space="0" w:color="000000"/>
              <w:bottom w:val="single" w:sz="4" w:space="0" w:color="000000"/>
              <w:right w:val="single" w:sz="4" w:space="0" w:color="000000"/>
            </w:tcBorders>
            <w:shd w:val="clear" w:color="auto" w:fill="EDEDED"/>
            <w:tcMar>
              <w:top w:w="80" w:type="dxa"/>
              <w:left w:w="80" w:type="dxa"/>
              <w:bottom w:w="80" w:type="dxa"/>
              <w:right w:w="80" w:type="dxa"/>
            </w:tcMar>
            <w:vAlign w:val="center"/>
          </w:tcPr>
          <w:p w14:paraId="13468A7D" w14:textId="77777777" w:rsidR="008D2421" w:rsidRPr="00F34BFD" w:rsidRDefault="008D2421">
            <w:pPr>
              <w:pStyle w:val="Body"/>
              <w:spacing w:after="0" w:line="240" w:lineRule="auto"/>
            </w:pPr>
          </w:p>
        </w:tc>
        <w:tc>
          <w:tcPr>
            <w:tcW w:w="1890" w:type="dxa"/>
            <w:vMerge/>
            <w:tcBorders>
              <w:left w:val="single" w:sz="4" w:space="0" w:color="000000"/>
              <w:bottom w:val="single" w:sz="4" w:space="0" w:color="000000"/>
              <w:right w:val="single" w:sz="4" w:space="0" w:color="auto"/>
            </w:tcBorders>
            <w:shd w:val="clear" w:color="auto" w:fill="EDEDED"/>
            <w:tcMar>
              <w:top w:w="80" w:type="dxa"/>
              <w:left w:w="80" w:type="dxa"/>
              <w:bottom w:w="80" w:type="dxa"/>
              <w:right w:w="80" w:type="dxa"/>
            </w:tcMar>
            <w:vAlign w:val="center"/>
          </w:tcPr>
          <w:p w14:paraId="143B9BAE" w14:textId="77777777" w:rsidR="008D2421" w:rsidRPr="00F34BFD" w:rsidRDefault="008D2421" w:rsidP="002762F1">
            <w:pPr>
              <w:pStyle w:val="Body"/>
              <w:spacing w:after="0" w:line="240" w:lineRule="auto"/>
            </w:pPr>
          </w:p>
        </w:tc>
        <w:tc>
          <w:tcPr>
            <w:tcW w:w="3240" w:type="dxa"/>
            <w:tcBorders>
              <w:top w:val="single" w:sz="4" w:space="0" w:color="auto"/>
              <w:left w:val="single" w:sz="4" w:space="0" w:color="auto"/>
              <w:bottom w:val="single" w:sz="4" w:space="0" w:color="auto"/>
              <w:right w:val="single" w:sz="4" w:space="0" w:color="auto"/>
            </w:tcBorders>
            <w:shd w:val="clear" w:color="auto" w:fill="EDEDED"/>
            <w:tcMar>
              <w:top w:w="80" w:type="dxa"/>
              <w:left w:w="80" w:type="dxa"/>
              <w:bottom w:w="80" w:type="dxa"/>
              <w:right w:w="80" w:type="dxa"/>
            </w:tcMar>
            <w:vAlign w:val="center"/>
          </w:tcPr>
          <w:p w14:paraId="24480C89" w14:textId="77777777" w:rsidR="008D2421" w:rsidRPr="00F34BFD" w:rsidRDefault="008D2421" w:rsidP="008D2421">
            <w:pPr>
              <w:pStyle w:val="ListParagraph"/>
              <w:numPr>
                <w:ilvl w:val="0"/>
                <w:numId w:val="16"/>
              </w:numPr>
              <w:spacing w:after="0" w:line="240" w:lineRule="auto"/>
            </w:pPr>
            <w:r w:rsidRPr="00F34BFD">
              <w:t>Develop metrics to track the impact of commuting on UD campus by 2020</w:t>
            </w:r>
            <w:r w:rsidRPr="00F34BFD">
              <w:br/>
            </w:r>
          </w:p>
          <w:p w14:paraId="4DD01383" w14:textId="7B15B25E" w:rsidR="008D2421" w:rsidRPr="00F34BFD" w:rsidRDefault="008D2421" w:rsidP="008D2421">
            <w:pPr>
              <w:pStyle w:val="ListParagraph"/>
              <w:numPr>
                <w:ilvl w:val="0"/>
                <w:numId w:val="16"/>
              </w:numPr>
              <w:spacing w:after="0" w:line="240" w:lineRule="auto"/>
            </w:pPr>
            <w:r w:rsidRPr="00F34BFD">
              <w:t>Very likely that we will rely on market forces / transformations to meet these goals, but we will also need to encourage better user behaviors</w:t>
            </w:r>
          </w:p>
        </w:tc>
        <w:tc>
          <w:tcPr>
            <w:tcW w:w="13098" w:type="dxa"/>
            <w:tcBorders>
              <w:top w:val="single" w:sz="4" w:space="0" w:color="auto"/>
              <w:left w:val="single" w:sz="4" w:space="0" w:color="auto"/>
              <w:bottom w:val="single" w:sz="4" w:space="0" w:color="auto"/>
              <w:right w:val="single" w:sz="4" w:space="0" w:color="auto"/>
            </w:tcBorders>
            <w:shd w:val="clear" w:color="auto" w:fill="EDEDED"/>
            <w:tcMar>
              <w:top w:w="80" w:type="dxa"/>
              <w:left w:w="80" w:type="dxa"/>
              <w:bottom w:w="80" w:type="dxa"/>
              <w:right w:w="80" w:type="dxa"/>
            </w:tcMar>
            <w:vAlign w:val="center"/>
          </w:tcPr>
          <w:p w14:paraId="7CA6E4D5" w14:textId="77777777" w:rsidR="008D2421" w:rsidRPr="00F34BFD" w:rsidRDefault="008D2421" w:rsidP="008D2421">
            <w:pPr>
              <w:pStyle w:val="Body"/>
              <w:spacing w:after="0" w:line="240" w:lineRule="auto"/>
            </w:pPr>
            <w:r w:rsidRPr="00F34BFD">
              <w:t>Improve or reinforce existing initiatives that impact commuter behavior</w:t>
            </w:r>
          </w:p>
          <w:p w14:paraId="29A5BDA3" w14:textId="77777777" w:rsidR="008D2421" w:rsidRPr="00F34BFD" w:rsidRDefault="008D2421" w:rsidP="008D2421">
            <w:pPr>
              <w:pStyle w:val="ListParagraph"/>
              <w:numPr>
                <w:ilvl w:val="0"/>
                <w:numId w:val="17"/>
              </w:numPr>
              <w:spacing w:after="0" w:line="240" w:lineRule="auto"/>
            </w:pPr>
            <w:r w:rsidRPr="00F34BFD">
              <w:t xml:space="preserve">Expand Carpooling Program (discuss metric with Parking Services).  </w:t>
            </w:r>
          </w:p>
          <w:p w14:paraId="5668CC3D" w14:textId="77777777" w:rsidR="008D2421" w:rsidRPr="00F34BFD" w:rsidRDefault="008D2421" w:rsidP="008D2421">
            <w:pPr>
              <w:pStyle w:val="ListParagraph"/>
              <w:numPr>
                <w:ilvl w:val="0"/>
                <w:numId w:val="17"/>
              </w:numPr>
              <w:spacing w:after="0" w:line="240" w:lineRule="auto"/>
            </w:pPr>
            <w:r w:rsidRPr="00F34BFD">
              <w:t>Roll out, promote and expand the bike share program</w:t>
            </w:r>
          </w:p>
          <w:p w14:paraId="0D701894" w14:textId="396E173B" w:rsidR="008D2421" w:rsidRPr="00F34BFD" w:rsidRDefault="008D2421" w:rsidP="008D2421">
            <w:pPr>
              <w:pStyle w:val="ListParagraph"/>
              <w:numPr>
                <w:ilvl w:val="0"/>
                <w:numId w:val="17"/>
              </w:numPr>
              <w:spacing w:after="0" w:line="240" w:lineRule="auto"/>
            </w:pPr>
            <w:r w:rsidRPr="00F34BFD">
              <w:t xml:space="preserve">Promote existing UD employee benefits that encourage local home buying, rental options, etc. to enable new or moving employees to live closer to campus. </w:t>
            </w:r>
            <w:r>
              <w:br/>
            </w:r>
          </w:p>
          <w:p w14:paraId="59EDD470" w14:textId="02284C8A" w:rsidR="008D2421" w:rsidRPr="008D2421" w:rsidRDefault="008D2421" w:rsidP="008D2421">
            <w:pPr>
              <w:rPr>
                <w:rFonts w:ascii="Calibri" w:eastAsia="Calibri" w:hAnsi="Calibri" w:cs="Calibri"/>
                <w:b/>
                <w:color w:val="000000"/>
                <w:sz w:val="22"/>
                <w:szCs w:val="22"/>
                <w:u w:color="000000"/>
              </w:rPr>
            </w:pPr>
            <w:r w:rsidRPr="008D2421">
              <w:rPr>
                <w:rFonts w:ascii="Calibri" w:eastAsia="Calibri" w:hAnsi="Calibri" w:cs="Calibri"/>
                <w:b/>
                <w:color w:val="000000"/>
                <w:sz w:val="22"/>
                <w:szCs w:val="22"/>
                <w:u w:color="000000"/>
              </w:rPr>
              <w:t>Metric</w:t>
            </w:r>
            <w:r>
              <w:rPr>
                <w:rFonts w:ascii="Calibri" w:eastAsia="Calibri" w:hAnsi="Calibri" w:cs="Calibri"/>
                <w:b/>
                <w:color w:val="000000"/>
                <w:sz w:val="22"/>
                <w:szCs w:val="22"/>
                <w:u w:color="000000"/>
              </w:rPr>
              <w:t>s</w:t>
            </w:r>
            <w:r w:rsidRPr="008D2421">
              <w:rPr>
                <w:rFonts w:ascii="Calibri" w:eastAsia="Calibri" w:hAnsi="Calibri" w:cs="Calibri"/>
                <w:b/>
                <w:color w:val="000000"/>
                <w:sz w:val="22"/>
                <w:szCs w:val="22"/>
                <w:u w:color="000000"/>
              </w:rPr>
              <w:t xml:space="preserve">: </w:t>
            </w:r>
          </w:p>
          <w:p w14:paraId="13FBB404" w14:textId="57E9DDF1" w:rsidR="008D2421" w:rsidRPr="008D2421" w:rsidRDefault="008D2421" w:rsidP="008D2421">
            <w:pPr>
              <w:pStyle w:val="ListParagraph"/>
              <w:numPr>
                <w:ilvl w:val="0"/>
                <w:numId w:val="2"/>
              </w:numPr>
              <w:spacing w:after="0"/>
              <w:rPr>
                <w:b/>
              </w:rPr>
            </w:pPr>
            <w:r w:rsidRPr="008D2421">
              <w:rPr>
                <w:b/>
              </w:rPr>
              <w:t>Results of transportation survey(s)</w:t>
            </w:r>
          </w:p>
          <w:p w14:paraId="3A35C370" w14:textId="77777777" w:rsidR="008D2421" w:rsidRPr="008D2421" w:rsidRDefault="008D2421" w:rsidP="008D2421">
            <w:pPr>
              <w:pStyle w:val="ListParagraph"/>
              <w:numPr>
                <w:ilvl w:val="0"/>
                <w:numId w:val="2"/>
              </w:numPr>
              <w:spacing w:after="0"/>
              <w:rPr>
                <w:b/>
              </w:rPr>
            </w:pPr>
            <w:r w:rsidRPr="008D2421">
              <w:rPr>
                <w:b/>
              </w:rPr>
              <w:t>Vehicle make / model / EPA fuel standard</w:t>
            </w:r>
          </w:p>
          <w:p w14:paraId="3B976C31" w14:textId="77777777" w:rsidR="008D2421" w:rsidRPr="008D2421" w:rsidRDefault="008D2421" w:rsidP="008D2421">
            <w:pPr>
              <w:pStyle w:val="ListParagraph"/>
              <w:numPr>
                <w:ilvl w:val="0"/>
                <w:numId w:val="2"/>
              </w:numPr>
              <w:spacing w:after="0"/>
              <w:rPr>
                <w:b/>
              </w:rPr>
            </w:pPr>
            <w:r w:rsidRPr="008D2421">
              <w:rPr>
                <w:b/>
              </w:rPr>
              <w:t># miles driven from (near-campus) home</w:t>
            </w:r>
          </w:p>
          <w:p w14:paraId="3B1E58BC" w14:textId="77777777" w:rsidR="008D2421" w:rsidRPr="008D2421" w:rsidRDefault="008D2421" w:rsidP="008D2421">
            <w:pPr>
              <w:pStyle w:val="ListParagraph"/>
              <w:numPr>
                <w:ilvl w:val="0"/>
                <w:numId w:val="2"/>
              </w:numPr>
              <w:spacing w:after="0"/>
              <w:rPr>
                <w:b/>
              </w:rPr>
            </w:pPr>
            <w:r w:rsidRPr="008D2421">
              <w:rPr>
                <w:b/>
              </w:rPr>
              <w:t># times coming to campus each week</w:t>
            </w:r>
          </w:p>
          <w:p w14:paraId="1A9AEE64" w14:textId="77777777" w:rsidR="008D2421" w:rsidRDefault="008D2421" w:rsidP="008D2421">
            <w:pPr>
              <w:pStyle w:val="ListParagraph"/>
              <w:numPr>
                <w:ilvl w:val="0"/>
                <w:numId w:val="2"/>
              </w:numPr>
              <w:spacing w:after="0"/>
              <w:rPr>
                <w:b/>
              </w:rPr>
            </w:pPr>
            <w:r w:rsidRPr="008D2421">
              <w:rPr>
                <w:b/>
              </w:rPr>
              <w:t>Seasonal vs. year-long commute</w:t>
            </w:r>
          </w:p>
          <w:p w14:paraId="4289765C" w14:textId="44B838B0" w:rsidR="008D2421" w:rsidRPr="008D2421" w:rsidRDefault="008D2421" w:rsidP="008D2421">
            <w:pPr>
              <w:pStyle w:val="ListParagraph"/>
              <w:numPr>
                <w:ilvl w:val="0"/>
                <w:numId w:val="2"/>
              </w:numPr>
              <w:spacing w:after="0"/>
              <w:rPr>
                <w:b/>
              </w:rPr>
            </w:pPr>
            <w:r w:rsidRPr="008D2421">
              <w:rPr>
                <w:b/>
              </w:rPr>
              <w:t>EVSE metrics</w:t>
            </w:r>
          </w:p>
        </w:tc>
      </w:tr>
      <w:tr w:rsidR="008D2421" w:rsidRPr="00F34BFD" w14:paraId="07A45453" w14:textId="77777777" w:rsidTr="008D2421">
        <w:trPr>
          <w:trHeight w:val="4050"/>
        </w:trPr>
        <w:tc>
          <w:tcPr>
            <w:tcW w:w="1554" w:type="dxa"/>
            <w:vMerge/>
            <w:tcBorders>
              <w:left w:val="single" w:sz="4" w:space="0" w:color="000000"/>
              <w:bottom w:val="single" w:sz="4" w:space="0" w:color="000000"/>
              <w:right w:val="single" w:sz="4" w:space="0" w:color="000000"/>
            </w:tcBorders>
            <w:shd w:val="clear" w:color="auto" w:fill="C9C9C9"/>
          </w:tcPr>
          <w:p w14:paraId="2ABD4D4F" w14:textId="77777777" w:rsidR="008D2421" w:rsidRPr="00F34BFD" w:rsidRDefault="008D2421">
            <w:pPr>
              <w:rPr>
                <w:rFonts w:ascii="Calibri" w:hAnsi="Calibri"/>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14:paraId="3B4B9861" w14:textId="5BB1ADD0" w:rsidR="008D2421" w:rsidRPr="00F34BFD" w:rsidRDefault="008D2421">
            <w:pPr>
              <w:pStyle w:val="Body"/>
              <w:spacing w:after="0" w:line="240" w:lineRule="auto"/>
            </w:pPr>
            <w:r w:rsidRPr="00F34BFD">
              <w:t xml:space="preserve">Incentivize academic and administrative departments to voluntarily report travel activity and consider voluntary carbon offsetting through a reputable vendor. </w:t>
            </w:r>
          </w:p>
        </w:tc>
        <w:tc>
          <w:tcPr>
            <w:tcW w:w="1890"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14:paraId="5E21A26B" w14:textId="3C69AD45" w:rsidR="008D2421" w:rsidRPr="00F34BFD" w:rsidRDefault="008D2421">
            <w:pPr>
              <w:pStyle w:val="Body"/>
              <w:spacing w:after="0" w:line="240" w:lineRule="auto"/>
            </w:pPr>
            <w:r w:rsidRPr="00F34BFD">
              <w:t xml:space="preserve">Reduce or offset Transportation Emissions by </w:t>
            </w:r>
            <w:r w:rsidRPr="00F34BFD">
              <w:rPr>
                <w:shd w:val="clear" w:color="auto" w:fill="FFFF00"/>
              </w:rPr>
              <w:t>15</w:t>
            </w:r>
            <w:r w:rsidRPr="00F34BFD">
              <w:t>% by 2022 from 2008 levels</w:t>
            </w:r>
          </w:p>
          <w:p w14:paraId="4B60D343" w14:textId="77777777" w:rsidR="008D2421" w:rsidRPr="00F34BFD" w:rsidRDefault="008D2421">
            <w:pPr>
              <w:pStyle w:val="Body"/>
              <w:spacing w:after="0" w:line="240" w:lineRule="auto"/>
            </w:pPr>
          </w:p>
          <w:p w14:paraId="5C959CDC" w14:textId="3D28F513" w:rsidR="008D2421" w:rsidRPr="00F34BFD" w:rsidRDefault="008D2421">
            <w:pPr>
              <w:pStyle w:val="Body"/>
              <w:spacing w:after="0" w:line="240" w:lineRule="auto"/>
            </w:pPr>
            <w:r w:rsidRPr="00F34BFD">
              <w:t xml:space="preserve">Reduce or offset Transportation Emissions by </w:t>
            </w:r>
            <w:r w:rsidRPr="00F34BFD">
              <w:rPr>
                <w:shd w:val="clear" w:color="auto" w:fill="FFFF00"/>
              </w:rPr>
              <w:t>45</w:t>
            </w:r>
            <w:r w:rsidRPr="00F34BFD">
              <w:t>% by 2028 from 2008 levels</w:t>
            </w:r>
          </w:p>
          <w:p w14:paraId="72AF96DC" w14:textId="77777777" w:rsidR="008D2421" w:rsidRPr="00F34BFD" w:rsidRDefault="008D2421">
            <w:pPr>
              <w:pStyle w:val="Body"/>
              <w:spacing w:after="0" w:line="240" w:lineRule="auto"/>
            </w:pPr>
          </w:p>
          <w:p w14:paraId="553B6830" w14:textId="674EBEE7" w:rsidR="008D2421" w:rsidRPr="00F34BFD" w:rsidRDefault="008D2421">
            <w:pPr>
              <w:pStyle w:val="Body"/>
              <w:spacing w:after="0" w:line="240" w:lineRule="auto"/>
            </w:pPr>
            <w:r w:rsidRPr="00F34BFD">
              <w:t xml:space="preserve">Reduce or offset Transportation Emissions by </w:t>
            </w:r>
            <w:r w:rsidRPr="00F34BFD">
              <w:rPr>
                <w:shd w:val="clear" w:color="auto" w:fill="FFFF00"/>
              </w:rPr>
              <w:t>100</w:t>
            </w:r>
            <w:r w:rsidRPr="00F34BFD">
              <w:t>% by 2050 from 2008 levels</w:t>
            </w:r>
          </w:p>
        </w:tc>
        <w:tc>
          <w:tcPr>
            <w:tcW w:w="3240" w:type="dxa"/>
            <w:tcBorders>
              <w:top w:val="single" w:sz="4" w:space="0" w:color="auto"/>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14:paraId="6318D36D" w14:textId="77777777" w:rsidR="008D2421" w:rsidRPr="00F34BFD" w:rsidRDefault="008D2421" w:rsidP="002C5F52">
            <w:pPr>
              <w:pStyle w:val="ListParagraph"/>
              <w:numPr>
                <w:ilvl w:val="0"/>
                <w:numId w:val="18"/>
              </w:numPr>
              <w:spacing w:after="0" w:line="240" w:lineRule="auto"/>
            </w:pPr>
            <w:r w:rsidRPr="00F34BFD">
              <w:t xml:space="preserve">Design an easy-to-use online form to capture travel details. </w:t>
            </w:r>
            <w:r w:rsidRPr="00F34BFD">
              <w:br/>
            </w:r>
          </w:p>
          <w:p w14:paraId="4A73DC35" w14:textId="77777777" w:rsidR="008D2421" w:rsidRPr="00F34BFD" w:rsidRDefault="008D2421" w:rsidP="002C5F52">
            <w:pPr>
              <w:pStyle w:val="ListParagraph"/>
              <w:numPr>
                <w:ilvl w:val="0"/>
                <w:numId w:val="18"/>
              </w:numPr>
              <w:spacing w:after="0" w:line="240" w:lineRule="auto"/>
            </w:pPr>
            <w:r w:rsidRPr="00F34BFD">
              <w:t xml:space="preserve">Meet with College Deans to introduce plan and garner support. </w:t>
            </w:r>
            <w:r w:rsidRPr="00F34BFD">
              <w:br/>
            </w:r>
          </w:p>
          <w:p w14:paraId="59D3AE66" w14:textId="77777777" w:rsidR="008D2421" w:rsidRPr="00F34BFD" w:rsidRDefault="008D2421" w:rsidP="002C5F52">
            <w:pPr>
              <w:pStyle w:val="ListParagraph"/>
              <w:numPr>
                <w:ilvl w:val="0"/>
                <w:numId w:val="18"/>
              </w:numPr>
              <w:spacing w:after="0" w:line="240" w:lineRule="auto"/>
            </w:pPr>
            <w:r w:rsidRPr="00F34BFD">
              <w:t xml:space="preserve">Roll out information and education platform, including optional education sessions. </w:t>
            </w:r>
            <w:r w:rsidRPr="00F34BFD">
              <w:br/>
            </w:r>
          </w:p>
          <w:p w14:paraId="28D67465" w14:textId="77777777" w:rsidR="008D2421" w:rsidRPr="00F34BFD" w:rsidRDefault="008D2421" w:rsidP="002C5F52">
            <w:pPr>
              <w:pStyle w:val="ListParagraph"/>
              <w:numPr>
                <w:ilvl w:val="0"/>
                <w:numId w:val="18"/>
              </w:numPr>
              <w:spacing w:after="0" w:line="240" w:lineRule="auto"/>
            </w:pPr>
            <w:r w:rsidRPr="00F34BFD">
              <w:t>Consider a policy of required offsets for airline travel, perhaps only for trips larger than ____ miles.</w:t>
            </w:r>
          </w:p>
        </w:tc>
        <w:tc>
          <w:tcPr>
            <w:tcW w:w="13098" w:type="dxa"/>
            <w:tcBorders>
              <w:top w:val="single" w:sz="4" w:space="0" w:color="auto"/>
              <w:left w:val="single" w:sz="4" w:space="0" w:color="000000"/>
              <w:bottom w:val="single" w:sz="4" w:space="0" w:color="000000"/>
              <w:right w:val="single" w:sz="4" w:space="0" w:color="000000"/>
            </w:tcBorders>
            <w:shd w:val="clear" w:color="auto" w:fill="DBDBDB"/>
            <w:tcMar>
              <w:top w:w="80" w:type="dxa"/>
              <w:left w:w="80" w:type="dxa"/>
              <w:bottom w:w="80" w:type="dxa"/>
              <w:right w:w="80" w:type="dxa"/>
            </w:tcMar>
            <w:vAlign w:val="center"/>
          </w:tcPr>
          <w:p w14:paraId="463C0B67" w14:textId="77777777" w:rsidR="008D2421" w:rsidRPr="00F34BFD" w:rsidRDefault="008D2421">
            <w:pPr>
              <w:pStyle w:val="Body"/>
              <w:spacing w:after="0" w:line="240" w:lineRule="auto"/>
            </w:pPr>
            <w:r w:rsidRPr="00F34BFD">
              <w:t xml:space="preserve">Metrics:  </w:t>
            </w:r>
          </w:p>
          <w:p w14:paraId="088E378D" w14:textId="77777777" w:rsidR="008D2421" w:rsidRPr="00F34BFD" w:rsidRDefault="008D2421" w:rsidP="002C5F52">
            <w:pPr>
              <w:pStyle w:val="ListParagraph"/>
              <w:numPr>
                <w:ilvl w:val="0"/>
                <w:numId w:val="19"/>
              </w:numPr>
              <w:spacing w:after="0" w:line="240" w:lineRule="auto"/>
            </w:pPr>
            <w:r w:rsidRPr="00F34BFD">
              <w:t xml:space="preserve">all applicable airport codes (including layovers) </w:t>
            </w:r>
          </w:p>
          <w:p w14:paraId="52F5DA7D" w14:textId="77777777" w:rsidR="008D2421" w:rsidRPr="00F34BFD" w:rsidRDefault="008D2421" w:rsidP="002C5F52">
            <w:pPr>
              <w:pStyle w:val="ListParagraph"/>
              <w:numPr>
                <w:ilvl w:val="0"/>
                <w:numId w:val="19"/>
              </w:numPr>
              <w:spacing w:after="0" w:line="240" w:lineRule="auto"/>
            </w:pPr>
            <w:r w:rsidRPr="00F34BFD">
              <w:t xml:space="preserve">flight class, </w:t>
            </w:r>
          </w:p>
          <w:p w14:paraId="3CCBC514" w14:textId="77777777" w:rsidR="008D2421" w:rsidRPr="00F34BFD" w:rsidRDefault="008D2421" w:rsidP="002C5F52">
            <w:pPr>
              <w:pStyle w:val="ListParagraph"/>
              <w:numPr>
                <w:ilvl w:val="0"/>
                <w:numId w:val="19"/>
              </w:numPr>
              <w:spacing w:after="0" w:line="240" w:lineRule="auto"/>
            </w:pPr>
            <w:r w:rsidRPr="00F34BFD">
              <w:t>round trip vs. 1-way</w:t>
            </w:r>
          </w:p>
          <w:p w14:paraId="705457AB" w14:textId="77777777" w:rsidR="008D2421" w:rsidRPr="00F34BFD" w:rsidRDefault="008D2421" w:rsidP="002C5F52">
            <w:pPr>
              <w:pStyle w:val="ListParagraph"/>
              <w:numPr>
                <w:ilvl w:val="0"/>
                <w:numId w:val="19"/>
              </w:numPr>
              <w:spacing w:after="0" w:line="240" w:lineRule="auto"/>
            </w:pPr>
            <w:r w:rsidRPr="00F34BFD">
              <w:t># of trips.</w:t>
            </w:r>
          </w:p>
          <w:p w14:paraId="6EB43F4B" w14:textId="77777777" w:rsidR="008D2421" w:rsidRPr="00F34BFD" w:rsidRDefault="008D2421">
            <w:pPr>
              <w:pStyle w:val="Body"/>
              <w:spacing w:after="0" w:line="240" w:lineRule="auto"/>
            </w:pPr>
          </w:p>
          <w:p w14:paraId="13ED09F9" w14:textId="77777777" w:rsidR="008D2421" w:rsidRPr="00F34BFD" w:rsidRDefault="008D2421">
            <w:pPr>
              <w:pStyle w:val="Body"/>
              <w:spacing w:after="0" w:line="240" w:lineRule="auto"/>
            </w:pPr>
            <w:r w:rsidRPr="00F34BFD">
              <w:t xml:space="preserve">Use </w:t>
            </w:r>
            <w:hyperlink r:id="rId7" w:history="1">
              <w:r w:rsidRPr="00F34BFD">
                <w:rPr>
                  <w:rStyle w:val="Hyperlink0"/>
                </w:rPr>
                <w:t>http://www.icao.int/environmental-protection/CarbonOffset/Pages/default.aspx</w:t>
              </w:r>
            </w:hyperlink>
            <w:r w:rsidRPr="00F34BFD">
              <w:t xml:space="preserve"> to calculate, uses industry data (like flight path, airplane info) and best-practice methodology for CO2 emissions estimates. </w:t>
            </w:r>
          </w:p>
        </w:tc>
      </w:tr>
      <w:tr w:rsidR="009F7315" w:rsidRPr="00F34BFD" w14:paraId="4B8FA97E" w14:textId="77777777" w:rsidTr="009333A5">
        <w:trPr>
          <w:trHeight w:val="2650"/>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14:paraId="4643B6D7" w14:textId="00580C9A" w:rsidR="009F7315" w:rsidRPr="00F34BFD" w:rsidRDefault="007566BE">
            <w:pPr>
              <w:pStyle w:val="Body"/>
              <w:spacing w:after="0" w:line="240" w:lineRule="auto"/>
            </w:pPr>
            <w:r w:rsidRPr="00F34BFD">
              <w:t>Landscape Management</w:t>
            </w:r>
          </w:p>
        </w:tc>
        <w:tc>
          <w:tcPr>
            <w:tcW w:w="1933"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2ECA22E9" w14:textId="2920653F" w:rsidR="009F7315" w:rsidRPr="00F34BFD" w:rsidRDefault="007566BE">
            <w:pPr>
              <w:pStyle w:val="Body"/>
              <w:spacing w:after="0" w:line="240" w:lineRule="auto"/>
            </w:pPr>
            <w:r w:rsidRPr="00F34BFD">
              <w:t>Work with Grounds Staff to identify appropriate areas where SEE group may support on</w:t>
            </w:r>
            <w:r w:rsidR="00E65D13" w:rsidRPr="00F34BFD">
              <w:t xml:space="preserve">going sustainability efforts. </w:t>
            </w:r>
          </w:p>
        </w:tc>
        <w:tc>
          <w:tcPr>
            <w:tcW w:w="189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6C0B785D" w14:textId="48A4DE6D" w:rsidR="009F7315" w:rsidRPr="00F34BFD" w:rsidRDefault="00AB016E">
            <w:pPr>
              <w:pStyle w:val="Body"/>
              <w:spacing w:after="0" w:line="240" w:lineRule="auto"/>
            </w:pPr>
            <w:r>
              <w:t>Develop Specific Goals</w:t>
            </w:r>
          </w:p>
          <w:p w14:paraId="0F158B36" w14:textId="77777777" w:rsidR="00E65D13" w:rsidRPr="00F34BFD" w:rsidRDefault="00E65D13">
            <w:pPr>
              <w:pStyle w:val="Body"/>
              <w:spacing w:after="0" w:line="240" w:lineRule="auto"/>
            </w:pPr>
          </w:p>
          <w:p w14:paraId="7CBA9652" w14:textId="7FBEA48E" w:rsidR="00E65D13" w:rsidRPr="00F34BFD" w:rsidRDefault="00E65D13">
            <w:pPr>
              <w:pStyle w:val="Body"/>
              <w:spacing w:after="0" w:line="240" w:lineRule="auto"/>
            </w:pPr>
            <w:r w:rsidRPr="00F34BFD">
              <w:t>Work with grounds to identify appropriate sustainability metrics and tracking</w:t>
            </w:r>
          </w:p>
        </w:tc>
        <w:tc>
          <w:tcPr>
            <w:tcW w:w="324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1D25BC01" w14:textId="77777777" w:rsidR="009F7315" w:rsidRPr="00F34BFD" w:rsidRDefault="007566BE" w:rsidP="002C5F52">
            <w:pPr>
              <w:pStyle w:val="ListParagraph"/>
              <w:numPr>
                <w:ilvl w:val="0"/>
                <w:numId w:val="20"/>
              </w:numPr>
              <w:spacing w:after="0" w:line="240" w:lineRule="auto"/>
            </w:pPr>
            <w:r w:rsidRPr="00F34BFD">
              <w:t>Support improving sustainability standards, projects, trials, etc. with driving input from Grounds Staff</w:t>
            </w:r>
            <w:r w:rsidR="004E60C6" w:rsidRPr="00F34BFD">
              <w:br/>
            </w:r>
          </w:p>
          <w:p w14:paraId="4BAA41B6" w14:textId="77777777" w:rsidR="004E60C6" w:rsidRPr="00F34BFD" w:rsidRDefault="004E60C6" w:rsidP="002C5F52">
            <w:pPr>
              <w:pStyle w:val="ListParagraph"/>
              <w:numPr>
                <w:ilvl w:val="0"/>
                <w:numId w:val="20"/>
              </w:numPr>
              <w:spacing w:after="0" w:line="240" w:lineRule="auto"/>
            </w:pPr>
            <w:r w:rsidRPr="00F34BFD">
              <w:t>Have goals and plan by 2028, with funding</w:t>
            </w:r>
          </w:p>
        </w:tc>
        <w:tc>
          <w:tcPr>
            <w:tcW w:w="1309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center"/>
          </w:tcPr>
          <w:p w14:paraId="5DA7CAAB" w14:textId="77777777" w:rsidR="009F7315" w:rsidRPr="00F34BFD" w:rsidRDefault="007566BE" w:rsidP="002C5F52">
            <w:pPr>
              <w:pStyle w:val="ListParagraph"/>
              <w:numPr>
                <w:ilvl w:val="0"/>
                <w:numId w:val="21"/>
              </w:numPr>
              <w:spacing w:after="0" w:line="240" w:lineRule="auto"/>
            </w:pPr>
            <w:r w:rsidRPr="00F34BFD">
              <w:t xml:space="preserve">Continue to work with engaged student groups to educate and communicate about UD lawn care practices. </w:t>
            </w:r>
            <w:r w:rsidRPr="00F34BFD">
              <w:br/>
            </w:r>
          </w:p>
          <w:p w14:paraId="0916DD03" w14:textId="77777777" w:rsidR="009F7315" w:rsidRPr="00F34BFD" w:rsidRDefault="007566BE" w:rsidP="002C5F52">
            <w:pPr>
              <w:pStyle w:val="ListParagraph"/>
              <w:numPr>
                <w:ilvl w:val="0"/>
                <w:numId w:val="21"/>
              </w:numPr>
              <w:spacing w:after="0" w:line="240" w:lineRule="auto"/>
            </w:pPr>
            <w:r w:rsidRPr="00F34BFD">
              <w:t xml:space="preserve">SEE recognizes that fertilizer and pesticide will always be part of UD’s Grounds Management, and that the high demand for iconic aesthetics on our outdoor spaces means that Grounds must be able to choose the products and techniques that will maintain what the community demands.  </w:t>
            </w:r>
          </w:p>
          <w:p w14:paraId="4FBBD80B" w14:textId="77777777" w:rsidR="009F7315" w:rsidRPr="00F34BFD" w:rsidRDefault="007566BE" w:rsidP="002C5F52">
            <w:pPr>
              <w:pStyle w:val="ListParagraph"/>
              <w:numPr>
                <w:ilvl w:val="1"/>
                <w:numId w:val="21"/>
              </w:numPr>
              <w:spacing w:after="0" w:line="240" w:lineRule="auto"/>
            </w:pPr>
            <w:r w:rsidRPr="00F34BFD">
              <w:t>Complete Organic Lawn Care trial and produce a report with detailed results (launched Fall 2016, scheduled for 5 year trial).</w:t>
            </w:r>
          </w:p>
          <w:p w14:paraId="4D297C3A" w14:textId="116B164D" w:rsidR="00E65D13" w:rsidRPr="00F34BFD" w:rsidRDefault="00E65D13" w:rsidP="002C5F52">
            <w:pPr>
              <w:pStyle w:val="ListParagraph"/>
              <w:numPr>
                <w:ilvl w:val="1"/>
                <w:numId w:val="21"/>
              </w:numPr>
              <w:spacing w:after="0" w:line="240" w:lineRule="auto"/>
            </w:pPr>
            <w:r w:rsidRPr="00F34BFD">
              <w:t xml:space="preserve">Student interns investigate low-carbon fertilizer options. </w:t>
            </w:r>
          </w:p>
        </w:tc>
      </w:tr>
      <w:tr w:rsidR="009F7315" w:rsidRPr="00F34BFD" w14:paraId="4DE3ED2A" w14:textId="77777777" w:rsidTr="00E65D13">
        <w:trPr>
          <w:trHeight w:val="2340"/>
        </w:trPr>
        <w:tc>
          <w:tcPr>
            <w:tcW w:w="1554" w:type="dxa"/>
            <w:vMerge/>
            <w:tcBorders>
              <w:top w:val="single" w:sz="4" w:space="0" w:color="000000"/>
              <w:left w:val="single" w:sz="4" w:space="0" w:color="000000"/>
              <w:bottom w:val="single" w:sz="4" w:space="0" w:color="000000"/>
              <w:right w:val="single" w:sz="4" w:space="0" w:color="000000"/>
            </w:tcBorders>
            <w:shd w:val="clear" w:color="auto" w:fill="A8D08D"/>
          </w:tcPr>
          <w:p w14:paraId="61661A3E" w14:textId="77777777" w:rsidR="009F7315" w:rsidRPr="00F34BFD" w:rsidRDefault="009F7315">
            <w:pPr>
              <w:rPr>
                <w:rFonts w:ascii="Calibri" w:hAnsi="Calibri"/>
                <w:sz w:val="22"/>
                <w:szCs w:val="22"/>
              </w:rPr>
            </w:pPr>
          </w:p>
        </w:tc>
        <w:tc>
          <w:tcPr>
            <w:tcW w:w="1933"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2509A3B4" w14:textId="77777777" w:rsidR="009F7315" w:rsidRPr="00F34BFD" w:rsidRDefault="007566BE">
            <w:pPr>
              <w:pStyle w:val="Body"/>
              <w:spacing w:after="0" w:line="240" w:lineRule="auto"/>
            </w:pPr>
            <w:r w:rsidRPr="00F34BFD">
              <w:t>Work with Grounds Staff to identify appropriate areas of influence and support</w:t>
            </w:r>
          </w:p>
        </w:tc>
        <w:tc>
          <w:tcPr>
            <w:tcW w:w="189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2156CCD1" w14:textId="21F1BD2C" w:rsidR="009F7315" w:rsidRPr="00F34BFD" w:rsidRDefault="00AB016E">
            <w:pPr>
              <w:pStyle w:val="Body"/>
              <w:spacing w:after="0" w:line="240" w:lineRule="auto"/>
            </w:pPr>
            <w:r>
              <w:t>Develop Specific Goals</w:t>
            </w:r>
          </w:p>
          <w:p w14:paraId="7B51DECA" w14:textId="77777777" w:rsidR="00E65D13" w:rsidRPr="00F34BFD" w:rsidRDefault="00E65D13">
            <w:pPr>
              <w:pStyle w:val="Body"/>
              <w:spacing w:after="0" w:line="240" w:lineRule="auto"/>
            </w:pPr>
          </w:p>
          <w:p w14:paraId="228C9796" w14:textId="12909E2F" w:rsidR="00E65D13" w:rsidRPr="00F34BFD" w:rsidRDefault="00E65D13">
            <w:pPr>
              <w:pStyle w:val="Body"/>
              <w:spacing w:after="0" w:line="240" w:lineRule="auto"/>
            </w:pPr>
            <w:r w:rsidRPr="00F34BFD">
              <w:t>Create a biodiversity plan for flora and fauna on UD campus</w:t>
            </w:r>
          </w:p>
        </w:tc>
        <w:tc>
          <w:tcPr>
            <w:tcW w:w="3240"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06A01B2E" w14:textId="77777777" w:rsidR="009F7315" w:rsidRPr="00F34BFD" w:rsidRDefault="007566BE" w:rsidP="002C5F52">
            <w:pPr>
              <w:pStyle w:val="ListParagraph"/>
              <w:numPr>
                <w:ilvl w:val="0"/>
                <w:numId w:val="22"/>
              </w:numPr>
              <w:spacing w:after="0" w:line="240" w:lineRule="auto"/>
            </w:pPr>
            <w:r w:rsidRPr="00F34BFD">
              <w:t>Tree invento</w:t>
            </w:r>
            <w:r w:rsidR="004E60C6" w:rsidRPr="00F34BFD">
              <w:t>ry updated</w:t>
            </w:r>
            <w:r w:rsidRPr="00F34BFD">
              <w:t xml:space="preserve"> and informs a broad assessment of biological assets on campus</w:t>
            </w:r>
            <w:r w:rsidRPr="00F34BFD">
              <w:br/>
            </w:r>
          </w:p>
          <w:p w14:paraId="473F6457" w14:textId="77777777" w:rsidR="009F7315" w:rsidRPr="00F34BFD" w:rsidRDefault="007566BE" w:rsidP="002C5F52">
            <w:pPr>
              <w:pStyle w:val="ListParagraph"/>
              <w:numPr>
                <w:ilvl w:val="0"/>
                <w:numId w:val="22"/>
              </w:numPr>
              <w:spacing w:after="0" w:line="240" w:lineRule="auto"/>
            </w:pPr>
            <w:r w:rsidRPr="00F34BFD">
              <w:t>UD identifies targets and goals for biodiversity</w:t>
            </w:r>
            <w:r w:rsidR="004E60C6" w:rsidRPr="00F34BFD">
              <w:t xml:space="preserve"> by 2028</w:t>
            </w:r>
          </w:p>
        </w:tc>
        <w:tc>
          <w:tcPr>
            <w:tcW w:w="13098" w:type="dxa"/>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65F93306" w14:textId="77777777" w:rsidR="009F7315" w:rsidRPr="00F34BFD" w:rsidRDefault="007566BE" w:rsidP="002C5F52">
            <w:pPr>
              <w:pStyle w:val="ListParagraph"/>
              <w:numPr>
                <w:ilvl w:val="0"/>
                <w:numId w:val="23"/>
              </w:numPr>
              <w:spacing w:after="0" w:line="240" w:lineRule="auto"/>
            </w:pPr>
            <w:r w:rsidRPr="00F34BFD">
              <w:t xml:space="preserve">Support completion of major tree inventory and assessment on campus. </w:t>
            </w:r>
          </w:p>
          <w:p w14:paraId="242749B8" w14:textId="77777777" w:rsidR="009F7315" w:rsidRPr="00F34BFD" w:rsidRDefault="007566BE" w:rsidP="002C5F52">
            <w:pPr>
              <w:pStyle w:val="ListParagraph"/>
              <w:numPr>
                <w:ilvl w:val="0"/>
                <w:numId w:val="23"/>
              </w:numPr>
              <w:spacing w:after="0" w:line="240" w:lineRule="auto"/>
            </w:pPr>
            <w:r w:rsidRPr="00F34BFD">
              <w:t>Support education efforts for campus community about existing and ongoing efforts to use local or naturalized plant species</w:t>
            </w:r>
          </w:p>
          <w:p w14:paraId="1243D7D6" w14:textId="77777777" w:rsidR="009F7315" w:rsidRPr="00F34BFD" w:rsidRDefault="007566BE" w:rsidP="002C5F52">
            <w:pPr>
              <w:pStyle w:val="ListParagraph"/>
              <w:numPr>
                <w:ilvl w:val="0"/>
                <w:numId w:val="23"/>
              </w:numPr>
              <w:spacing w:after="0" w:line="240" w:lineRule="auto"/>
            </w:pPr>
            <w:r w:rsidRPr="00F34BFD">
              <w:t>Support improving sustainability standards, projects, trials, etc. with driving input from Grounds Staff, who are the subject matter experts.</w:t>
            </w:r>
          </w:p>
          <w:p w14:paraId="4FBBE4DD" w14:textId="77777777" w:rsidR="009F7315" w:rsidRPr="00F34BFD" w:rsidRDefault="007566BE" w:rsidP="002C5F52">
            <w:pPr>
              <w:pStyle w:val="ListParagraph"/>
              <w:numPr>
                <w:ilvl w:val="0"/>
                <w:numId w:val="23"/>
              </w:numPr>
              <w:spacing w:after="0" w:line="256" w:lineRule="auto"/>
            </w:pPr>
            <w:r w:rsidRPr="00F34BFD">
              <w:t>UD North and Central Campus become “Bee Friendly” Certified</w:t>
            </w:r>
          </w:p>
          <w:p w14:paraId="7647CDFF" w14:textId="77777777" w:rsidR="009F7315" w:rsidRPr="00F34BFD" w:rsidRDefault="007566BE" w:rsidP="002C5F52">
            <w:pPr>
              <w:pStyle w:val="ListParagraph"/>
              <w:numPr>
                <w:ilvl w:val="1"/>
                <w:numId w:val="23"/>
              </w:numPr>
              <w:spacing w:after="0" w:line="256" w:lineRule="auto"/>
            </w:pPr>
            <w:r w:rsidRPr="00F34BFD">
              <w:t xml:space="preserve">Currently UD </w:t>
            </w:r>
            <w:bookmarkStart w:id="0" w:name="_GoBack"/>
            <w:bookmarkEnd w:id="0"/>
            <w:r w:rsidRPr="00F34BFD">
              <w:t xml:space="preserve">already performs most of the activities required for this certification. A modest budget ($300-$500) for a webpage and annual education event would be necessary. </w:t>
            </w:r>
          </w:p>
          <w:p w14:paraId="3BB69610" w14:textId="77777777" w:rsidR="009F7315" w:rsidRPr="00F34BFD" w:rsidRDefault="007566BE" w:rsidP="002C5F52">
            <w:pPr>
              <w:pStyle w:val="ListParagraph"/>
              <w:numPr>
                <w:ilvl w:val="1"/>
                <w:numId w:val="23"/>
              </w:numPr>
              <w:spacing w:after="0" w:line="256" w:lineRule="auto"/>
            </w:pPr>
            <w:r w:rsidRPr="00F34BFD">
              <w:t xml:space="preserve">Grounds may need additional funding to purchase and maintain native plants. </w:t>
            </w:r>
          </w:p>
          <w:p w14:paraId="66A7C957" w14:textId="77777777" w:rsidR="009F7315" w:rsidRPr="00F34BFD" w:rsidRDefault="007566BE" w:rsidP="002C5F52">
            <w:pPr>
              <w:pStyle w:val="ListParagraph"/>
              <w:numPr>
                <w:ilvl w:val="1"/>
                <w:numId w:val="23"/>
              </w:numPr>
              <w:spacing w:after="0" w:line="256" w:lineRule="auto"/>
            </w:pPr>
            <w:r w:rsidRPr="00F34BFD">
              <w:t xml:space="preserve">Coordination with the UD Botanical Garden may make seed exchanges or other low-cost procurements activities possible for annuals or other appropriate plants. </w:t>
            </w:r>
          </w:p>
        </w:tc>
      </w:tr>
    </w:tbl>
    <w:p w14:paraId="3C0E46F0" w14:textId="4C3B2BC1" w:rsidR="009F7315" w:rsidRPr="00F34BFD" w:rsidRDefault="009F7315">
      <w:pPr>
        <w:pStyle w:val="Body"/>
      </w:pPr>
    </w:p>
    <w:sectPr w:rsidR="009F7315" w:rsidRPr="00F34BFD" w:rsidSect="004C61D3">
      <w:pgSz w:w="24483" w:h="15842" w:orient="landscape" w:code="11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362F9" w14:textId="77777777" w:rsidR="00E47F10" w:rsidRDefault="00E47F10">
      <w:r>
        <w:separator/>
      </w:r>
    </w:p>
  </w:endnote>
  <w:endnote w:type="continuationSeparator" w:id="0">
    <w:p w14:paraId="41AB7172" w14:textId="77777777" w:rsidR="00E47F10" w:rsidRDefault="00E4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21CBF" w14:textId="77777777" w:rsidR="00E47F10" w:rsidRDefault="00E47F10">
      <w:r>
        <w:separator/>
      </w:r>
    </w:p>
  </w:footnote>
  <w:footnote w:type="continuationSeparator" w:id="0">
    <w:p w14:paraId="41B48CB0" w14:textId="77777777" w:rsidR="00E47F10" w:rsidRDefault="00E47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70D"/>
    <w:multiLevelType w:val="hybridMultilevel"/>
    <w:tmpl w:val="E1E82ECC"/>
    <w:lvl w:ilvl="0" w:tplc="8FE2673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EE0654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0E2A51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09211D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BF237F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8B0D5C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966B5C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13CBE4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984808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0A36C8"/>
    <w:multiLevelType w:val="hybridMultilevel"/>
    <w:tmpl w:val="59520D8C"/>
    <w:lvl w:ilvl="0" w:tplc="46CA151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3965A5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206E7C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4AC34C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F56F45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AA64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17AE4B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FA849A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5FE82D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2700B7"/>
    <w:multiLevelType w:val="hybridMultilevel"/>
    <w:tmpl w:val="3388494A"/>
    <w:lvl w:ilvl="0" w:tplc="855EC834">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B2DBF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5B2C6F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604CCD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AFC3EE6">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A0A8D7A">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690E19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D101142">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28590">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B3145F"/>
    <w:multiLevelType w:val="hybridMultilevel"/>
    <w:tmpl w:val="7F962654"/>
    <w:lvl w:ilvl="0" w:tplc="DF485B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CA8019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64E2D8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2F0771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4DCD42A">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FE0E7B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FFA027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5A48FE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C74FF5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12329D"/>
    <w:multiLevelType w:val="hybridMultilevel"/>
    <w:tmpl w:val="CAB88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F13BA9"/>
    <w:multiLevelType w:val="hybridMultilevel"/>
    <w:tmpl w:val="1EAE76F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8585E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4E286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8EC97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8E87E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34C5DB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BCA31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DEFF8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0361C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9740A3"/>
    <w:multiLevelType w:val="hybridMultilevel"/>
    <w:tmpl w:val="BFC4693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D26E5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20E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1817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9844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EE08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B893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2C75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5639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520B52"/>
    <w:multiLevelType w:val="hybridMultilevel"/>
    <w:tmpl w:val="03F2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13FCB"/>
    <w:multiLevelType w:val="hybridMultilevel"/>
    <w:tmpl w:val="15A261C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83882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727D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06CF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BC52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40E7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EEAD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019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8AA9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3AD101E"/>
    <w:multiLevelType w:val="hybridMultilevel"/>
    <w:tmpl w:val="11404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E418C"/>
    <w:multiLevelType w:val="hybridMultilevel"/>
    <w:tmpl w:val="A510C038"/>
    <w:lvl w:ilvl="0" w:tplc="855EC834">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74A60"/>
    <w:multiLevelType w:val="hybridMultilevel"/>
    <w:tmpl w:val="F702AD1E"/>
    <w:lvl w:ilvl="0" w:tplc="0764F37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5FED06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9F82AD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FE758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87643B0">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7B044B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166CD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9B2DBA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8BC72A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984539"/>
    <w:multiLevelType w:val="hybridMultilevel"/>
    <w:tmpl w:val="B0369C88"/>
    <w:lvl w:ilvl="0" w:tplc="B91AB36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6400C5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37409AE">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324E4D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9CC14F6">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36EBCE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0108F1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B6259E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FD2239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562A18"/>
    <w:multiLevelType w:val="hybridMultilevel"/>
    <w:tmpl w:val="5074F3DE"/>
    <w:lvl w:ilvl="0" w:tplc="201E79D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87427EE">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5A716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DC61FC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2B4DD48">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ED8157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79AEE44">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7B838F2">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7B802D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A67D2D"/>
    <w:multiLevelType w:val="hybridMultilevel"/>
    <w:tmpl w:val="0178A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A52D88"/>
    <w:multiLevelType w:val="hybridMultilevel"/>
    <w:tmpl w:val="B3A45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EF533B"/>
    <w:multiLevelType w:val="hybridMultilevel"/>
    <w:tmpl w:val="7352A28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6CEC7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44E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125F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48B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0ECB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AAD8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229D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C2BA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75406FF"/>
    <w:multiLevelType w:val="hybridMultilevel"/>
    <w:tmpl w:val="30E2A00C"/>
    <w:lvl w:ilvl="0" w:tplc="772AED1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9DE939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E96CDA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E1C8D2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D7AFB68">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CEC37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F54DC3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DAEA1B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696C720">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7A0557C"/>
    <w:multiLevelType w:val="hybridMultilevel"/>
    <w:tmpl w:val="8E1C5506"/>
    <w:lvl w:ilvl="0" w:tplc="19228C7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27067A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80CAC7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65A8A2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05C3BB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C24F82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28E27F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8D0B7FA">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5C1D0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0195BA8"/>
    <w:multiLevelType w:val="hybridMultilevel"/>
    <w:tmpl w:val="2C7E36DC"/>
    <w:lvl w:ilvl="0" w:tplc="FA8C8DC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6701DA2">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312476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52202C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C76790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4FCCA1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C6C60B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0E8FCC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026D0B0">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0F90496"/>
    <w:multiLevelType w:val="hybridMultilevel"/>
    <w:tmpl w:val="49E2E130"/>
    <w:lvl w:ilvl="0" w:tplc="79DECF7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5EEAF3E">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8B2E08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A487D8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046202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4207CAA">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BECB56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9F6BF4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F22E858">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3667F93"/>
    <w:multiLevelType w:val="hybridMultilevel"/>
    <w:tmpl w:val="EDFEDF5C"/>
    <w:lvl w:ilvl="0" w:tplc="53E6FD1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35E901E">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9B28F3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AE430E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DA6A48">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686DDE4">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8C2497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72E5D3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98C42B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DD259F9"/>
    <w:multiLevelType w:val="hybridMultilevel"/>
    <w:tmpl w:val="CB8C6F5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9460A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58D2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2C39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D288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7284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021E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040A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7A76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22A749E"/>
    <w:multiLevelType w:val="hybridMultilevel"/>
    <w:tmpl w:val="470C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157665"/>
    <w:multiLevelType w:val="hybridMultilevel"/>
    <w:tmpl w:val="4626776C"/>
    <w:lvl w:ilvl="0" w:tplc="B5F648B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D18EC9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2F8B4B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7EC13E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723F1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5216E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A6AA28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20A979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30A4D2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5C3135D"/>
    <w:multiLevelType w:val="hybridMultilevel"/>
    <w:tmpl w:val="324CEE1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8585E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4E286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8EC97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8E87E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34C5DB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BCA31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DEFF8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0361C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7DC05CA"/>
    <w:multiLevelType w:val="hybridMultilevel"/>
    <w:tmpl w:val="8430C7AA"/>
    <w:lvl w:ilvl="0" w:tplc="07209DF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7246A4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BF867DE">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FA8CD8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F4CA6C0">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44A7EB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72E81C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D78F88C">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9CE6760">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9A9150F"/>
    <w:multiLevelType w:val="hybridMultilevel"/>
    <w:tmpl w:val="49827934"/>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EE665D9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22EDC6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A50BFB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7D62BB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D6E4A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56CEC8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E92DC9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68275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9C265EF"/>
    <w:multiLevelType w:val="hybridMultilevel"/>
    <w:tmpl w:val="8A06ACB0"/>
    <w:lvl w:ilvl="0" w:tplc="AC20D8A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AE4D3DA">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DE083EE">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04130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A244DE6">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4E2997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C3220F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904042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4DE2E58">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C005D38"/>
    <w:multiLevelType w:val="hybridMultilevel"/>
    <w:tmpl w:val="0AB2B82E"/>
    <w:lvl w:ilvl="0" w:tplc="4B0EE2C4">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1FEE466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74684E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99A8E70">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BA4DFFA">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7B6C53A">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B0E16A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780BF4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9803FC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26B2567"/>
    <w:multiLevelType w:val="hybridMultilevel"/>
    <w:tmpl w:val="104E01AC"/>
    <w:lvl w:ilvl="0" w:tplc="07209DF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337C2"/>
    <w:multiLevelType w:val="hybridMultilevel"/>
    <w:tmpl w:val="A58A3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9E36C9"/>
    <w:multiLevelType w:val="hybridMultilevel"/>
    <w:tmpl w:val="1DAE0A1E"/>
    <w:lvl w:ilvl="0" w:tplc="8AF2D83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E80347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E2EFB0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F9A97B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9BEDCE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47BC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7E2308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38E120C">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E182D5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71D4A71"/>
    <w:multiLevelType w:val="hybridMultilevel"/>
    <w:tmpl w:val="2B5E29D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996D3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5AF2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22C8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A4C5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F071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481B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FAE1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96A9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A6644CA"/>
    <w:multiLevelType w:val="hybridMultilevel"/>
    <w:tmpl w:val="76E0DE16"/>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46AEE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CAC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FCBE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96B1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C4B6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BE37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6A4C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9E72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AAB185D"/>
    <w:multiLevelType w:val="hybridMultilevel"/>
    <w:tmpl w:val="959AA85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5C6B6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585A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6247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50D0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787F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9C7E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16AB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944F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E791728"/>
    <w:multiLevelType w:val="hybridMultilevel"/>
    <w:tmpl w:val="FF2A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B64F4"/>
    <w:multiLevelType w:val="hybridMultilevel"/>
    <w:tmpl w:val="628AC198"/>
    <w:lvl w:ilvl="0" w:tplc="982099B4">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E10A90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36A76DA">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0DE8B0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5E46D0">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F54241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D6032D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672284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A5ADC20">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45A281D"/>
    <w:multiLevelType w:val="hybridMultilevel"/>
    <w:tmpl w:val="BB869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64490D"/>
    <w:multiLevelType w:val="hybridMultilevel"/>
    <w:tmpl w:val="8CA04622"/>
    <w:lvl w:ilvl="0" w:tplc="DB5C1BB2">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05E8E3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50AEC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2879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D664E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2423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0A1FC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E384C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B2B3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A131BF2"/>
    <w:multiLevelType w:val="hybridMultilevel"/>
    <w:tmpl w:val="AD30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A0B28"/>
    <w:multiLevelType w:val="hybridMultilevel"/>
    <w:tmpl w:val="5DE6CD2C"/>
    <w:lvl w:ilvl="0" w:tplc="C32A93C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3FE4DE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2C24E5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AC2907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0C756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2FA6D2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E5C30D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10C0C16">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A7893A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18A174D"/>
    <w:multiLevelType w:val="hybridMultilevel"/>
    <w:tmpl w:val="2084AACA"/>
    <w:lvl w:ilvl="0" w:tplc="B770F63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A664C8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420CAC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96E85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EC027B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048A1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EEE659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5387B6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4CA0BE0">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5E807C4"/>
    <w:multiLevelType w:val="hybridMultilevel"/>
    <w:tmpl w:val="0F962970"/>
    <w:lvl w:ilvl="0" w:tplc="10A00E66">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FE07CA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3DE5AA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84264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A76160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DCCE13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E98A06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3C44C2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8C0E31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B385DA5"/>
    <w:multiLevelType w:val="hybridMultilevel"/>
    <w:tmpl w:val="BC164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794E67"/>
    <w:multiLevelType w:val="hybridMultilevel"/>
    <w:tmpl w:val="F60CD588"/>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E3E60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CC33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8A7A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644E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A0E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40DD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E042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10A9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DC0717C"/>
    <w:multiLevelType w:val="hybridMultilevel"/>
    <w:tmpl w:val="BECE9C10"/>
    <w:lvl w:ilvl="0" w:tplc="BC545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585E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4E286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8EC97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8E87E7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34C5DB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BCA31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DEFF8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0361C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E8335D8"/>
    <w:multiLevelType w:val="hybridMultilevel"/>
    <w:tmpl w:val="DCAC69D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8A0B2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C250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B876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5EAA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0E3A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A09D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488D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24F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EDF17B8"/>
    <w:multiLevelType w:val="hybridMultilevel"/>
    <w:tmpl w:val="69D2F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FF3E7F"/>
    <w:multiLevelType w:val="hybridMultilevel"/>
    <w:tmpl w:val="BC08094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DB6EE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0892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662B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C02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5AE2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2E70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C818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5C5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7"/>
  </w:num>
  <w:num w:numId="2">
    <w:abstractNumId w:val="11"/>
  </w:num>
  <w:num w:numId="3">
    <w:abstractNumId w:val="2"/>
  </w:num>
  <w:num w:numId="4">
    <w:abstractNumId w:val="24"/>
  </w:num>
  <w:num w:numId="5">
    <w:abstractNumId w:val="18"/>
  </w:num>
  <w:num w:numId="6">
    <w:abstractNumId w:val="41"/>
  </w:num>
  <w:num w:numId="7">
    <w:abstractNumId w:val="17"/>
  </w:num>
  <w:num w:numId="8">
    <w:abstractNumId w:val="39"/>
  </w:num>
  <w:num w:numId="9">
    <w:abstractNumId w:val="27"/>
  </w:num>
  <w:num w:numId="10">
    <w:abstractNumId w:val="1"/>
  </w:num>
  <w:num w:numId="11">
    <w:abstractNumId w:val="19"/>
  </w:num>
  <w:num w:numId="12">
    <w:abstractNumId w:val="21"/>
  </w:num>
  <w:num w:numId="13">
    <w:abstractNumId w:val="26"/>
  </w:num>
  <w:num w:numId="14">
    <w:abstractNumId w:val="28"/>
  </w:num>
  <w:num w:numId="15">
    <w:abstractNumId w:val="12"/>
  </w:num>
  <w:num w:numId="16">
    <w:abstractNumId w:val="29"/>
  </w:num>
  <w:num w:numId="17">
    <w:abstractNumId w:val="13"/>
  </w:num>
  <w:num w:numId="18">
    <w:abstractNumId w:val="32"/>
  </w:num>
  <w:num w:numId="19">
    <w:abstractNumId w:val="20"/>
  </w:num>
  <w:num w:numId="20">
    <w:abstractNumId w:val="0"/>
  </w:num>
  <w:num w:numId="21">
    <w:abstractNumId w:val="42"/>
  </w:num>
  <w:num w:numId="22">
    <w:abstractNumId w:val="3"/>
  </w:num>
  <w:num w:numId="23">
    <w:abstractNumId w:val="43"/>
  </w:num>
  <w:num w:numId="24">
    <w:abstractNumId w:val="46"/>
  </w:num>
  <w:num w:numId="25">
    <w:abstractNumId w:val="4"/>
  </w:num>
  <w:num w:numId="26">
    <w:abstractNumId w:val="9"/>
  </w:num>
  <w:num w:numId="27">
    <w:abstractNumId w:val="44"/>
  </w:num>
  <w:num w:numId="28">
    <w:abstractNumId w:val="48"/>
  </w:num>
  <w:num w:numId="29">
    <w:abstractNumId w:val="38"/>
  </w:num>
  <w:num w:numId="30">
    <w:abstractNumId w:val="6"/>
  </w:num>
  <w:num w:numId="31">
    <w:abstractNumId w:val="33"/>
  </w:num>
  <w:num w:numId="32">
    <w:abstractNumId w:val="36"/>
  </w:num>
  <w:num w:numId="33">
    <w:abstractNumId w:val="22"/>
  </w:num>
  <w:num w:numId="34">
    <w:abstractNumId w:val="35"/>
  </w:num>
  <w:num w:numId="35">
    <w:abstractNumId w:val="45"/>
  </w:num>
  <w:num w:numId="36">
    <w:abstractNumId w:val="25"/>
  </w:num>
  <w:num w:numId="37">
    <w:abstractNumId w:val="5"/>
  </w:num>
  <w:num w:numId="38">
    <w:abstractNumId w:val="34"/>
  </w:num>
  <w:num w:numId="39">
    <w:abstractNumId w:val="16"/>
  </w:num>
  <w:num w:numId="40">
    <w:abstractNumId w:val="49"/>
  </w:num>
  <w:num w:numId="41">
    <w:abstractNumId w:val="8"/>
  </w:num>
  <w:num w:numId="42">
    <w:abstractNumId w:val="40"/>
  </w:num>
  <w:num w:numId="43">
    <w:abstractNumId w:val="47"/>
  </w:num>
  <w:num w:numId="44">
    <w:abstractNumId w:val="30"/>
  </w:num>
  <w:num w:numId="45">
    <w:abstractNumId w:val="31"/>
  </w:num>
  <w:num w:numId="46">
    <w:abstractNumId w:val="15"/>
  </w:num>
  <w:num w:numId="47">
    <w:abstractNumId w:val="23"/>
  </w:num>
  <w:num w:numId="48">
    <w:abstractNumId w:val="7"/>
  </w:num>
  <w:num w:numId="49">
    <w:abstractNumId w:val="10"/>
  </w:num>
  <w:num w:numId="50">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15"/>
    <w:rsid w:val="00106521"/>
    <w:rsid w:val="00126E1E"/>
    <w:rsid w:val="001F057F"/>
    <w:rsid w:val="002762F1"/>
    <w:rsid w:val="0029491C"/>
    <w:rsid w:val="00296FDB"/>
    <w:rsid w:val="002C5F52"/>
    <w:rsid w:val="002D1C5F"/>
    <w:rsid w:val="00347904"/>
    <w:rsid w:val="003623B5"/>
    <w:rsid w:val="003848EA"/>
    <w:rsid w:val="004353D0"/>
    <w:rsid w:val="004660E2"/>
    <w:rsid w:val="0049226A"/>
    <w:rsid w:val="004C61D3"/>
    <w:rsid w:val="004E60C6"/>
    <w:rsid w:val="004E73FD"/>
    <w:rsid w:val="00521B83"/>
    <w:rsid w:val="006D056D"/>
    <w:rsid w:val="00716ACE"/>
    <w:rsid w:val="007566BE"/>
    <w:rsid w:val="0077629E"/>
    <w:rsid w:val="007D5010"/>
    <w:rsid w:val="008778FB"/>
    <w:rsid w:val="008D2421"/>
    <w:rsid w:val="009333A5"/>
    <w:rsid w:val="00983957"/>
    <w:rsid w:val="009C4219"/>
    <w:rsid w:val="009C4420"/>
    <w:rsid w:val="009C6B17"/>
    <w:rsid w:val="009F7315"/>
    <w:rsid w:val="00A07F9A"/>
    <w:rsid w:val="00A23AB8"/>
    <w:rsid w:val="00A2755C"/>
    <w:rsid w:val="00AA77B1"/>
    <w:rsid w:val="00AB016E"/>
    <w:rsid w:val="00AE6155"/>
    <w:rsid w:val="00B037E5"/>
    <w:rsid w:val="00B068B6"/>
    <w:rsid w:val="00B566E1"/>
    <w:rsid w:val="00BB1BEF"/>
    <w:rsid w:val="00C11E1D"/>
    <w:rsid w:val="00C5712F"/>
    <w:rsid w:val="00CB594E"/>
    <w:rsid w:val="00CE5B7A"/>
    <w:rsid w:val="00D161BA"/>
    <w:rsid w:val="00DD789B"/>
    <w:rsid w:val="00E47F10"/>
    <w:rsid w:val="00E65D13"/>
    <w:rsid w:val="00E66C2E"/>
    <w:rsid w:val="00E75E53"/>
    <w:rsid w:val="00EB12CD"/>
    <w:rsid w:val="00EB2102"/>
    <w:rsid w:val="00EB22E6"/>
    <w:rsid w:val="00F34BFD"/>
    <w:rsid w:val="00F36C3F"/>
    <w:rsid w:val="00F8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8E84"/>
  <w15:docId w15:val="{9CC4C67D-5687-4C24-B296-83CC16A3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34B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4BF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lang w:val="en-US"/>
    </w:rPr>
  </w:style>
  <w:style w:type="table" w:styleId="TableGrid">
    <w:name w:val="Table Grid"/>
    <w:basedOn w:val="TableNormal"/>
    <w:uiPriority w:val="39"/>
    <w:rsid w:val="00AA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1D67"/>
    <w:rPr>
      <w:sz w:val="16"/>
      <w:szCs w:val="16"/>
    </w:rPr>
  </w:style>
  <w:style w:type="paragraph" w:styleId="CommentText">
    <w:name w:val="annotation text"/>
    <w:basedOn w:val="Normal"/>
    <w:link w:val="CommentTextChar"/>
    <w:uiPriority w:val="99"/>
    <w:semiHidden/>
    <w:unhideWhenUsed/>
    <w:rsid w:val="00F81D67"/>
    <w:rPr>
      <w:sz w:val="20"/>
      <w:szCs w:val="20"/>
    </w:rPr>
  </w:style>
  <w:style w:type="character" w:customStyle="1" w:styleId="CommentTextChar">
    <w:name w:val="Comment Text Char"/>
    <w:basedOn w:val="DefaultParagraphFont"/>
    <w:link w:val="CommentText"/>
    <w:uiPriority w:val="99"/>
    <w:semiHidden/>
    <w:rsid w:val="00F81D67"/>
  </w:style>
  <w:style w:type="paragraph" w:styleId="CommentSubject">
    <w:name w:val="annotation subject"/>
    <w:basedOn w:val="CommentText"/>
    <w:next w:val="CommentText"/>
    <w:link w:val="CommentSubjectChar"/>
    <w:uiPriority w:val="99"/>
    <w:semiHidden/>
    <w:unhideWhenUsed/>
    <w:rsid w:val="00F81D67"/>
    <w:rPr>
      <w:b/>
      <w:bCs/>
    </w:rPr>
  </w:style>
  <w:style w:type="character" w:customStyle="1" w:styleId="CommentSubjectChar">
    <w:name w:val="Comment Subject Char"/>
    <w:basedOn w:val="CommentTextChar"/>
    <w:link w:val="CommentSubject"/>
    <w:uiPriority w:val="99"/>
    <w:semiHidden/>
    <w:rsid w:val="00F81D67"/>
    <w:rPr>
      <w:b/>
      <w:bCs/>
    </w:rPr>
  </w:style>
  <w:style w:type="paragraph" w:styleId="BalloonText">
    <w:name w:val="Balloon Text"/>
    <w:basedOn w:val="Normal"/>
    <w:link w:val="BalloonTextChar"/>
    <w:uiPriority w:val="99"/>
    <w:semiHidden/>
    <w:unhideWhenUsed/>
    <w:rsid w:val="00F81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67"/>
    <w:rPr>
      <w:rFonts w:ascii="Segoe UI" w:hAnsi="Segoe UI" w:cs="Segoe UI"/>
      <w:sz w:val="18"/>
      <w:szCs w:val="18"/>
    </w:rPr>
  </w:style>
  <w:style w:type="character" w:customStyle="1" w:styleId="Heading2Char">
    <w:name w:val="Heading 2 Char"/>
    <w:basedOn w:val="DefaultParagraphFont"/>
    <w:link w:val="Heading2"/>
    <w:uiPriority w:val="9"/>
    <w:rsid w:val="00F34BF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4BF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34B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4B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ao.int/environmental-protection/CarbonOffset/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2209</TotalTime>
  <Pages>7</Pages>
  <Words>3880</Words>
  <Characters>22116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Michelle</dc:creator>
  <cp:keywords/>
  <dc:description/>
  <cp:lastModifiedBy>Bennett, Michelle</cp:lastModifiedBy>
  <cp:revision>8</cp:revision>
  <dcterms:created xsi:type="dcterms:W3CDTF">2017-05-15T15:49:00Z</dcterms:created>
  <dcterms:modified xsi:type="dcterms:W3CDTF">2017-11-09T20:44:00Z</dcterms:modified>
</cp:coreProperties>
</file>