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0016" w14:textId="426F1ECA" w:rsidR="00CE2551" w:rsidRDefault="00CE2551" w:rsidP="00CE5EFA">
      <w:pPr>
        <w:jc w:val="center"/>
        <w:rPr>
          <w:rFonts w:ascii="Adobe Caslon Pro" w:hAnsi="Adobe Caslon Pro"/>
          <w:b/>
          <w:sz w:val="20"/>
          <w:szCs w:val="20"/>
        </w:rPr>
      </w:pPr>
      <w:r>
        <w:rPr>
          <w:rFonts w:ascii="Adobe Caslon Pro" w:hAnsi="Adobe Caslon Pro"/>
          <w:b/>
          <w:sz w:val="20"/>
          <w:szCs w:val="20"/>
        </w:rPr>
        <w:t>Appendix A</w:t>
      </w:r>
      <w:bookmarkStart w:id="0" w:name="_GoBack"/>
      <w:bookmarkEnd w:id="0"/>
    </w:p>
    <w:p w14:paraId="476ED2FA" w14:textId="77777777" w:rsidR="00077222" w:rsidRPr="002F6E16" w:rsidRDefault="00CE5EFA" w:rsidP="00CE5EFA">
      <w:pPr>
        <w:jc w:val="center"/>
        <w:rPr>
          <w:rFonts w:ascii="Adobe Caslon Pro" w:hAnsi="Adobe Caslon Pro"/>
          <w:b/>
          <w:sz w:val="20"/>
          <w:szCs w:val="20"/>
        </w:rPr>
      </w:pPr>
      <w:r w:rsidRPr="002F6E16">
        <w:rPr>
          <w:rFonts w:ascii="Adobe Caslon Pro" w:hAnsi="Adobe Caslon Pro"/>
          <w:b/>
          <w:sz w:val="20"/>
          <w:szCs w:val="20"/>
        </w:rPr>
        <w:t>White Paper on the University’s Material Culture Programs</w:t>
      </w:r>
    </w:p>
    <w:p w14:paraId="01A0A65A" w14:textId="77777777" w:rsidR="00257AF4" w:rsidRPr="00CE5EFA" w:rsidRDefault="00257AF4" w:rsidP="002F6E16">
      <w:pPr>
        <w:jc w:val="center"/>
        <w:rPr>
          <w:rFonts w:ascii="Adobe Caslon Pro" w:hAnsi="Adobe Caslon Pro"/>
          <w:sz w:val="20"/>
          <w:szCs w:val="20"/>
        </w:rPr>
      </w:pPr>
      <w:r>
        <w:rPr>
          <w:rFonts w:ascii="Adobe Caslon Pro" w:hAnsi="Adobe Caslon Pro"/>
          <w:sz w:val="20"/>
          <w:szCs w:val="20"/>
        </w:rPr>
        <w:t>J. Ritchie Garrison</w:t>
      </w:r>
    </w:p>
    <w:p w14:paraId="0B1A82E5" w14:textId="77777777" w:rsidR="00CE5EFA" w:rsidRPr="00CE5EFA" w:rsidRDefault="00CE5EFA">
      <w:pPr>
        <w:rPr>
          <w:rFonts w:ascii="Adobe Caslon Pro" w:hAnsi="Adobe Caslon Pro"/>
          <w:sz w:val="20"/>
          <w:szCs w:val="20"/>
        </w:rPr>
      </w:pPr>
    </w:p>
    <w:p w14:paraId="131C4783" w14:textId="77777777" w:rsidR="00CE5EFA" w:rsidRDefault="00CE5EFA">
      <w:pPr>
        <w:rPr>
          <w:rFonts w:ascii="Adobe Caslon Pro" w:hAnsi="Adobe Caslon Pro"/>
          <w:sz w:val="20"/>
          <w:szCs w:val="20"/>
        </w:rPr>
      </w:pPr>
    </w:p>
    <w:p w14:paraId="3EF03409" w14:textId="3528DE5C" w:rsidR="00CE5EFA" w:rsidRDefault="00CE5EFA">
      <w:pPr>
        <w:rPr>
          <w:rFonts w:ascii="Adobe Caslon Pro" w:hAnsi="Adobe Caslon Pro"/>
          <w:sz w:val="20"/>
          <w:szCs w:val="20"/>
        </w:rPr>
      </w:pPr>
      <w:r>
        <w:rPr>
          <w:rFonts w:ascii="Adobe Caslon Pro" w:hAnsi="Adobe Caslon Pro"/>
          <w:sz w:val="20"/>
          <w:szCs w:val="20"/>
        </w:rPr>
        <w:t xml:space="preserve">The following comments are shaped by my experiences in museums and </w:t>
      </w:r>
      <w:r w:rsidR="00257AF4">
        <w:rPr>
          <w:rFonts w:ascii="Adobe Caslon Pro" w:hAnsi="Adobe Caslon Pro"/>
          <w:sz w:val="20"/>
          <w:szCs w:val="20"/>
        </w:rPr>
        <w:t xml:space="preserve">since 2004, </w:t>
      </w:r>
      <w:r>
        <w:rPr>
          <w:rFonts w:ascii="Adobe Caslon Pro" w:hAnsi="Adobe Caslon Pro"/>
          <w:sz w:val="20"/>
          <w:szCs w:val="20"/>
        </w:rPr>
        <w:t xml:space="preserve">as Director of the Winterthur Program in American Material Culture. The Program has a distinguished reputation built on more than 60 years of graduate education and the achievements of its alumni. This white paper begins with my assumptions, and then moves to recommendations for strategic changes. </w:t>
      </w:r>
    </w:p>
    <w:p w14:paraId="20090B62" w14:textId="77777777" w:rsidR="002F6E16" w:rsidRDefault="002F6E16">
      <w:pPr>
        <w:rPr>
          <w:rFonts w:ascii="Adobe Caslon Pro" w:hAnsi="Adobe Caslon Pro"/>
          <w:sz w:val="20"/>
          <w:szCs w:val="20"/>
        </w:rPr>
      </w:pPr>
    </w:p>
    <w:p w14:paraId="16068320" w14:textId="77777777" w:rsidR="00CE5EFA" w:rsidRPr="002F6E16" w:rsidRDefault="00CE5EFA">
      <w:pPr>
        <w:rPr>
          <w:rFonts w:ascii="Adobe Caslon Pro" w:hAnsi="Adobe Caslon Pro"/>
          <w:b/>
          <w:sz w:val="20"/>
          <w:szCs w:val="20"/>
        </w:rPr>
      </w:pPr>
      <w:r w:rsidRPr="002F6E16">
        <w:rPr>
          <w:rFonts w:ascii="Adobe Caslon Pro" w:hAnsi="Adobe Caslon Pro"/>
          <w:b/>
          <w:sz w:val="20"/>
          <w:szCs w:val="20"/>
        </w:rPr>
        <w:t>Assumptions:</w:t>
      </w:r>
    </w:p>
    <w:p w14:paraId="12E111E8" w14:textId="77777777" w:rsidR="00CE5EFA" w:rsidRDefault="00CE5EFA">
      <w:pPr>
        <w:rPr>
          <w:rFonts w:ascii="Adobe Caslon Pro" w:hAnsi="Adobe Caslon Pro"/>
          <w:sz w:val="20"/>
          <w:szCs w:val="20"/>
        </w:rPr>
      </w:pPr>
      <w:r>
        <w:rPr>
          <w:rFonts w:ascii="Adobe Caslon Pro" w:hAnsi="Adobe Caslon Pro"/>
          <w:sz w:val="20"/>
          <w:szCs w:val="20"/>
        </w:rPr>
        <w:t xml:space="preserve">The history and philosophy of things is important to humanists, social scientists, and scientists because we are entangled in a world that is messy, political, </w:t>
      </w:r>
      <w:r w:rsidR="00257AF4">
        <w:rPr>
          <w:rFonts w:ascii="Adobe Caslon Pro" w:hAnsi="Adobe Caslon Pro"/>
          <w:sz w:val="20"/>
          <w:szCs w:val="20"/>
        </w:rPr>
        <w:t xml:space="preserve">tangible, </w:t>
      </w:r>
      <w:r w:rsidR="002F6E16">
        <w:rPr>
          <w:rFonts w:ascii="Adobe Caslon Pro" w:hAnsi="Adobe Caslon Pro"/>
          <w:sz w:val="20"/>
          <w:szCs w:val="20"/>
        </w:rPr>
        <w:t xml:space="preserve">aesthetic, </w:t>
      </w:r>
      <w:r>
        <w:rPr>
          <w:rFonts w:ascii="Adobe Caslon Pro" w:hAnsi="Adobe Caslon Pro"/>
          <w:sz w:val="20"/>
          <w:szCs w:val="20"/>
        </w:rPr>
        <w:t>emotional, and rational. Humanists’ teach pe</w:t>
      </w:r>
      <w:r w:rsidR="00257AF4">
        <w:rPr>
          <w:rFonts w:ascii="Adobe Caslon Pro" w:hAnsi="Adobe Caslon Pro"/>
          <w:sz w:val="20"/>
          <w:szCs w:val="20"/>
        </w:rPr>
        <w:t>ople about the complexity of this</w:t>
      </w:r>
      <w:r>
        <w:rPr>
          <w:rFonts w:ascii="Adobe Caslon Pro" w:hAnsi="Adobe Caslon Pro"/>
          <w:sz w:val="20"/>
          <w:szCs w:val="20"/>
        </w:rPr>
        <w:t xml:space="preserve"> world in our cumulative efforts to manage </w:t>
      </w:r>
      <w:r w:rsidR="00223F4B">
        <w:rPr>
          <w:rFonts w:ascii="Adobe Caslon Pro" w:hAnsi="Adobe Caslon Pro"/>
          <w:sz w:val="20"/>
          <w:szCs w:val="20"/>
        </w:rPr>
        <w:t xml:space="preserve">sensible </w:t>
      </w:r>
      <w:r>
        <w:rPr>
          <w:rFonts w:ascii="Adobe Caslon Pro" w:hAnsi="Adobe Caslon Pro"/>
          <w:sz w:val="20"/>
          <w:szCs w:val="20"/>
        </w:rPr>
        <w:t>change.</w:t>
      </w:r>
      <w:r w:rsidR="00257AF4">
        <w:rPr>
          <w:rFonts w:ascii="Adobe Caslon Pro" w:hAnsi="Adobe Caslon Pro"/>
          <w:sz w:val="20"/>
          <w:szCs w:val="20"/>
        </w:rPr>
        <w:t xml:space="preserve"> </w:t>
      </w:r>
    </w:p>
    <w:p w14:paraId="5F78BC5C" w14:textId="77777777" w:rsidR="00223F4B" w:rsidRDefault="00223F4B">
      <w:pPr>
        <w:rPr>
          <w:rFonts w:ascii="Adobe Caslon Pro" w:hAnsi="Adobe Caslon Pro"/>
          <w:sz w:val="20"/>
          <w:szCs w:val="20"/>
        </w:rPr>
      </w:pPr>
    </w:p>
    <w:p w14:paraId="35DEEF69" w14:textId="569283AC" w:rsidR="00CE5EFA" w:rsidRDefault="00CE5EFA">
      <w:pPr>
        <w:rPr>
          <w:rFonts w:ascii="Adobe Caslon Pro" w:hAnsi="Adobe Caslon Pro"/>
          <w:sz w:val="20"/>
          <w:szCs w:val="20"/>
        </w:rPr>
      </w:pPr>
      <w:r>
        <w:rPr>
          <w:rFonts w:ascii="Adobe Caslon Pro" w:hAnsi="Adobe Caslon Pro"/>
          <w:sz w:val="20"/>
          <w:szCs w:val="20"/>
        </w:rPr>
        <w:t xml:space="preserve">The existing programs in material culture—Art Conservation, Art History, the Center for Historic Architecture and Design, </w:t>
      </w:r>
      <w:r w:rsidR="00052F05">
        <w:rPr>
          <w:rFonts w:ascii="Adobe Caslon Pro" w:hAnsi="Adobe Caslon Pro"/>
          <w:sz w:val="20"/>
          <w:szCs w:val="20"/>
        </w:rPr>
        <w:t xml:space="preserve">the History of American Civilization in the Department of History, </w:t>
      </w:r>
      <w:r>
        <w:rPr>
          <w:rFonts w:ascii="Adobe Caslon Pro" w:hAnsi="Adobe Caslon Pro"/>
          <w:sz w:val="20"/>
          <w:szCs w:val="20"/>
        </w:rPr>
        <w:t xml:space="preserve">the Museum Studies Program, </w:t>
      </w:r>
      <w:r w:rsidR="008F1239">
        <w:rPr>
          <w:rFonts w:ascii="Adobe Caslon Pro" w:hAnsi="Adobe Caslon Pro"/>
          <w:sz w:val="20"/>
          <w:szCs w:val="20"/>
        </w:rPr>
        <w:t xml:space="preserve">the Preservation Studies Program, </w:t>
      </w:r>
      <w:r>
        <w:rPr>
          <w:rFonts w:ascii="Adobe Caslon Pro" w:hAnsi="Adobe Caslon Pro"/>
          <w:sz w:val="20"/>
          <w:szCs w:val="20"/>
        </w:rPr>
        <w:t xml:space="preserve">and the Winterthur Program in American Material Culture—built their reputations </w:t>
      </w:r>
      <w:r w:rsidR="00257AF4">
        <w:rPr>
          <w:rFonts w:ascii="Adobe Caslon Pro" w:hAnsi="Adobe Caslon Pro"/>
          <w:sz w:val="20"/>
          <w:szCs w:val="20"/>
        </w:rPr>
        <w:t xml:space="preserve">largely </w:t>
      </w:r>
      <w:r>
        <w:rPr>
          <w:rFonts w:ascii="Adobe Caslon Pro" w:hAnsi="Adobe Caslon Pro"/>
          <w:sz w:val="20"/>
          <w:szCs w:val="20"/>
        </w:rPr>
        <w:t xml:space="preserve">on their graduate components. They have long worked together and separately to build the strongest group of material culture programs in </w:t>
      </w:r>
      <w:r w:rsidR="00223F4B">
        <w:rPr>
          <w:rFonts w:ascii="Adobe Caslon Pro" w:hAnsi="Adobe Caslon Pro"/>
          <w:sz w:val="20"/>
          <w:szCs w:val="20"/>
        </w:rPr>
        <w:t xml:space="preserve">any University in </w:t>
      </w:r>
      <w:r>
        <w:rPr>
          <w:rFonts w:ascii="Adobe Caslon Pro" w:hAnsi="Adobe Caslon Pro"/>
          <w:sz w:val="20"/>
          <w:szCs w:val="20"/>
        </w:rPr>
        <w:t>the United States.</w:t>
      </w:r>
      <w:r w:rsidR="00E60583">
        <w:rPr>
          <w:rFonts w:ascii="Adobe Caslon Pro" w:hAnsi="Adobe Caslon Pro"/>
          <w:sz w:val="20"/>
          <w:szCs w:val="20"/>
        </w:rPr>
        <w:t xml:space="preserve"> The quality of the students in these Programs reflects the University’s reputation for excellence in this area</w:t>
      </w:r>
      <w:r w:rsidR="00764EFF">
        <w:rPr>
          <w:rFonts w:ascii="Adobe Caslon Pro" w:hAnsi="Adobe Caslon Pro"/>
          <w:sz w:val="20"/>
          <w:szCs w:val="20"/>
        </w:rPr>
        <w:t xml:space="preserve"> but the programs need to be better coordinated</w:t>
      </w:r>
      <w:r w:rsidR="00E60583">
        <w:rPr>
          <w:rFonts w:ascii="Adobe Caslon Pro" w:hAnsi="Adobe Caslon Pro"/>
          <w:sz w:val="20"/>
          <w:szCs w:val="20"/>
        </w:rPr>
        <w:t>.</w:t>
      </w:r>
    </w:p>
    <w:p w14:paraId="44936EC1" w14:textId="77777777" w:rsidR="00257AF4" w:rsidRDefault="00257AF4">
      <w:pPr>
        <w:rPr>
          <w:rFonts w:ascii="Adobe Caslon Pro" w:hAnsi="Adobe Caslon Pro"/>
          <w:sz w:val="20"/>
          <w:szCs w:val="20"/>
        </w:rPr>
      </w:pPr>
    </w:p>
    <w:p w14:paraId="670CB342" w14:textId="77777777" w:rsidR="00257AF4" w:rsidRDefault="00257AF4">
      <w:pPr>
        <w:rPr>
          <w:rFonts w:ascii="Adobe Caslon Pro" w:hAnsi="Adobe Caslon Pro"/>
          <w:sz w:val="20"/>
          <w:szCs w:val="20"/>
        </w:rPr>
      </w:pPr>
      <w:r>
        <w:rPr>
          <w:rFonts w:ascii="Adobe Caslon Pro" w:hAnsi="Adobe Caslon Pro"/>
          <w:sz w:val="20"/>
          <w:szCs w:val="20"/>
        </w:rPr>
        <w:t xml:space="preserve">The University’s resources are supplemented by extraordinary local collections in museums and libraries, and by field-based learning in landscapes and environments all over the middle Atlantic region and beyond. </w:t>
      </w:r>
    </w:p>
    <w:p w14:paraId="6D45E050" w14:textId="77777777" w:rsidR="00CE5EFA" w:rsidRDefault="00CE5EFA">
      <w:pPr>
        <w:rPr>
          <w:rFonts w:ascii="Adobe Caslon Pro" w:hAnsi="Adobe Caslon Pro"/>
          <w:sz w:val="20"/>
          <w:szCs w:val="20"/>
        </w:rPr>
      </w:pPr>
    </w:p>
    <w:p w14:paraId="2CBB4823" w14:textId="77777777" w:rsidR="00257AF4" w:rsidRDefault="00CE5EFA">
      <w:pPr>
        <w:rPr>
          <w:rFonts w:ascii="Adobe Caslon Pro" w:hAnsi="Adobe Caslon Pro"/>
          <w:sz w:val="20"/>
          <w:szCs w:val="20"/>
        </w:rPr>
      </w:pPr>
      <w:r>
        <w:rPr>
          <w:rFonts w:ascii="Adobe Caslon Pro" w:hAnsi="Adobe Caslon Pro"/>
          <w:sz w:val="20"/>
          <w:szCs w:val="20"/>
        </w:rPr>
        <w:t xml:space="preserve">These units cannot </w:t>
      </w:r>
      <w:r w:rsidR="00257AF4">
        <w:rPr>
          <w:rFonts w:ascii="Adobe Caslon Pro" w:hAnsi="Adobe Caslon Pro"/>
          <w:sz w:val="20"/>
          <w:szCs w:val="20"/>
        </w:rPr>
        <w:t xml:space="preserve">fully </w:t>
      </w:r>
      <w:r>
        <w:rPr>
          <w:rFonts w:ascii="Adobe Caslon Pro" w:hAnsi="Adobe Caslon Pro"/>
          <w:sz w:val="20"/>
          <w:szCs w:val="20"/>
        </w:rPr>
        <w:t xml:space="preserve">merge because </w:t>
      </w:r>
      <w:r w:rsidR="00257AF4">
        <w:rPr>
          <w:rFonts w:ascii="Adobe Caslon Pro" w:hAnsi="Adobe Caslon Pro"/>
          <w:sz w:val="20"/>
          <w:szCs w:val="20"/>
        </w:rPr>
        <w:t>some of them</w:t>
      </w:r>
      <w:r>
        <w:rPr>
          <w:rFonts w:ascii="Adobe Caslon Pro" w:hAnsi="Adobe Caslon Pro"/>
          <w:sz w:val="20"/>
          <w:szCs w:val="20"/>
        </w:rPr>
        <w:t xml:space="preserve"> have affiliations with </w:t>
      </w:r>
      <w:r w:rsidR="00257AF4">
        <w:rPr>
          <w:rFonts w:ascii="Adobe Caslon Pro" w:hAnsi="Adobe Caslon Pro"/>
          <w:sz w:val="20"/>
          <w:szCs w:val="20"/>
        </w:rPr>
        <w:t xml:space="preserve">other institutions, especially the Winterthur Museum, and have different funding streams, including </w:t>
      </w:r>
      <w:r w:rsidR="00176664">
        <w:rPr>
          <w:rFonts w:ascii="Adobe Caslon Pro" w:hAnsi="Adobe Caslon Pro"/>
          <w:sz w:val="20"/>
          <w:szCs w:val="20"/>
        </w:rPr>
        <w:t xml:space="preserve">large </w:t>
      </w:r>
      <w:r w:rsidR="00257AF4">
        <w:rPr>
          <w:rFonts w:ascii="Adobe Caslon Pro" w:hAnsi="Adobe Caslon Pro"/>
          <w:sz w:val="20"/>
          <w:szCs w:val="20"/>
        </w:rPr>
        <w:t>restricted endowments not managed by the University.</w:t>
      </w:r>
      <w:r w:rsidR="00223F4B">
        <w:rPr>
          <w:rFonts w:ascii="Adobe Caslon Pro" w:hAnsi="Adobe Caslon Pro"/>
          <w:sz w:val="20"/>
          <w:szCs w:val="20"/>
        </w:rPr>
        <w:t xml:space="preserve"> They also have different missions that are still relevant.</w:t>
      </w:r>
    </w:p>
    <w:p w14:paraId="27CB2FEC" w14:textId="77777777" w:rsidR="00257AF4" w:rsidRDefault="00257AF4">
      <w:pPr>
        <w:rPr>
          <w:rFonts w:ascii="Adobe Caslon Pro" w:hAnsi="Adobe Caslon Pro"/>
          <w:sz w:val="20"/>
          <w:szCs w:val="20"/>
        </w:rPr>
      </w:pPr>
    </w:p>
    <w:p w14:paraId="38FA35F8" w14:textId="77777777" w:rsidR="00257AF4" w:rsidRDefault="00257AF4">
      <w:pPr>
        <w:rPr>
          <w:rFonts w:ascii="Adobe Caslon Pro" w:hAnsi="Adobe Caslon Pro"/>
          <w:sz w:val="20"/>
          <w:szCs w:val="20"/>
        </w:rPr>
      </w:pPr>
      <w:r>
        <w:rPr>
          <w:rFonts w:ascii="Adobe Caslon Pro" w:hAnsi="Adobe Caslon Pro"/>
          <w:sz w:val="20"/>
          <w:szCs w:val="20"/>
        </w:rPr>
        <w:t>The Programs need to find administrative and scholarly synergies to better leverage existing resources</w:t>
      </w:r>
      <w:r w:rsidR="00176664">
        <w:rPr>
          <w:rFonts w:ascii="Adobe Caslon Pro" w:hAnsi="Adobe Caslon Pro"/>
          <w:sz w:val="20"/>
          <w:szCs w:val="20"/>
        </w:rPr>
        <w:t xml:space="preserve"> </w:t>
      </w:r>
      <w:r w:rsidR="002F6E16">
        <w:rPr>
          <w:rFonts w:ascii="Adobe Caslon Pro" w:hAnsi="Adobe Caslon Pro"/>
          <w:sz w:val="20"/>
          <w:szCs w:val="20"/>
        </w:rPr>
        <w:t xml:space="preserve">and </w:t>
      </w:r>
      <w:r w:rsidR="00176664">
        <w:rPr>
          <w:rFonts w:ascii="Adobe Caslon Pro" w:hAnsi="Adobe Caslon Pro"/>
          <w:sz w:val="20"/>
          <w:szCs w:val="20"/>
        </w:rPr>
        <w:t>facilitate</w:t>
      </w:r>
      <w:r w:rsidR="002F6E16">
        <w:rPr>
          <w:rFonts w:ascii="Adobe Caslon Pro" w:hAnsi="Adobe Caslon Pro"/>
          <w:sz w:val="20"/>
          <w:szCs w:val="20"/>
        </w:rPr>
        <w:t xml:space="preserve"> innovations</w:t>
      </w:r>
      <w:r>
        <w:rPr>
          <w:rFonts w:ascii="Adobe Caslon Pro" w:hAnsi="Adobe Caslon Pro"/>
          <w:sz w:val="20"/>
          <w:szCs w:val="20"/>
        </w:rPr>
        <w:t>.</w:t>
      </w:r>
      <w:r w:rsidR="002F6E16">
        <w:rPr>
          <w:rFonts w:ascii="Adobe Caslon Pro" w:hAnsi="Adobe Caslon Pro"/>
          <w:sz w:val="20"/>
          <w:szCs w:val="20"/>
        </w:rPr>
        <w:t xml:space="preserve"> These innovations must serve the many publics for whom material culture </w:t>
      </w:r>
      <w:r w:rsidR="00223F4B">
        <w:rPr>
          <w:rFonts w:ascii="Adobe Caslon Pro" w:hAnsi="Adobe Caslon Pro"/>
          <w:sz w:val="20"/>
          <w:szCs w:val="20"/>
        </w:rPr>
        <w:t xml:space="preserve">study </w:t>
      </w:r>
      <w:r w:rsidR="002F6E16">
        <w:rPr>
          <w:rFonts w:ascii="Adobe Caslon Pro" w:hAnsi="Adobe Caslon Pro"/>
          <w:sz w:val="20"/>
          <w:szCs w:val="20"/>
        </w:rPr>
        <w:t>is important</w:t>
      </w:r>
      <w:r w:rsidR="00223F4B">
        <w:rPr>
          <w:rFonts w:ascii="Adobe Caslon Pro" w:hAnsi="Adobe Caslon Pro"/>
          <w:sz w:val="20"/>
          <w:szCs w:val="20"/>
        </w:rPr>
        <w:t xml:space="preserve"> or pleasurable.</w:t>
      </w:r>
    </w:p>
    <w:p w14:paraId="71F53EA3" w14:textId="77777777" w:rsidR="00CE5EFA" w:rsidRDefault="00CE5EFA">
      <w:pPr>
        <w:rPr>
          <w:rFonts w:ascii="Adobe Caslon Pro" w:hAnsi="Adobe Caslon Pro"/>
          <w:sz w:val="20"/>
          <w:szCs w:val="20"/>
        </w:rPr>
      </w:pPr>
    </w:p>
    <w:p w14:paraId="6870E15B" w14:textId="77777777" w:rsidR="00CE5EFA" w:rsidRPr="002F6E16" w:rsidRDefault="00CE5EFA">
      <w:pPr>
        <w:rPr>
          <w:rFonts w:ascii="Adobe Caslon Pro" w:hAnsi="Adobe Caslon Pro"/>
          <w:b/>
          <w:sz w:val="20"/>
          <w:szCs w:val="20"/>
        </w:rPr>
      </w:pPr>
      <w:r w:rsidRPr="002F6E16">
        <w:rPr>
          <w:rFonts w:ascii="Adobe Caslon Pro" w:hAnsi="Adobe Caslon Pro"/>
          <w:b/>
          <w:sz w:val="20"/>
          <w:szCs w:val="20"/>
        </w:rPr>
        <w:t>Recommendations:</w:t>
      </w:r>
    </w:p>
    <w:p w14:paraId="4D8260DC" w14:textId="77777777" w:rsidR="00052F05" w:rsidRPr="00052F05" w:rsidRDefault="004528E5" w:rsidP="00052F05">
      <w:pPr>
        <w:pStyle w:val="ListParagraph"/>
        <w:numPr>
          <w:ilvl w:val="0"/>
          <w:numId w:val="1"/>
        </w:numPr>
        <w:rPr>
          <w:rFonts w:ascii="Adobe Caslon Pro" w:hAnsi="Adobe Caslon Pro"/>
          <w:sz w:val="20"/>
          <w:szCs w:val="20"/>
        </w:rPr>
      </w:pPr>
      <w:r w:rsidRPr="00052F05">
        <w:rPr>
          <w:rFonts w:ascii="Adobe Caslon Pro" w:hAnsi="Adobe Caslon Pro"/>
          <w:sz w:val="20"/>
          <w:szCs w:val="20"/>
        </w:rPr>
        <w:t xml:space="preserve">Put the small graduate Programs—CHAD, Museum Studies, and the Winterthur Program—physically together in the same space, ideally with shared classrooms and laboratory space. </w:t>
      </w:r>
      <w:r w:rsidR="00052F05">
        <w:rPr>
          <w:rFonts w:ascii="Adobe Caslon Pro" w:hAnsi="Adobe Caslon Pro"/>
          <w:sz w:val="20"/>
          <w:szCs w:val="20"/>
        </w:rPr>
        <w:t>The interactions by students in these Programs would lead to greater interdisciplinary</w:t>
      </w:r>
      <w:r w:rsidR="009912B3">
        <w:rPr>
          <w:rFonts w:ascii="Adobe Caslon Pro" w:hAnsi="Adobe Caslon Pro"/>
          <w:sz w:val="20"/>
          <w:szCs w:val="20"/>
        </w:rPr>
        <w:t xml:space="preserve"> coordination and innovation and allow the development of a critical mass</w:t>
      </w:r>
      <w:r w:rsidR="002D00AD">
        <w:rPr>
          <w:rFonts w:ascii="Adobe Caslon Pro" w:hAnsi="Adobe Caslon Pro"/>
          <w:sz w:val="20"/>
          <w:szCs w:val="20"/>
        </w:rPr>
        <w:t xml:space="preserve"> of skills, technology, and support</w:t>
      </w:r>
      <w:r w:rsidR="008A71C0">
        <w:rPr>
          <w:rFonts w:ascii="Adobe Caslon Pro" w:hAnsi="Adobe Caslon Pro"/>
          <w:sz w:val="20"/>
          <w:szCs w:val="20"/>
        </w:rPr>
        <w:t xml:space="preserve"> that is now impossible</w:t>
      </w:r>
      <w:r w:rsidR="009912B3">
        <w:rPr>
          <w:rFonts w:ascii="Adobe Caslon Pro" w:hAnsi="Adobe Caslon Pro"/>
          <w:sz w:val="20"/>
          <w:szCs w:val="20"/>
        </w:rPr>
        <w:t>.</w:t>
      </w:r>
      <w:r w:rsidR="002D00AD">
        <w:rPr>
          <w:rFonts w:ascii="Adobe Caslon Pro" w:hAnsi="Adobe Caslon Pro"/>
          <w:sz w:val="20"/>
          <w:szCs w:val="20"/>
        </w:rPr>
        <w:t xml:space="preserve"> Consider moving the undergraduate component of Art Conservation into this space so that undergraduates and graduate students would freely interact</w:t>
      </w:r>
      <w:r w:rsidR="008F1239">
        <w:rPr>
          <w:rFonts w:ascii="Adobe Caslon Pro" w:hAnsi="Adobe Caslon Pro"/>
          <w:sz w:val="20"/>
          <w:szCs w:val="20"/>
        </w:rPr>
        <w:t xml:space="preserve"> or develop joint projects</w:t>
      </w:r>
      <w:r w:rsidR="002D00AD">
        <w:rPr>
          <w:rFonts w:ascii="Adobe Caslon Pro" w:hAnsi="Adobe Caslon Pro"/>
          <w:sz w:val="20"/>
          <w:szCs w:val="20"/>
        </w:rPr>
        <w:t>.</w:t>
      </w:r>
    </w:p>
    <w:p w14:paraId="1DCABAFB" w14:textId="18F9AAC7" w:rsidR="00CE5EFA" w:rsidRDefault="00052F05" w:rsidP="00052F05">
      <w:pPr>
        <w:pStyle w:val="ListParagraph"/>
        <w:numPr>
          <w:ilvl w:val="0"/>
          <w:numId w:val="1"/>
        </w:numPr>
        <w:rPr>
          <w:rFonts w:ascii="Adobe Caslon Pro" w:hAnsi="Adobe Caslon Pro"/>
          <w:sz w:val="20"/>
          <w:szCs w:val="20"/>
        </w:rPr>
      </w:pPr>
      <w:r>
        <w:rPr>
          <w:rFonts w:ascii="Adobe Caslon Pro" w:hAnsi="Adobe Caslon Pro"/>
          <w:sz w:val="20"/>
          <w:szCs w:val="20"/>
        </w:rPr>
        <w:t xml:space="preserve">Reinvigorate </w:t>
      </w:r>
      <w:proofErr w:type="gramStart"/>
      <w:r w:rsidR="004528E5" w:rsidRPr="00052F05">
        <w:rPr>
          <w:rFonts w:ascii="Adobe Caslon Pro" w:hAnsi="Adobe Caslon Pro"/>
          <w:sz w:val="20"/>
          <w:szCs w:val="20"/>
        </w:rPr>
        <w:t>CHAD</w:t>
      </w:r>
      <w:proofErr w:type="gramEnd"/>
      <w:r w:rsidR="004528E5" w:rsidRPr="00052F05">
        <w:rPr>
          <w:rFonts w:ascii="Adobe Caslon Pro" w:hAnsi="Adobe Caslon Pro"/>
          <w:sz w:val="20"/>
          <w:szCs w:val="20"/>
        </w:rPr>
        <w:t xml:space="preserve"> </w:t>
      </w:r>
      <w:r>
        <w:rPr>
          <w:rFonts w:ascii="Adobe Caslon Pro" w:hAnsi="Adobe Caslon Pro"/>
          <w:sz w:val="20"/>
          <w:szCs w:val="20"/>
        </w:rPr>
        <w:t xml:space="preserve">as it </w:t>
      </w:r>
      <w:r w:rsidR="004528E5" w:rsidRPr="00052F05">
        <w:rPr>
          <w:rFonts w:ascii="Adobe Caslon Pro" w:hAnsi="Adobe Caslon Pro"/>
          <w:sz w:val="20"/>
          <w:szCs w:val="20"/>
        </w:rPr>
        <w:t>is the principal nexus at the University for the study of historic preservation</w:t>
      </w:r>
      <w:r w:rsidRPr="00052F05">
        <w:rPr>
          <w:rFonts w:ascii="Adobe Caslon Pro" w:hAnsi="Adobe Caslon Pro"/>
          <w:sz w:val="20"/>
          <w:szCs w:val="20"/>
        </w:rPr>
        <w:t>, vernacular architecture and landscapes, and the application of GIS and CAD to object study</w:t>
      </w:r>
      <w:r>
        <w:rPr>
          <w:rFonts w:ascii="Adobe Caslon Pro" w:hAnsi="Adobe Caslon Pro"/>
          <w:sz w:val="20"/>
          <w:szCs w:val="20"/>
        </w:rPr>
        <w:t xml:space="preserve">. </w:t>
      </w:r>
      <w:r w:rsidR="00E60583">
        <w:rPr>
          <w:rFonts w:ascii="Adobe Caslon Pro" w:hAnsi="Adobe Caslon Pro"/>
          <w:sz w:val="20"/>
          <w:szCs w:val="20"/>
        </w:rPr>
        <w:t>This project is</w:t>
      </w:r>
      <w:r w:rsidR="002D00AD">
        <w:rPr>
          <w:rFonts w:ascii="Adobe Caslon Pro" w:hAnsi="Adobe Caslon Pro"/>
          <w:sz w:val="20"/>
          <w:szCs w:val="20"/>
        </w:rPr>
        <w:t xml:space="preserve"> </w:t>
      </w:r>
      <w:r w:rsidR="009912B3" w:rsidRPr="00052F05">
        <w:rPr>
          <w:rFonts w:ascii="Adobe Caslon Pro" w:hAnsi="Adobe Caslon Pro"/>
          <w:sz w:val="20"/>
          <w:szCs w:val="20"/>
        </w:rPr>
        <w:t>field</w:t>
      </w:r>
      <w:r w:rsidR="009912B3">
        <w:rPr>
          <w:rFonts w:ascii="Adobe Caslon Pro" w:hAnsi="Adobe Caslon Pro"/>
          <w:sz w:val="20"/>
          <w:szCs w:val="20"/>
        </w:rPr>
        <w:t xml:space="preserve"> and project</w:t>
      </w:r>
      <w:r w:rsidR="009912B3" w:rsidRPr="00052F05">
        <w:rPr>
          <w:rFonts w:ascii="Adobe Caslon Pro" w:hAnsi="Adobe Caslon Pro"/>
          <w:sz w:val="20"/>
          <w:szCs w:val="20"/>
        </w:rPr>
        <w:t>-based</w:t>
      </w:r>
      <w:r w:rsidR="009912B3">
        <w:rPr>
          <w:rFonts w:ascii="Adobe Caslon Pro" w:hAnsi="Adobe Caslon Pro"/>
          <w:sz w:val="20"/>
          <w:szCs w:val="20"/>
        </w:rPr>
        <w:t xml:space="preserve"> and trains students in valuable career skills. This reinvigoration will require the hire of a new Director to replace David Ames. </w:t>
      </w:r>
      <w:r w:rsidR="008A71C0">
        <w:rPr>
          <w:rFonts w:ascii="Adobe Caslon Pro" w:hAnsi="Adobe Caslon Pro"/>
          <w:sz w:val="20"/>
          <w:szCs w:val="20"/>
        </w:rPr>
        <w:t>Eliminating this Program would be a big mistake because no other unit on campus has the collective experience with preservation or field-based service</w:t>
      </w:r>
      <w:r w:rsidR="00E60583">
        <w:rPr>
          <w:rFonts w:ascii="Adobe Caslon Pro" w:hAnsi="Adobe Caslon Pro"/>
          <w:sz w:val="20"/>
          <w:szCs w:val="20"/>
        </w:rPr>
        <w:t xml:space="preserve"> in the state or region</w:t>
      </w:r>
      <w:r w:rsidR="008A71C0">
        <w:rPr>
          <w:rFonts w:ascii="Adobe Caslon Pro" w:hAnsi="Adobe Caslon Pro"/>
          <w:sz w:val="20"/>
          <w:szCs w:val="20"/>
        </w:rPr>
        <w:t>.</w:t>
      </w:r>
      <w:r w:rsidR="00764EFF">
        <w:rPr>
          <w:rFonts w:ascii="Adobe Caslon Pro" w:hAnsi="Adobe Caslon Pro"/>
          <w:sz w:val="20"/>
          <w:szCs w:val="20"/>
        </w:rPr>
        <w:t xml:space="preserve"> Alternatively, merge this unit with the Winterthur Program.</w:t>
      </w:r>
    </w:p>
    <w:p w14:paraId="0573E79C" w14:textId="72AAE7F0" w:rsidR="009912B3" w:rsidRDefault="009912B3" w:rsidP="00052F05">
      <w:pPr>
        <w:pStyle w:val="ListParagraph"/>
        <w:numPr>
          <w:ilvl w:val="0"/>
          <w:numId w:val="1"/>
        </w:numPr>
        <w:rPr>
          <w:rFonts w:ascii="Adobe Caslon Pro" w:hAnsi="Adobe Caslon Pro"/>
          <w:sz w:val="20"/>
          <w:szCs w:val="20"/>
        </w:rPr>
      </w:pPr>
      <w:r>
        <w:rPr>
          <w:rFonts w:ascii="Adobe Caslon Pro" w:hAnsi="Adobe Caslon Pro"/>
          <w:sz w:val="20"/>
          <w:szCs w:val="20"/>
        </w:rPr>
        <w:t xml:space="preserve">Hire or appoint Associate Directors for these Programs to build institutional memory, cross train, </w:t>
      </w:r>
      <w:r w:rsidR="00E60583">
        <w:rPr>
          <w:rFonts w:ascii="Adobe Caslon Pro" w:hAnsi="Adobe Caslon Pro"/>
          <w:sz w:val="20"/>
          <w:szCs w:val="20"/>
        </w:rPr>
        <w:t xml:space="preserve">attract a more diverse student body, </w:t>
      </w:r>
      <w:r>
        <w:rPr>
          <w:rFonts w:ascii="Adobe Caslon Pro" w:hAnsi="Adobe Caslon Pro"/>
          <w:sz w:val="20"/>
          <w:szCs w:val="20"/>
        </w:rPr>
        <w:t>and lead new scholarly projects.</w:t>
      </w:r>
    </w:p>
    <w:p w14:paraId="4A88F688" w14:textId="77777777" w:rsidR="009912B3" w:rsidRDefault="002D00AD" w:rsidP="00052F05">
      <w:pPr>
        <w:pStyle w:val="ListParagraph"/>
        <w:numPr>
          <w:ilvl w:val="0"/>
          <w:numId w:val="1"/>
        </w:numPr>
        <w:rPr>
          <w:rFonts w:ascii="Adobe Caslon Pro" w:hAnsi="Adobe Caslon Pro"/>
          <w:sz w:val="20"/>
          <w:szCs w:val="20"/>
        </w:rPr>
      </w:pPr>
      <w:r>
        <w:rPr>
          <w:rFonts w:ascii="Adobe Caslon Pro" w:hAnsi="Adobe Caslon Pro"/>
          <w:sz w:val="20"/>
          <w:szCs w:val="20"/>
        </w:rPr>
        <w:t>Transition to a hybrid</w:t>
      </w:r>
      <w:r w:rsidR="009912B3">
        <w:rPr>
          <w:rFonts w:ascii="Adobe Caslon Pro" w:hAnsi="Adobe Caslon Pro"/>
          <w:sz w:val="20"/>
          <w:szCs w:val="20"/>
        </w:rPr>
        <w:t xml:space="preserve"> administrative structure in which current Program Directors would become </w:t>
      </w:r>
      <w:r>
        <w:rPr>
          <w:rFonts w:ascii="Adobe Caslon Pro" w:hAnsi="Adobe Caslon Pro"/>
          <w:sz w:val="20"/>
          <w:szCs w:val="20"/>
        </w:rPr>
        <w:t xml:space="preserve">roughly </w:t>
      </w:r>
      <w:r w:rsidR="009912B3">
        <w:rPr>
          <w:rFonts w:ascii="Adobe Caslon Pro" w:hAnsi="Adobe Caslon Pro"/>
          <w:sz w:val="20"/>
          <w:szCs w:val="20"/>
        </w:rPr>
        <w:t xml:space="preserve">equivalent to </w:t>
      </w:r>
      <w:r>
        <w:rPr>
          <w:rFonts w:ascii="Adobe Caslon Pro" w:hAnsi="Adobe Caslon Pro"/>
          <w:sz w:val="20"/>
          <w:szCs w:val="20"/>
        </w:rPr>
        <w:t xml:space="preserve">Graduate Chairs and the Director of the Center for Material Culture Studies a senior administrator equivalent to a Chair who reports to the Dean and manages the University side of separate </w:t>
      </w:r>
      <w:r w:rsidR="008A71C0">
        <w:rPr>
          <w:rFonts w:ascii="Adobe Caslon Pro" w:hAnsi="Adobe Caslon Pro"/>
          <w:sz w:val="20"/>
          <w:szCs w:val="20"/>
        </w:rPr>
        <w:t xml:space="preserve">web-site marketing, </w:t>
      </w:r>
      <w:r>
        <w:rPr>
          <w:rFonts w:ascii="Adobe Caslon Pro" w:hAnsi="Adobe Caslon Pro"/>
          <w:sz w:val="20"/>
          <w:szCs w:val="20"/>
        </w:rPr>
        <w:t>budgets</w:t>
      </w:r>
      <w:r w:rsidR="008A71C0">
        <w:rPr>
          <w:rFonts w:ascii="Adobe Caslon Pro" w:hAnsi="Adobe Caslon Pro"/>
          <w:sz w:val="20"/>
          <w:szCs w:val="20"/>
        </w:rPr>
        <w:t>, strategic planning,</w:t>
      </w:r>
      <w:r>
        <w:rPr>
          <w:rFonts w:ascii="Adobe Caslon Pro" w:hAnsi="Adobe Caslon Pro"/>
          <w:sz w:val="20"/>
          <w:szCs w:val="20"/>
        </w:rPr>
        <w:t xml:space="preserve"> and grants.</w:t>
      </w:r>
    </w:p>
    <w:p w14:paraId="0366955A" w14:textId="2190DBF3" w:rsidR="00901AB4" w:rsidRPr="00901AB4" w:rsidRDefault="002D00AD" w:rsidP="00901AB4">
      <w:pPr>
        <w:pStyle w:val="ListParagraph"/>
        <w:numPr>
          <w:ilvl w:val="0"/>
          <w:numId w:val="1"/>
        </w:numPr>
        <w:rPr>
          <w:rFonts w:ascii="Adobe Caslon Pro" w:hAnsi="Adobe Caslon Pro"/>
          <w:sz w:val="20"/>
          <w:szCs w:val="20"/>
        </w:rPr>
      </w:pPr>
      <w:r>
        <w:rPr>
          <w:rFonts w:ascii="Adobe Caslon Pro" w:hAnsi="Adobe Caslon Pro"/>
          <w:sz w:val="20"/>
          <w:szCs w:val="20"/>
        </w:rPr>
        <w:t>Merg</w:t>
      </w:r>
      <w:r w:rsidR="00901AB4">
        <w:rPr>
          <w:rFonts w:ascii="Adobe Caslon Pro" w:hAnsi="Adobe Caslon Pro"/>
          <w:sz w:val="20"/>
          <w:szCs w:val="20"/>
        </w:rPr>
        <w:t>e the Art History Department’s Visual R</w:t>
      </w:r>
      <w:r>
        <w:rPr>
          <w:rFonts w:ascii="Adobe Caslon Pro" w:hAnsi="Adobe Caslon Pro"/>
          <w:sz w:val="20"/>
          <w:szCs w:val="20"/>
        </w:rPr>
        <w:t>esources and the History</w:t>
      </w:r>
      <w:r w:rsidR="00901AB4">
        <w:rPr>
          <w:rFonts w:ascii="Adobe Caslon Pro" w:hAnsi="Adobe Caslon Pro"/>
          <w:sz w:val="20"/>
          <w:szCs w:val="20"/>
        </w:rPr>
        <w:t xml:space="preserve"> Media C</w:t>
      </w:r>
      <w:r>
        <w:rPr>
          <w:rFonts w:ascii="Adobe Caslon Pro" w:hAnsi="Adobe Caslon Pro"/>
          <w:sz w:val="20"/>
          <w:szCs w:val="20"/>
        </w:rPr>
        <w:t>enter</w:t>
      </w:r>
      <w:r w:rsidR="00901AB4">
        <w:rPr>
          <w:rFonts w:ascii="Adobe Caslon Pro" w:hAnsi="Adobe Caslon Pro"/>
          <w:sz w:val="20"/>
          <w:szCs w:val="20"/>
        </w:rPr>
        <w:t xml:space="preserve"> as a new supporting structure for advanced digital humanities. Make a clinical hire or hires that could work across department lines to focus on building scholarly content, teach content management systems, </w:t>
      </w:r>
      <w:r w:rsidR="00901AB4">
        <w:rPr>
          <w:rFonts w:ascii="Adobe Caslon Pro" w:hAnsi="Adobe Caslon Pro"/>
          <w:sz w:val="20"/>
          <w:szCs w:val="20"/>
        </w:rPr>
        <w:lastRenderedPageBreak/>
        <w:t xml:space="preserve">train graduates in </w:t>
      </w:r>
      <w:proofErr w:type="spellStart"/>
      <w:r w:rsidR="00901AB4">
        <w:rPr>
          <w:rFonts w:ascii="Adobe Caslon Pro" w:hAnsi="Adobe Caslon Pro"/>
          <w:sz w:val="20"/>
          <w:szCs w:val="20"/>
        </w:rPr>
        <w:t>ePublications</w:t>
      </w:r>
      <w:proofErr w:type="spellEnd"/>
      <w:r w:rsidR="00901AB4">
        <w:rPr>
          <w:rFonts w:ascii="Adobe Caslon Pro" w:hAnsi="Adobe Caslon Pro"/>
          <w:sz w:val="20"/>
          <w:szCs w:val="20"/>
        </w:rPr>
        <w:t xml:space="preserve">, </w:t>
      </w:r>
      <w:r w:rsidR="00E60583">
        <w:rPr>
          <w:rFonts w:ascii="Adobe Caslon Pro" w:hAnsi="Adobe Caslon Pro"/>
          <w:sz w:val="20"/>
          <w:szCs w:val="20"/>
        </w:rPr>
        <w:t xml:space="preserve">social media and podcasting, </w:t>
      </w:r>
      <w:r w:rsidR="00901AB4">
        <w:rPr>
          <w:rFonts w:ascii="Adobe Caslon Pro" w:hAnsi="Adobe Caslon Pro"/>
          <w:sz w:val="20"/>
          <w:szCs w:val="20"/>
        </w:rPr>
        <w:t>and develop video content at both the undergraduate and graduate level.</w:t>
      </w:r>
    </w:p>
    <w:p w14:paraId="117C5E49" w14:textId="77777777" w:rsidR="00901AB4" w:rsidRDefault="00953FCF" w:rsidP="00052F05">
      <w:pPr>
        <w:pStyle w:val="ListParagraph"/>
        <w:numPr>
          <w:ilvl w:val="0"/>
          <w:numId w:val="1"/>
        </w:numPr>
        <w:rPr>
          <w:rFonts w:ascii="Adobe Caslon Pro" w:hAnsi="Adobe Caslon Pro"/>
          <w:sz w:val="20"/>
          <w:szCs w:val="20"/>
        </w:rPr>
      </w:pPr>
      <w:r>
        <w:rPr>
          <w:rFonts w:ascii="Adobe Caslon Pro" w:hAnsi="Adobe Caslon Pro"/>
          <w:sz w:val="20"/>
          <w:szCs w:val="20"/>
        </w:rPr>
        <w:t>Encourage</w:t>
      </w:r>
      <w:r w:rsidR="00901AB4">
        <w:rPr>
          <w:rFonts w:ascii="Adobe Caslon Pro" w:hAnsi="Adobe Caslon Pro"/>
          <w:sz w:val="20"/>
          <w:szCs w:val="20"/>
        </w:rPr>
        <w:t xml:space="preserve"> </w:t>
      </w:r>
      <w:r>
        <w:rPr>
          <w:rFonts w:ascii="Adobe Caslon Pro" w:hAnsi="Adobe Caslon Pro"/>
          <w:sz w:val="20"/>
          <w:szCs w:val="20"/>
        </w:rPr>
        <w:t xml:space="preserve">MA </w:t>
      </w:r>
      <w:r w:rsidR="00901AB4">
        <w:rPr>
          <w:rFonts w:ascii="Adobe Caslon Pro" w:hAnsi="Adobe Caslon Pro"/>
          <w:sz w:val="20"/>
          <w:szCs w:val="20"/>
        </w:rPr>
        <w:t>graduate programs in any form of material culture to develop an interdisciplin</w:t>
      </w:r>
      <w:r>
        <w:rPr>
          <w:rFonts w:ascii="Adobe Caslon Pro" w:hAnsi="Adobe Caslon Pro"/>
          <w:sz w:val="20"/>
          <w:szCs w:val="20"/>
        </w:rPr>
        <w:t>ary project and team-based nine-</w:t>
      </w:r>
      <w:r w:rsidR="00901AB4">
        <w:rPr>
          <w:rFonts w:ascii="Adobe Caslon Pro" w:hAnsi="Adobe Caslon Pro"/>
          <w:sz w:val="20"/>
          <w:szCs w:val="20"/>
        </w:rPr>
        <w:t xml:space="preserve">credit course </w:t>
      </w:r>
      <w:r>
        <w:rPr>
          <w:rFonts w:ascii="Adobe Caslon Pro" w:hAnsi="Adobe Caslon Pro"/>
          <w:sz w:val="20"/>
          <w:szCs w:val="20"/>
        </w:rPr>
        <w:t>(</w:t>
      </w:r>
      <w:r w:rsidR="00901AB4">
        <w:rPr>
          <w:rFonts w:ascii="Adobe Caslon Pro" w:hAnsi="Adobe Caslon Pro"/>
          <w:sz w:val="20"/>
          <w:szCs w:val="20"/>
        </w:rPr>
        <w:t xml:space="preserve">that would take place </w:t>
      </w:r>
      <w:r>
        <w:rPr>
          <w:rFonts w:ascii="Adobe Caslon Pro" w:hAnsi="Adobe Caslon Pro"/>
          <w:sz w:val="20"/>
          <w:szCs w:val="20"/>
        </w:rPr>
        <w:t xml:space="preserve">in the fall or spring semester of the second year) to apply skills and content acquired in the first year. Such projects might include exhibitions, websites, video productions, </w:t>
      </w:r>
      <w:proofErr w:type="spellStart"/>
      <w:r>
        <w:rPr>
          <w:rFonts w:ascii="Adobe Caslon Pro" w:hAnsi="Adobe Caslon Pro"/>
          <w:sz w:val="20"/>
          <w:szCs w:val="20"/>
        </w:rPr>
        <w:t>ePublications</w:t>
      </w:r>
      <w:proofErr w:type="spellEnd"/>
      <w:r>
        <w:rPr>
          <w:rFonts w:ascii="Adobe Caslon Pro" w:hAnsi="Adobe Caslon Pro"/>
          <w:sz w:val="20"/>
          <w:szCs w:val="20"/>
        </w:rPr>
        <w:t xml:space="preserve">, technical reports, </w:t>
      </w:r>
      <w:r w:rsidR="008F1239">
        <w:rPr>
          <w:rFonts w:ascii="Adobe Caslon Pro" w:hAnsi="Adobe Caslon Pro"/>
          <w:sz w:val="20"/>
          <w:szCs w:val="20"/>
        </w:rPr>
        <w:t xml:space="preserve">long-term GIS studies, </w:t>
      </w:r>
      <w:r>
        <w:rPr>
          <w:rFonts w:ascii="Adobe Caslon Pro" w:hAnsi="Adobe Caslon Pro"/>
          <w:sz w:val="20"/>
          <w:szCs w:val="20"/>
        </w:rPr>
        <w:t>or inventions</w:t>
      </w:r>
      <w:r w:rsidR="008F1239">
        <w:rPr>
          <w:rFonts w:ascii="Adobe Caslon Pro" w:hAnsi="Adobe Caslon Pro"/>
          <w:sz w:val="20"/>
          <w:szCs w:val="20"/>
        </w:rPr>
        <w:t xml:space="preserve"> in collaboration with outside departments</w:t>
      </w:r>
      <w:r>
        <w:rPr>
          <w:rFonts w:ascii="Adobe Caslon Pro" w:hAnsi="Adobe Caslon Pro"/>
          <w:sz w:val="20"/>
          <w:szCs w:val="20"/>
        </w:rPr>
        <w:t>.</w:t>
      </w:r>
      <w:r w:rsidR="00593B33">
        <w:rPr>
          <w:rFonts w:ascii="Adobe Caslon Pro" w:hAnsi="Adobe Caslon Pro"/>
          <w:sz w:val="20"/>
          <w:szCs w:val="20"/>
        </w:rPr>
        <w:t xml:space="preserve"> These projects could occur in the field, at an area museum or historic site, or on campus.</w:t>
      </w:r>
      <w:r w:rsidR="008A71C0">
        <w:rPr>
          <w:rFonts w:ascii="Adobe Caslon Pro" w:hAnsi="Adobe Caslon Pro"/>
          <w:sz w:val="20"/>
          <w:szCs w:val="20"/>
        </w:rPr>
        <w:t xml:space="preserve"> They could substitute for a thesis or capstone requirement.</w:t>
      </w:r>
    </w:p>
    <w:p w14:paraId="6B39E006" w14:textId="4D52B332" w:rsidR="00953FCF" w:rsidRDefault="00953FCF" w:rsidP="00052F05">
      <w:pPr>
        <w:pStyle w:val="ListParagraph"/>
        <w:numPr>
          <w:ilvl w:val="0"/>
          <w:numId w:val="1"/>
        </w:numPr>
        <w:rPr>
          <w:rFonts w:ascii="Adobe Caslon Pro" w:hAnsi="Adobe Caslon Pro"/>
          <w:sz w:val="20"/>
          <w:szCs w:val="20"/>
        </w:rPr>
      </w:pPr>
      <w:r>
        <w:rPr>
          <w:rFonts w:ascii="Adobe Caslon Pro" w:hAnsi="Adobe Caslon Pro"/>
          <w:sz w:val="20"/>
          <w:szCs w:val="20"/>
        </w:rPr>
        <w:t xml:space="preserve">Make the Center for Material Culture Studies an advanced teaching and research center. Appoint senior material culture </w:t>
      </w:r>
      <w:r w:rsidR="00593B33">
        <w:rPr>
          <w:rFonts w:ascii="Adobe Caslon Pro" w:hAnsi="Adobe Caslon Pro"/>
          <w:sz w:val="20"/>
          <w:szCs w:val="20"/>
        </w:rPr>
        <w:t xml:space="preserve">and interdisciplinary </w:t>
      </w:r>
      <w:r>
        <w:rPr>
          <w:rFonts w:ascii="Adobe Caslon Pro" w:hAnsi="Adobe Caslon Pro"/>
          <w:sz w:val="20"/>
          <w:szCs w:val="20"/>
        </w:rPr>
        <w:t>scholars (at the Associate or Full Professor</w:t>
      </w:r>
      <w:r w:rsidR="008F1239">
        <w:rPr>
          <w:rFonts w:ascii="Adobe Caslon Pro" w:hAnsi="Adobe Caslon Pro"/>
          <w:sz w:val="20"/>
          <w:szCs w:val="20"/>
        </w:rPr>
        <w:t xml:space="preserve"> level) as research associates </w:t>
      </w:r>
      <w:r>
        <w:rPr>
          <w:rFonts w:ascii="Adobe Caslon Pro" w:hAnsi="Adobe Caslon Pro"/>
          <w:sz w:val="20"/>
          <w:szCs w:val="20"/>
        </w:rPr>
        <w:t xml:space="preserve">for a period of one </w:t>
      </w:r>
      <w:r w:rsidR="008F1239">
        <w:rPr>
          <w:rFonts w:ascii="Adobe Caslon Pro" w:hAnsi="Adobe Caslon Pro"/>
          <w:sz w:val="20"/>
          <w:szCs w:val="20"/>
        </w:rPr>
        <w:t xml:space="preserve">to three </w:t>
      </w:r>
      <w:r>
        <w:rPr>
          <w:rFonts w:ascii="Adobe Caslon Pro" w:hAnsi="Adobe Caslon Pro"/>
          <w:sz w:val="20"/>
          <w:szCs w:val="20"/>
        </w:rPr>
        <w:t>year</w:t>
      </w:r>
      <w:r w:rsidR="008F1239">
        <w:rPr>
          <w:rFonts w:ascii="Adobe Caslon Pro" w:hAnsi="Adobe Caslon Pro"/>
          <w:sz w:val="20"/>
          <w:szCs w:val="20"/>
        </w:rPr>
        <w:t>s</w:t>
      </w:r>
      <w:r>
        <w:rPr>
          <w:rFonts w:ascii="Adobe Caslon Pro" w:hAnsi="Adobe Caslon Pro"/>
          <w:sz w:val="20"/>
          <w:szCs w:val="20"/>
        </w:rPr>
        <w:t xml:space="preserve"> in which they would be free for their own research fo</w:t>
      </w:r>
      <w:r w:rsidR="008F1239">
        <w:rPr>
          <w:rFonts w:ascii="Adobe Caslon Pro" w:hAnsi="Adobe Caslon Pro"/>
          <w:sz w:val="20"/>
          <w:szCs w:val="20"/>
        </w:rPr>
        <w:t>r one semester and teach a nine-</w:t>
      </w:r>
      <w:r>
        <w:rPr>
          <w:rFonts w:ascii="Adobe Caslon Pro" w:hAnsi="Adobe Caslon Pro"/>
          <w:sz w:val="20"/>
          <w:szCs w:val="20"/>
        </w:rPr>
        <w:t>credit interdisciplinary</w:t>
      </w:r>
      <w:r w:rsidR="008F1239">
        <w:rPr>
          <w:rFonts w:ascii="Adobe Caslon Pro" w:hAnsi="Adobe Caslon Pro"/>
          <w:sz w:val="20"/>
          <w:szCs w:val="20"/>
        </w:rPr>
        <w:t xml:space="preserve"> project </w:t>
      </w:r>
      <w:r w:rsidR="00E60583">
        <w:rPr>
          <w:rFonts w:ascii="Adobe Caslon Pro" w:hAnsi="Adobe Caslon Pro"/>
          <w:sz w:val="20"/>
          <w:szCs w:val="20"/>
        </w:rPr>
        <w:t xml:space="preserve">(see point 6) </w:t>
      </w:r>
      <w:r w:rsidR="008F1239">
        <w:rPr>
          <w:rFonts w:ascii="Adobe Caslon Pro" w:hAnsi="Adobe Caslon Pro"/>
          <w:sz w:val="20"/>
          <w:szCs w:val="20"/>
        </w:rPr>
        <w:t xml:space="preserve">the other semester </w:t>
      </w:r>
      <w:r w:rsidR="00593B33">
        <w:rPr>
          <w:rFonts w:ascii="Adobe Caslon Pro" w:hAnsi="Adobe Caslon Pro"/>
          <w:sz w:val="20"/>
          <w:szCs w:val="20"/>
        </w:rPr>
        <w:t>with the help of</w:t>
      </w:r>
      <w:r w:rsidR="008F1239">
        <w:rPr>
          <w:rFonts w:ascii="Adobe Caslon Pro" w:hAnsi="Adobe Caslon Pro"/>
          <w:sz w:val="20"/>
          <w:szCs w:val="20"/>
        </w:rPr>
        <w:t xml:space="preserve"> support staff and clinical hires.</w:t>
      </w:r>
      <w:r w:rsidR="00593B33">
        <w:rPr>
          <w:rFonts w:ascii="Adobe Caslon Pro" w:hAnsi="Adobe Caslon Pro"/>
          <w:sz w:val="20"/>
          <w:szCs w:val="20"/>
        </w:rPr>
        <w:t xml:space="preserve"> Stagger </w:t>
      </w:r>
      <w:proofErr w:type="gramStart"/>
      <w:r w:rsidR="00593B33">
        <w:rPr>
          <w:rFonts w:ascii="Adobe Caslon Pro" w:hAnsi="Adobe Caslon Pro"/>
          <w:sz w:val="20"/>
          <w:szCs w:val="20"/>
        </w:rPr>
        <w:t>these project</w:t>
      </w:r>
      <w:proofErr w:type="gramEnd"/>
      <w:r w:rsidR="00593B33">
        <w:rPr>
          <w:rFonts w:ascii="Adobe Caslon Pro" w:hAnsi="Adobe Caslon Pro"/>
          <w:sz w:val="20"/>
          <w:szCs w:val="20"/>
        </w:rPr>
        <w:t xml:space="preserve"> to better manage budgets, staff time, and resources, but announce them well in advance so that students could plan.</w:t>
      </w:r>
    </w:p>
    <w:p w14:paraId="2654274A" w14:textId="77777777" w:rsidR="008F1239" w:rsidRPr="00052F05" w:rsidRDefault="008F1239" w:rsidP="00052F05">
      <w:pPr>
        <w:pStyle w:val="ListParagraph"/>
        <w:numPr>
          <w:ilvl w:val="0"/>
          <w:numId w:val="1"/>
        </w:numPr>
        <w:rPr>
          <w:rFonts w:ascii="Adobe Caslon Pro" w:hAnsi="Adobe Caslon Pro"/>
          <w:sz w:val="20"/>
          <w:szCs w:val="20"/>
        </w:rPr>
      </w:pPr>
      <w:r>
        <w:rPr>
          <w:rFonts w:ascii="Adobe Caslon Pro" w:hAnsi="Adobe Caslon Pro"/>
          <w:sz w:val="20"/>
          <w:szCs w:val="20"/>
        </w:rPr>
        <w:t>Develop undergraduate courses that would teach forms of cultural heritage and service in the Freshman and Sophomore y</w:t>
      </w:r>
      <w:r w:rsidR="00593B33">
        <w:rPr>
          <w:rFonts w:ascii="Adobe Caslon Pro" w:hAnsi="Adobe Caslon Pro"/>
          <w:sz w:val="20"/>
          <w:szCs w:val="20"/>
        </w:rPr>
        <w:t>ears and create 3-hour, 3-</w:t>
      </w:r>
      <w:r>
        <w:rPr>
          <w:rFonts w:ascii="Adobe Caslon Pro" w:hAnsi="Adobe Caslon Pro"/>
          <w:sz w:val="20"/>
          <w:szCs w:val="20"/>
        </w:rPr>
        <w:t>credit discovery</w:t>
      </w:r>
      <w:r w:rsidR="00593B33">
        <w:rPr>
          <w:rFonts w:ascii="Adobe Caslon Pro" w:hAnsi="Adobe Caslon Pro"/>
          <w:sz w:val="20"/>
          <w:szCs w:val="20"/>
        </w:rPr>
        <w:t>-</w:t>
      </w:r>
      <w:r>
        <w:rPr>
          <w:rFonts w:ascii="Adobe Caslon Pro" w:hAnsi="Adobe Caslon Pro"/>
          <w:sz w:val="20"/>
          <w:szCs w:val="20"/>
        </w:rPr>
        <w:t xml:space="preserve">learning </w:t>
      </w:r>
      <w:r w:rsidR="00593B33">
        <w:rPr>
          <w:rFonts w:ascii="Adobe Caslon Pro" w:hAnsi="Adobe Caslon Pro"/>
          <w:sz w:val="20"/>
          <w:szCs w:val="20"/>
        </w:rPr>
        <w:t>courses during the junior and senior years that model behaviors used in graduate courses and professional work; the later should emphasize team work, individual responsibility for results, creativity, strong writing and critical thinking skills, and public service via some form of “publication.”</w:t>
      </w:r>
    </w:p>
    <w:sectPr w:rsidR="008F1239" w:rsidRPr="00052F05" w:rsidSect="000772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dobe Caslon Pro">
    <w:altName w:val="Athelas Bold Italic"/>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6EED"/>
    <w:multiLevelType w:val="hybridMultilevel"/>
    <w:tmpl w:val="0CCA0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FA"/>
    <w:rsid w:val="000106C9"/>
    <w:rsid w:val="00052F05"/>
    <w:rsid w:val="00077222"/>
    <w:rsid w:val="00176664"/>
    <w:rsid w:val="00223F4B"/>
    <w:rsid w:val="00257AF4"/>
    <w:rsid w:val="002D00AD"/>
    <w:rsid w:val="002F6E16"/>
    <w:rsid w:val="004528E5"/>
    <w:rsid w:val="00593B33"/>
    <w:rsid w:val="00764EFF"/>
    <w:rsid w:val="007873FA"/>
    <w:rsid w:val="008A71C0"/>
    <w:rsid w:val="008F1239"/>
    <w:rsid w:val="00901AB4"/>
    <w:rsid w:val="00953FCF"/>
    <w:rsid w:val="009912B3"/>
    <w:rsid w:val="00A41325"/>
    <w:rsid w:val="00CE2551"/>
    <w:rsid w:val="00CE5EFA"/>
    <w:rsid w:val="00E605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EE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5129</Characters>
  <Application>Microsoft Macintosh Word</Application>
  <DocSecurity>0</DocSecurity>
  <Lines>42</Lines>
  <Paragraphs>12</Paragraphs>
  <ScaleCrop>false</ScaleCrop>
  <Company>University of Delaware</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Ritchie Garrison</dc:creator>
  <cp:keywords/>
  <dc:description/>
  <cp:lastModifiedBy>Carol Vukelich</cp:lastModifiedBy>
  <cp:revision>2</cp:revision>
  <dcterms:created xsi:type="dcterms:W3CDTF">2015-01-28T01:45:00Z</dcterms:created>
  <dcterms:modified xsi:type="dcterms:W3CDTF">2015-01-28T01:45:00Z</dcterms:modified>
</cp:coreProperties>
</file>