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57" w:rsidRPr="00CE1D0B" w:rsidRDefault="00A56157" w:rsidP="00090301">
      <w:pPr>
        <w:spacing w:after="12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0"/>
        <w:gridCol w:w="3680"/>
      </w:tblGrid>
      <w:tr w:rsidR="000F69C0" w:rsidRPr="00CE1D0B" w:rsidTr="000F69C0">
        <w:tc>
          <w:tcPr>
            <w:tcW w:w="5688" w:type="dxa"/>
          </w:tcPr>
          <w:p w:rsidR="000F69C0" w:rsidRPr="00CE1D0B" w:rsidRDefault="000F69C0" w:rsidP="00090301">
            <w:pPr>
              <w:spacing w:after="120"/>
              <w:rPr>
                <w:rFonts w:ascii="Arial" w:hAnsi="Arial" w:cs="Arial"/>
                <w:b/>
              </w:rPr>
            </w:pPr>
            <w:r w:rsidRPr="00CE1D0B">
              <w:rPr>
                <w:rFonts w:ascii="Arial" w:hAnsi="Arial" w:cs="Arial"/>
                <w:noProof/>
              </w:rPr>
              <w:drawing>
                <wp:inline distT="0" distB="0" distL="0" distR="0" wp14:anchorId="73CF7A1F" wp14:editId="798CFE0E">
                  <wp:extent cx="3432779"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Official lockup mark for ELI.png"/>
                          <pic:cNvPicPr/>
                        </pic:nvPicPr>
                        <pic:blipFill>
                          <a:blip r:embed="rId7">
                            <a:extLst>
                              <a:ext uri="{28A0092B-C50C-407E-A947-70E740481C1C}">
                                <a14:useLocalDpi xmlns:a14="http://schemas.microsoft.com/office/drawing/2010/main" val="0"/>
                              </a:ext>
                            </a:extLst>
                          </a:blip>
                          <a:stretch>
                            <a:fillRect/>
                          </a:stretch>
                        </pic:blipFill>
                        <pic:spPr>
                          <a:xfrm>
                            <a:off x="0" y="0"/>
                            <a:ext cx="3434076" cy="600302"/>
                          </a:xfrm>
                          <a:prstGeom prst="rect">
                            <a:avLst/>
                          </a:prstGeom>
                        </pic:spPr>
                      </pic:pic>
                    </a:graphicData>
                  </a:graphic>
                </wp:inline>
              </w:drawing>
            </w:r>
          </w:p>
        </w:tc>
        <w:tc>
          <w:tcPr>
            <w:tcW w:w="3888" w:type="dxa"/>
          </w:tcPr>
          <w:p w:rsidR="009F3529" w:rsidRDefault="005C3AC0" w:rsidP="00090301">
            <w:pPr>
              <w:spacing w:after="120"/>
              <w:jc w:val="center"/>
              <w:rPr>
                <w:rFonts w:ascii="Myriad Pro SemiExt" w:hAnsi="Myriad Pro SemiExt" w:cs="Arial"/>
                <w:b/>
              </w:rPr>
            </w:pPr>
            <w:r>
              <w:rPr>
                <w:rFonts w:ascii="Myriad Pro SemiExt" w:hAnsi="Myriad Pro SemiExt" w:cs="Arial"/>
                <w:b/>
              </w:rPr>
              <w:t>English Through Stories</w:t>
            </w:r>
          </w:p>
          <w:p w:rsidR="005C3AC0" w:rsidRPr="00CC193E" w:rsidRDefault="005C3AC0" w:rsidP="00090301">
            <w:pPr>
              <w:spacing w:after="120"/>
              <w:jc w:val="center"/>
              <w:rPr>
                <w:rFonts w:ascii="Myriad Pro SemiExt" w:hAnsi="Myriad Pro SemiExt" w:cs="Arial"/>
                <w:b/>
              </w:rPr>
            </w:pPr>
            <w:r>
              <w:rPr>
                <w:rFonts w:ascii="Myriad Pro SemiExt" w:hAnsi="Myriad Pro SemiExt" w:cs="Arial"/>
                <w:b/>
              </w:rPr>
              <w:t>Level V</w:t>
            </w:r>
          </w:p>
          <w:p w:rsidR="000F69C0" w:rsidRPr="00CE1D0B" w:rsidRDefault="00C763AD" w:rsidP="00090301">
            <w:pPr>
              <w:spacing w:after="120"/>
              <w:jc w:val="center"/>
              <w:rPr>
                <w:rFonts w:ascii="Arial" w:hAnsi="Arial" w:cs="Arial"/>
                <w:b/>
              </w:rPr>
            </w:pPr>
            <w:r>
              <w:rPr>
                <w:rFonts w:ascii="Myriad Pro SemiExt" w:hAnsi="Myriad Pro SemiExt" w:cs="Arial"/>
                <w:b/>
              </w:rPr>
              <w:t>Listening/Speaking</w:t>
            </w:r>
          </w:p>
        </w:tc>
      </w:tr>
    </w:tbl>
    <w:p w:rsidR="009F3529" w:rsidRPr="00345BE7" w:rsidRDefault="009F3529" w:rsidP="00090301">
      <w:pPr>
        <w:spacing w:before="240" w:after="480" w:line="240" w:lineRule="auto"/>
        <w:jc w:val="center"/>
        <w:rPr>
          <w:rFonts w:ascii="Myriad Pro SemiExt" w:hAnsi="Myriad Pro SemiExt" w:cs="Arial"/>
        </w:rPr>
      </w:pPr>
      <w:r w:rsidRPr="00345BE7">
        <w:rPr>
          <w:rFonts w:ascii="Myriad Pro SemiExt" w:hAnsi="Myriad Pro SemiExt" w:cs="Arial"/>
        </w:rPr>
        <w:t>Syllabus (Session X-20XX)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7908"/>
      </w:tblGrid>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Instructor:</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[put your name 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Office:</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 xml:space="preserve">office location </w:t>
            </w:r>
            <w:r w:rsidRPr="00D54866">
              <w:rPr>
                <w:rFonts w:ascii="Garamond Premr Pro" w:hAnsi="Garamond Premr Pro" w:cs="Arial"/>
                <w:i/>
                <w:color w:val="4F81BD" w:themeColor="accent1"/>
              </w:rPr>
              <w:t>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Email:</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email address</w:t>
            </w:r>
            <w:r w:rsidRPr="00D54866">
              <w:rPr>
                <w:rFonts w:ascii="Garamond Premr Pro" w:hAnsi="Garamond Premr Pro" w:cs="Arial"/>
                <w:i/>
                <w:color w:val="4F81BD" w:themeColor="accent1"/>
              </w:rPr>
              <w:t xml:space="preserve"> 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Phone:</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contact phone number</w:t>
            </w:r>
            <w:r w:rsidRPr="00D54866">
              <w:rPr>
                <w:rFonts w:ascii="Garamond Premr Pro" w:hAnsi="Garamond Premr Pro" w:cs="Arial"/>
                <w:i/>
                <w:color w:val="4F81BD" w:themeColor="accent1"/>
              </w:rPr>
              <w:t xml:space="preserve"> 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Office Hours:</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office hours</w:t>
            </w:r>
            <w:r w:rsidRPr="00D54866">
              <w:rPr>
                <w:rFonts w:ascii="Garamond Premr Pro" w:hAnsi="Garamond Premr Pro" w:cs="Arial"/>
                <w:i/>
                <w:color w:val="4F81BD" w:themeColor="accent1"/>
              </w:rPr>
              <w:t xml:space="preserve"> here]</w:t>
            </w:r>
          </w:p>
        </w:tc>
      </w:tr>
    </w:tbl>
    <w:p w:rsidR="004279B6" w:rsidRPr="00345BE7" w:rsidRDefault="004279B6" w:rsidP="00090301">
      <w:pPr>
        <w:spacing w:before="480" w:after="120" w:line="240" w:lineRule="auto"/>
        <w:rPr>
          <w:rFonts w:ascii="Garamond Premr Pro" w:hAnsi="Garamond Premr Pro" w:cs="Arial"/>
          <w:b/>
          <w:color w:val="4F81BD" w:themeColor="accent1"/>
        </w:rPr>
      </w:pPr>
    </w:p>
    <w:p w:rsidR="009F3529" w:rsidRPr="00345BE7" w:rsidRDefault="009F3529"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345BE7">
        <w:rPr>
          <w:rFonts w:ascii="Myriad Pro SemiExt" w:hAnsi="Myriad Pro SemiExt" w:cs="Arial"/>
        </w:rPr>
        <w:t>Materials</w:t>
      </w:r>
    </w:p>
    <w:p w:rsidR="009F3529" w:rsidRPr="005C3AC0" w:rsidRDefault="005C3AC0" w:rsidP="00090301">
      <w:pPr>
        <w:spacing w:after="120" w:line="240" w:lineRule="auto"/>
        <w:rPr>
          <w:rFonts w:ascii="Garamond Premr Pro" w:hAnsi="Garamond Premr Pro" w:cs="Arial"/>
        </w:rPr>
      </w:pPr>
      <w:r w:rsidRPr="005C3AC0">
        <w:rPr>
          <w:rFonts w:ascii="Garamond Premr Pro" w:hAnsi="Garamond Premr Pro" w:cs="Arial"/>
          <w:i/>
        </w:rPr>
        <w:t>Clear Speech</w:t>
      </w:r>
      <w:r w:rsidRPr="005C3AC0">
        <w:rPr>
          <w:rFonts w:ascii="Garamond Premr Pro" w:hAnsi="Garamond Premr Pro" w:cs="Arial"/>
        </w:rPr>
        <w:t xml:space="preserve"> –Gilbert</w:t>
      </w:r>
    </w:p>
    <w:p w:rsidR="005C3AC0" w:rsidRPr="005C3AC0" w:rsidRDefault="005C3AC0" w:rsidP="00090301">
      <w:pPr>
        <w:spacing w:after="120" w:line="240" w:lineRule="auto"/>
        <w:rPr>
          <w:rFonts w:ascii="Garamond Premr Pro" w:hAnsi="Garamond Premr Pro" w:cs="Arial"/>
        </w:rPr>
      </w:pPr>
      <w:r w:rsidRPr="005C3AC0">
        <w:rPr>
          <w:rFonts w:ascii="Garamond Premr Pro" w:hAnsi="Garamond Premr Pro" w:cs="Arial"/>
        </w:rPr>
        <w:t>Photocopies provided by the instructor</w:t>
      </w:r>
    </w:p>
    <w:p w:rsidR="005C3AC0" w:rsidRPr="005C3AC0" w:rsidRDefault="005C3AC0" w:rsidP="00090301">
      <w:pPr>
        <w:spacing w:after="120" w:line="240" w:lineRule="auto"/>
        <w:rPr>
          <w:rFonts w:ascii="Garamond Premr Pro" w:hAnsi="Garamond Premr Pro" w:cs="Arial"/>
        </w:rPr>
      </w:pPr>
      <w:r w:rsidRPr="005C3AC0">
        <w:rPr>
          <w:rFonts w:ascii="Garamond Premr Pro" w:hAnsi="Garamond Premr Pro" w:cs="Arial"/>
        </w:rPr>
        <w:t>Index cards</w:t>
      </w:r>
    </w:p>
    <w:p w:rsidR="009F3529" w:rsidRPr="009E0DB8" w:rsidRDefault="009F3529" w:rsidP="00090301">
      <w:pPr>
        <w:spacing w:after="120" w:line="240" w:lineRule="auto"/>
        <w:rPr>
          <w:rFonts w:ascii="Garamond Premr Pro" w:hAnsi="Garamond Premr Pro" w:cs="Arial"/>
        </w:rPr>
      </w:pPr>
    </w:p>
    <w:p w:rsidR="009F3529" w:rsidRPr="00345BE7" w:rsidRDefault="009F3529"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345BE7">
        <w:rPr>
          <w:rFonts w:ascii="Myriad Pro SemiExt" w:hAnsi="Myriad Pro SemiExt" w:cs="Arial"/>
        </w:rPr>
        <w:t>Course Goals</w:t>
      </w:r>
    </w:p>
    <w:p w:rsidR="005C3AC0" w:rsidRPr="00B001EB" w:rsidRDefault="005C3AC0" w:rsidP="005C3AC0">
      <w:pPr>
        <w:autoSpaceDE w:val="0"/>
        <w:autoSpaceDN w:val="0"/>
        <w:adjustRightInd w:val="0"/>
        <w:spacing w:after="120" w:line="240" w:lineRule="auto"/>
        <w:rPr>
          <w:rFonts w:ascii="Garamond Premr Pro" w:hAnsi="Garamond Premr Pro" w:cs="Arial"/>
        </w:rPr>
      </w:pPr>
      <w:r w:rsidRPr="00B001EB">
        <w:rPr>
          <w:rFonts w:ascii="Garamond Premr Pro" w:hAnsi="Garamond Premr Pro" w:cs="Arial"/>
        </w:rPr>
        <w:t>This class seeks to improve listening comprehension through guided listening to stories told by North American storytellers. The stories are based on both universal and American cultural themes.</w:t>
      </w:r>
      <w:r>
        <w:rPr>
          <w:rFonts w:ascii="Garamond Premr Pro" w:hAnsi="Garamond Premr Pro" w:cs="Arial"/>
        </w:rPr>
        <w:t xml:space="preserve"> </w:t>
      </w:r>
      <w:r w:rsidRPr="00B001EB">
        <w:rPr>
          <w:rFonts w:ascii="Garamond Premr Pro" w:hAnsi="Garamond Premr Pro" w:cs="Arial"/>
        </w:rPr>
        <w:t>At the same time, students will develop their speaking skills as they practice pronunciation and oral grammar, and they will improve their fluency as they discuss stories that they hear and tell stories of their own.</w:t>
      </w:r>
    </w:p>
    <w:p w:rsidR="005C3AC0" w:rsidRPr="00B001EB" w:rsidRDefault="005C3AC0" w:rsidP="005C3AC0">
      <w:pPr>
        <w:spacing w:after="120" w:line="240" w:lineRule="auto"/>
        <w:rPr>
          <w:rFonts w:ascii="Garamond Premr Pro" w:hAnsi="Garamond Premr Pro" w:cs="Arial"/>
        </w:rPr>
      </w:pPr>
    </w:p>
    <w:p w:rsidR="009F3529" w:rsidRPr="00345BE7" w:rsidRDefault="009F3529" w:rsidP="00090301">
      <w:pPr>
        <w:autoSpaceDE w:val="0"/>
        <w:autoSpaceDN w:val="0"/>
        <w:adjustRightInd w:val="0"/>
        <w:spacing w:after="120" w:line="240" w:lineRule="auto"/>
        <w:rPr>
          <w:rFonts w:ascii="Garamond Premr Pro" w:hAnsi="Garamond Premr Pro" w:cs="Arial"/>
          <w:color w:val="4F81BD" w:themeColor="accent1"/>
        </w:rPr>
      </w:pPr>
    </w:p>
    <w:p w:rsidR="009F3529" w:rsidRPr="009E0DB8" w:rsidRDefault="009F3529" w:rsidP="00090301">
      <w:pPr>
        <w:spacing w:after="120" w:line="240" w:lineRule="auto"/>
        <w:rPr>
          <w:rFonts w:ascii="Garamond Premr Pro" w:hAnsi="Garamond Premr Pro" w:cs="Arial"/>
        </w:rPr>
      </w:pPr>
    </w:p>
    <w:p w:rsidR="009F3529" w:rsidRPr="00215EE3" w:rsidRDefault="009F3529"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Learning Outcomes</w:t>
      </w:r>
    </w:p>
    <w:p w:rsidR="009F3529" w:rsidRPr="00345BE7" w:rsidRDefault="009F3529" w:rsidP="00090301">
      <w:pPr>
        <w:spacing w:after="120" w:line="240" w:lineRule="auto"/>
        <w:rPr>
          <w:rFonts w:ascii="Garamond Premr Pro" w:hAnsi="Garamond Premr Pro" w:cs="Arial"/>
          <w:color w:val="4F81BD" w:themeColor="accent1"/>
        </w:rPr>
      </w:pPr>
      <w:r>
        <w:rPr>
          <w:rFonts w:ascii="Garamond Premr Pro" w:hAnsi="Garamond Premr Pro" w:cs="Arial"/>
          <w:color w:val="4F81BD" w:themeColor="accent1"/>
        </w:rPr>
        <w:t>[P</w:t>
      </w:r>
      <w:r w:rsidRPr="00345BE7">
        <w:rPr>
          <w:rFonts w:ascii="Garamond Premr Pro" w:hAnsi="Garamond Premr Pro" w:cs="Arial"/>
          <w:color w:val="4F81BD" w:themeColor="accent1"/>
        </w:rPr>
        <w:t>lease number learning outcomes 1, 2, 3 … under each heading below. Learning Outcomes can only be changed through the Curriculum Committee process.]</w:t>
      </w:r>
    </w:p>
    <w:p w:rsidR="00C1225C" w:rsidRPr="009F3529" w:rsidRDefault="00C1225C" w:rsidP="00090301">
      <w:pPr>
        <w:spacing w:after="120" w:line="240" w:lineRule="auto"/>
        <w:rPr>
          <w:rFonts w:ascii="Garamond Premr Pro" w:hAnsi="Garamond Premr Pro" w:cs="Arial"/>
        </w:rPr>
      </w:pPr>
      <w:r w:rsidRPr="009F3529">
        <w:rPr>
          <w:rFonts w:ascii="Garamond Premr Pro" w:hAnsi="Garamond Premr Pro" w:cs="Arial"/>
        </w:rPr>
        <w:t>By the end of this course, the successful student will be able to:</w:t>
      </w:r>
    </w:p>
    <w:p w:rsidR="00C61B41" w:rsidRPr="009F3529" w:rsidRDefault="00C763AD" w:rsidP="00090301">
      <w:pPr>
        <w:pStyle w:val="ListParagraph"/>
        <w:keepNext/>
        <w:numPr>
          <w:ilvl w:val="0"/>
          <w:numId w:val="12"/>
        </w:numPr>
        <w:spacing w:after="120" w:line="240" w:lineRule="auto"/>
        <w:contextualSpacing w:val="0"/>
        <w:rPr>
          <w:rFonts w:ascii="Garamond Premr Pro" w:hAnsi="Garamond Premr Pro" w:cs="Arial"/>
          <w:i/>
        </w:rPr>
      </w:pPr>
      <w:r>
        <w:rPr>
          <w:rFonts w:ascii="Garamond Premr Pro" w:hAnsi="Garamond Premr Pro" w:cs="Arial"/>
          <w:i/>
        </w:rPr>
        <w:t>Listening</w:t>
      </w:r>
    </w:p>
    <w:p w:rsidR="005C3AC0" w:rsidRPr="005C3AC0" w:rsidRDefault="005C3AC0" w:rsidP="005C3AC0">
      <w:pPr>
        <w:spacing w:after="120" w:line="240" w:lineRule="auto"/>
        <w:ind w:left="360"/>
        <w:rPr>
          <w:rFonts w:ascii="Garamond Premr Pro" w:hAnsi="Garamond Premr Pro" w:cs="Arial"/>
        </w:rPr>
      </w:pPr>
      <w:r>
        <w:rPr>
          <w:rFonts w:ascii="Garamond Premr Pro" w:hAnsi="Garamond Premr Pro" w:cs="Arial"/>
        </w:rPr>
        <w:t xml:space="preserve">1. </w:t>
      </w:r>
      <w:r w:rsidRPr="005C3AC0">
        <w:rPr>
          <w:rFonts w:ascii="Garamond Premr Pro" w:hAnsi="Garamond Premr Pro" w:cs="Arial"/>
        </w:rPr>
        <w:t>understand common reductions much of the time.</w:t>
      </w:r>
    </w:p>
    <w:p w:rsidR="005C3AC0" w:rsidRPr="005C3AC0" w:rsidRDefault="005C3AC0" w:rsidP="005C3AC0">
      <w:pPr>
        <w:spacing w:after="120" w:line="240" w:lineRule="auto"/>
        <w:ind w:left="360"/>
        <w:rPr>
          <w:rFonts w:ascii="Garamond Premr Pro" w:hAnsi="Garamond Premr Pro" w:cs="Arial"/>
        </w:rPr>
      </w:pPr>
      <w:r>
        <w:rPr>
          <w:rFonts w:ascii="Garamond Premr Pro" w:hAnsi="Garamond Premr Pro" w:cs="Arial"/>
        </w:rPr>
        <w:t xml:space="preserve">2. </w:t>
      </w:r>
      <w:r w:rsidRPr="005C3AC0">
        <w:rPr>
          <w:rFonts w:ascii="Garamond Premr Pro" w:hAnsi="Garamond Premr Pro" w:cs="Arial"/>
        </w:rPr>
        <w:t>understand modal perfects in reduced form some of the time.</w:t>
      </w:r>
    </w:p>
    <w:p w:rsidR="005C3AC0" w:rsidRPr="005C3AC0" w:rsidRDefault="005C3AC0" w:rsidP="005C3AC0">
      <w:pPr>
        <w:spacing w:after="120" w:line="240" w:lineRule="auto"/>
        <w:ind w:left="360"/>
        <w:rPr>
          <w:rFonts w:ascii="Garamond Premr Pro" w:hAnsi="Garamond Premr Pro" w:cs="Arial"/>
        </w:rPr>
      </w:pPr>
      <w:r>
        <w:rPr>
          <w:rFonts w:ascii="Garamond Premr Pro" w:hAnsi="Garamond Premr Pro" w:cs="Arial"/>
        </w:rPr>
        <w:lastRenderedPageBreak/>
        <w:t>3.</w:t>
      </w:r>
      <w:r w:rsidRPr="005C3AC0">
        <w:rPr>
          <w:rFonts w:ascii="Garamond Premr Pro" w:hAnsi="Garamond Premr Pro" w:cs="Arial"/>
        </w:rPr>
        <w:t>understand conditional sentences in contracted form some of the time.</w:t>
      </w:r>
    </w:p>
    <w:p w:rsidR="005C3AC0" w:rsidRPr="005C3AC0" w:rsidRDefault="005C3AC0" w:rsidP="005C3AC0">
      <w:pPr>
        <w:spacing w:after="120" w:line="240" w:lineRule="auto"/>
        <w:ind w:left="360"/>
        <w:rPr>
          <w:rFonts w:ascii="Garamond Premr Pro" w:hAnsi="Garamond Premr Pro" w:cs="Arial"/>
        </w:rPr>
      </w:pPr>
      <w:r>
        <w:rPr>
          <w:rFonts w:ascii="Garamond Premr Pro" w:hAnsi="Garamond Premr Pro" w:cs="Arial"/>
        </w:rPr>
        <w:t xml:space="preserve">4. </w:t>
      </w:r>
      <w:r w:rsidRPr="005C3AC0">
        <w:rPr>
          <w:rFonts w:ascii="Garamond Premr Pro" w:hAnsi="Garamond Premr Pro" w:cs="Arial"/>
        </w:rPr>
        <w:t>identify the speaker’s tone much of the time.</w:t>
      </w:r>
    </w:p>
    <w:p w:rsidR="005C3AC0" w:rsidRPr="005C3AC0" w:rsidRDefault="005C3AC0" w:rsidP="005C3AC0">
      <w:pPr>
        <w:spacing w:after="120" w:line="240" w:lineRule="auto"/>
        <w:ind w:left="360"/>
        <w:rPr>
          <w:rFonts w:ascii="Garamond Premr Pro" w:hAnsi="Garamond Premr Pro" w:cs="Arial"/>
        </w:rPr>
      </w:pPr>
      <w:r>
        <w:rPr>
          <w:rFonts w:ascii="Garamond Premr Pro" w:hAnsi="Garamond Premr Pro" w:cs="Arial"/>
        </w:rPr>
        <w:t xml:space="preserve">5. </w:t>
      </w:r>
      <w:r w:rsidRPr="005C3AC0">
        <w:rPr>
          <w:rFonts w:ascii="Garamond Premr Pro" w:hAnsi="Garamond Premr Pro" w:cs="Arial"/>
        </w:rPr>
        <w:t>recognize and understand new vocabulary.</w:t>
      </w:r>
    </w:p>
    <w:p w:rsidR="005C3AC0" w:rsidRPr="005C3AC0" w:rsidRDefault="005C3AC0" w:rsidP="005C3AC0">
      <w:pPr>
        <w:spacing w:after="120" w:line="240" w:lineRule="auto"/>
        <w:rPr>
          <w:rFonts w:ascii="Garamond Premr Pro" w:hAnsi="Garamond Premr Pro" w:cs="Arial"/>
        </w:rPr>
      </w:pPr>
      <w:r>
        <w:rPr>
          <w:rFonts w:ascii="Garamond Premr Pro" w:hAnsi="Garamond Premr Pro" w:cs="Arial"/>
        </w:rPr>
        <w:t xml:space="preserve">       6. </w:t>
      </w:r>
      <w:r w:rsidRPr="005C3AC0">
        <w:rPr>
          <w:rFonts w:ascii="Garamond Premr Pro" w:hAnsi="Garamond Premr Pro" w:cs="Arial"/>
        </w:rPr>
        <w:t>identify the main ideas in a story.</w:t>
      </w:r>
    </w:p>
    <w:p w:rsidR="005C3AC0" w:rsidRPr="005C3AC0" w:rsidRDefault="005C3AC0" w:rsidP="005C3AC0">
      <w:pPr>
        <w:spacing w:after="120" w:line="240" w:lineRule="auto"/>
        <w:rPr>
          <w:rFonts w:ascii="Garamond Premr Pro" w:hAnsi="Garamond Premr Pro" w:cs="Arial"/>
        </w:rPr>
      </w:pPr>
      <w:r>
        <w:rPr>
          <w:rFonts w:ascii="Garamond Premr Pro" w:hAnsi="Garamond Premr Pro" w:cs="Arial"/>
        </w:rPr>
        <w:t xml:space="preserve">       7. </w:t>
      </w:r>
      <w:r w:rsidRPr="005C3AC0">
        <w:rPr>
          <w:rFonts w:ascii="Garamond Premr Pro" w:hAnsi="Garamond Premr Pro" w:cs="Arial"/>
        </w:rPr>
        <w:t>recognize and differentiate major and minor details in a story.</w:t>
      </w:r>
    </w:p>
    <w:p w:rsidR="00CE6492" w:rsidRPr="009F3529" w:rsidRDefault="00CE6492" w:rsidP="005C3AC0">
      <w:pPr>
        <w:pStyle w:val="ListParagraph"/>
        <w:spacing w:after="120" w:line="240" w:lineRule="auto"/>
        <w:ind w:left="1080"/>
        <w:contextualSpacing w:val="0"/>
        <w:rPr>
          <w:rFonts w:ascii="Garamond Premr Pro" w:hAnsi="Garamond Premr Pro" w:cs="Arial"/>
        </w:rPr>
      </w:pPr>
    </w:p>
    <w:p w:rsidR="00EC0736" w:rsidRPr="009F3529" w:rsidRDefault="00C763AD" w:rsidP="00090301">
      <w:pPr>
        <w:pStyle w:val="ListParagraph"/>
        <w:keepNext/>
        <w:numPr>
          <w:ilvl w:val="0"/>
          <w:numId w:val="12"/>
        </w:numPr>
        <w:spacing w:after="120" w:line="240" w:lineRule="auto"/>
        <w:contextualSpacing w:val="0"/>
        <w:rPr>
          <w:rFonts w:ascii="Garamond Premr Pro" w:hAnsi="Garamond Premr Pro" w:cs="Arial"/>
          <w:i/>
        </w:rPr>
      </w:pPr>
      <w:r>
        <w:rPr>
          <w:rFonts w:ascii="Garamond Premr Pro" w:hAnsi="Garamond Premr Pro" w:cs="Arial"/>
          <w:i/>
        </w:rPr>
        <w:t>Speaking</w:t>
      </w:r>
    </w:p>
    <w:p w:rsidR="005C3AC0" w:rsidRPr="005C3AC0" w:rsidRDefault="005C3AC0" w:rsidP="005C3AC0">
      <w:pPr>
        <w:spacing w:after="120" w:line="240" w:lineRule="auto"/>
        <w:ind w:left="360"/>
        <w:rPr>
          <w:rFonts w:ascii="Garamond Premr Pro" w:hAnsi="Garamond Premr Pro" w:cs="Arial"/>
        </w:rPr>
      </w:pPr>
      <w:r>
        <w:rPr>
          <w:rFonts w:ascii="Garamond Premr Pro" w:hAnsi="Garamond Premr Pro" w:cs="Arial"/>
        </w:rPr>
        <w:t xml:space="preserve">       1. </w:t>
      </w:r>
      <w:r w:rsidRPr="005C3AC0">
        <w:rPr>
          <w:rFonts w:ascii="Garamond Premr Pro" w:hAnsi="Garamond Premr Pro" w:cs="Arial"/>
        </w:rPr>
        <w:t>paraphrase a story in English.</w:t>
      </w:r>
    </w:p>
    <w:p w:rsidR="005C3AC0" w:rsidRDefault="005C3AC0" w:rsidP="005C3AC0">
      <w:pPr>
        <w:pStyle w:val="ListParagraph"/>
        <w:spacing w:after="120" w:line="240" w:lineRule="auto"/>
        <w:contextualSpacing w:val="0"/>
        <w:rPr>
          <w:rFonts w:ascii="Garamond Premr Pro" w:hAnsi="Garamond Premr Pro" w:cs="Arial"/>
        </w:rPr>
      </w:pPr>
      <w:r>
        <w:rPr>
          <w:rFonts w:ascii="Garamond Premr Pro" w:hAnsi="Garamond Premr Pro" w:cs="Arial"/>
        </w:rPr>
        <w:t xml:space="preserve"> 2. </w:t>
      </w:r>
      <w:r>
        <w:rPr>
          <w:rFonts w:ascii="Garamond Premr Pro" w:hAnsi="Garamond Premr Pro" w:cs="Arial"/>
        </w:rPr>
        <w:t>report read and heard information accurately.</w:t>
      </w:r>
    </w:p>
    <w:p w:rsidR="005C3AC0" w:rsidRDefault="005C3AC0" w:rsidP="005C3AC0">
      <w:pPr>
        <w:pStyle w:val="ListParagraph"/>
        <w:spacing w:after="120" w:line="240" w:lineRule="auto"/>
        <w:contextualSpacing w:val="0"/>
        <w:rPr>
          <w:rFonts w:ascii="Garamond Premr Pro" w:hAnsi="Garamond Premr Pro" w:cs="Arial"/>
        </w:rPr>
      </w:pPr>
      <w:r>
        <w:rPr>
          <w:rFonts w:ascii="Garamond Premr Pro" w:hAnsi="Garamond Premr Pro" w:cs="Arial"/>
        </w:rPr>
        <w:t xml:space="preserve"> 3. </w:t>
      </w:r>
      <w:r>
        <w:rPr>
          <w:rFonts w:ascii="Garamond Premr Pro" w:hAnsi="Garamond Premr Pro" w:cs="Arial"/>
        </w:rPr>
        <w:t>use culturally appropriate conversational techniques.</w:t>
      </w:r>
    </w:p>
    <w:p w:rsidR="005C3AC0" w:rsidRPr="005C3AC0" w:rsidRDefault="005C3AC0" w:rsidP="005C3AC0">
      <w:pPr>
        <w:spacing w:after="120" w:line="240" w:lineRule="auto"/>
        <w:ind w:left="360"/>
        <w:rPr>
          <w:rFonts w:ascii="Garamond Premr Pro" w:hAnsi="Garamond Premr Pro" w:cs="Arial"/>
        </w:rPr>
      </w:pPr>
      <w:r>
        <w:rPr>
          <w:rFonts w:ascii="Garamond Premr Pro" w:hAnsi="Garamond Premr Pro" w:cs="Arial"/>
        </w:rPr>
        <w:t xml:space="preserve">       4. </w:t>
      </w:r>
      <w:r w:rsidRPr="005C3AC0">
        <w:rPr>
          <w:rFonts w:ascii="Garamond Premr Pro" w:hAnsi="Garamond Premr Pro" w:cs="Arial"/>
        </w:rPr>
        <w:t>effectively give explanations and express opinions</w:t>
      </w:r>
    </w:p>
    <w:p w:rsidR="005C3AC0" w:rsidRPr="005C3AC0" w:rsidRDefault="005C3AC0" w:rsidP="005C3AC0">
      <w:pPr>
        <w:spacing w:after="120" w:line="240" w:lineRule="auto"/>
        <w:ind w:left="360"/>
        <w:rPr>
          <w:rFonts w:ascii="Garamond Premr Pro" w:hAnsi="Garamond Premr Pro" w:cs="Arial"/>
        </w:rPr>
      </w:pPr>
      <w:r>
        <w:rPr>
          <w:rFonts w:ascii="Garamond Premr Pro" w:hAnsi="Garamond Premr Pro" w:cs="Arial"/>
        </w:rPr>
        <w:t xml:space="preserve">       5. </w:t>
      </w:r>
      <w:r w:rsidRPr="005C3AC0">
        <w:rPr>
          <w:rFonts w:ascii="Garamond Premr Pro" w:hAnsi="Garamond Premr Pro" w:cs="Arial"/>
        </w:rPr>
        <w:t>use new vocabulary when speaking</w:t>
      </w:r>
    </w:p>
    <w:p w:rsidR="00CE6492" w:rsidRPr="005C3AC0" w:rsidRDefault="00CE6492" w:rsidP="005C3AC0">
      <w:pPr>
        <w:spacing w:after="120" w:line="240" w:lineRule="auto"/>
        <w:ind w:left="720"/>
        <w:rPr>
          <w:rFonts w:ascii="Garamond Premr Pro" w:hAnsi="Garamond Premr Pro" w:cs="Arial"/>
        </w:rPr>
      </w:pPr>
    </w:p>
    <w:p w:rsidR="00B71D79" w:rsidRPr="009F3529" w:rsidRDefault="00C763AD" w:rsidP="00090301">
      <w:pPr>
        <w:pStyle w:val="ListParagraph"/>
        <w:keepNext/>
        <w:numPr>
          <w:ilvl w:val="0"/>
          <w:numId w:val="12"/>
        </w:numPr>
        <w:spacing w:after="120" w:line="240" w:lineRule="auto"/>
        <w:contextualSpacing w:val="0"/>
        <w:rPr>
          <w:rFonts w:ascii="Garamond Premr Pro" w:hAnsi="Garamond Premr Pro" w:cs="Arial"/>
          <w:i/>
        </w:rPr>
      </w:pPr>
      <w:r>
        <w:rPr>
          <w:rFonts w:ascii="Garamond Premr Pro" w:hAnsi="Garamond Premr Pro" w:cs="Arial"/>
          <w:i/>
        </w:rPr>
        <w:t>Pronunciation</w:t>
      </w:r>
    </w:p>
    <w:p w:rsidR="005C3AC0" w:rsidRDefault="005C3AC0" w:rsidP="005C3AC0">
      <w:pPr>
        <w:pStyle w:val="ListParagraph"/>
        <w:numPr>
          <w:ilvl w:val="0"/>
          <w:numId w:val="15"/>
        </w:numPr>
        <w:spacing w:after="120" w:line="240" w:lineRule="auto"/>
        <w:contextualSpacing w:val="0"/>
        <w:rPr>
          <w:rFonts w:ascii="Garamond Premr Pro" w:hAnsi="Garamond Premr Pro" w:cs="Arial"/>
        </w:rPr>
      </w:pPr>
      <w:r>
        <w:rPr>
          <w:rFonts w:ascii="Garamond Premr Pro" w:hAnsi="Garamond Premr Pro" w:cs="Arial"/>
        </w:rPr>
        <w:t>produce the sounds of American English intelligibly.</w:t>
      </w:r>
    </w:p>
    <w:p w:rsidR="00C31446" w:rsidRDefault="00C31446" w:rsidP="00C31446">
      <w:pPr>
        <w:pStyle w:val="ListParagraph"/>
        <w:numPr>
          <w:ilvl w:val="0"/>
          <w:numId w:val="15"/>
        </w:numPr>
        <w:spacing w:after="120" w:line="240" w:lineRule="auto"/>
        <w:contextualSpacing w:val="0"/>
        <w:rPr>
          <w:rFonts w:ascii="Garamond Premr Pro" w:hAnsi="Garamond Premr Pro" w:cs="Arial"/>
        </w:rPr>
      </w:pPr>
      <w:r>
        <w:rPr>
          <w:rFonts w:ascii="Garamond Premr Pro" w:hAnsi="Garamond Premr Pro" w:cs="Arial"/>
        </w:rPr>
        <w:t>produce correct stress within words, phrases and sentences.</w:t>
      </w:r>
    </w:p>
    <w:p w:rsidR="00C31446" w:rsidRPr="00345BE7" w:rsidRDefault="00C31446" w:rsidP="00C31446">
      <w:pPr>
        <w:pStyle w:val="ListParagraph"/>
        <w:numPr>
          <w:ilvl w:val="0"/>
          <w:numId w:val="15"/>
        </w:numPr>
        <w:spacing w:after="120" w:line="240" w:lineRule="auto"/>
        <w:contextualSpacing w:val="0"/>
        <w:rPr>
          <w:rFonts w:ascii="Garamond Premr Pro" w:hAnsi="Garamond Premr Pro" w:cs="Arial"/>
        </w:rPr>
      </w:pPr>
      <w:r>
        <w:rPr>
          <w:rFonts w:ascii="Garamond Premr Pro" w:hAnsi="Garamond Premr Pro" w:cs="Arial"/>
        </w:rPr>
        <w:t>use correct intonation patterns for questions and statements.</w:t>
      </w:r>
    </w:p>
    <w:p w:rsidR="000F69C0" w:rsidRPr="009F3529" w:rsidRDefault="000F69C0" w:rsidP="00C31446">
      <w:pPr>
        <w:pStyle w:val="ListParagraph"/>
        <w:spacing w:after="120" w:line="240" w:lineRule="auto"/>
        <w:ind w:left="1080"/>
        <w:contextualSpacing w:val="0"/>
        <w:rPr>
          <w:rFonts w:ascii="Garamond Premr Pro" w:hAnsi="Garamond Premr Pro" w:cs="Arial"/>
        </w:rPr>
      </w:pPr>
    </w:p>
    <w:p w:rsidR="00DE0986" w:rsidRPr="009F3529" w:rsidRDefault="00DE0986"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9F3529">
        <w:rPr>
          <w:rFonts w:ascii="Myriad Pro SemiExt" w:hAnsi="Myriad Pro SemiExt" w:cs="Arial"/>
        </w:rPr>
        <w:t>Assessment</w:t>
      </w:r>
    </w:p>
    <w:p w:rsidR="009A2FC9" w:rsidRDefault="00C763AD" w:rsidP="000C0E81">
      <w:pPr>
        <w:pStyle w:val="ListParagraph"/>
        <w:numPr>
          <w:ilvl w:val="0"/>
          <w:numId w:val="23"/>
        </w:numPr>
        <w:spacing w:after="120" w:line="240" w:lineRule="auto"/>
        <w:rPr>
          <w:rFonts w:ascii="Garamond Premr Pro" w:hAnsi="Garamond Premr Pro" w:cs="Arial"/>
        </w:rPr>
      </w:pPr>
      <w:r>
        <w:rPr>
          <w:rFonts w:ascii="Garamond Premr Pro" w:hAnsi="Garamond Premr Pro" w:cs="Arial"/>
        </w:rPr>
        <w:t>50</w:t>
      </w:r>
      <w:r w:rsidR="001826D3">
        <w:rPr>
          <w:rFonts w:ascii="Garamond Premr Pro" w:hAnsi="Garamond Premr Pro" w:cs="Arial"/>
        </w:rPr>
        <w:t xml:space="preserve">% </w:t>
      </w:r>
      <w:r w:rsidR="00C14A76">
        <w:rPr>
          <w:rFonts w:ascii="Garamond Premr Pro" w:hAnsi="Garamond Premr Pro" w:cs="Arial"/>
        </w:rPr>
        <w:tab/>
      </w:r>
      <w:r>
        <w:rPr>
          <w:rFonts w:ascii="Garamond Premr Pro" w:hAnsi="Garamond Premr Pro" w:cs="Arial"/>
        </w:rPr>
        <w:t>Listening</w:t>
      </w:r>
      <w:r w:rsidR="00C31446">
        <w:rPr>
          <w:rFonts w:ascii="Garamond Premr Pro" w:hAnsi="Garamond Premr Pro" w:cs="Arial"/>
        </w:rPr>
        <w:t>, including announced and unannounced quizzes and a standardized listening test given at the end of the penultimate week of the session.</w:t>
      </w:r>
    </w:p>
    <w:p w:rsidR="001826D3" w:rsidRPr="00BB4190" w:rsidRDefault="00C31446" w:rsidP="00C31446">
      <w:pPr>
        <w:pStyle w:val="ListParagraph"/>
        <w:numPr>
          <w:ilvl w:val="0"/>
          <w:numId w:val="23"/>
        </w:numPr>
        <w:spacing w:after="120" w:line="240" w:lineRule="auto"/>
        <w:rPr>
          <w:rFonts w:ascii="Garamond Premr Pro" w:hAnsi="Garamond Premr Pro" w:cs="Arial"/>
        </w:rPr>
      </w:pPr>
      <w:r w:rsidRPr="00C31446">
        <w:rPr>
          <w:rFonts w:ascii="Garamond Premr Pro" w:hAnsi="Garamond Premr Pro" w:cs="Arial"/>
        </w:rPr>
        <w:t xml:space="preserve">50% </w:t>
      </w:r>
      <w:r w:rsidRPr="00C31446">
        <w:rPr>
          <w:rFonts w:ascii="Garamond Premr Pro" w:hAnsi="Garamond Premr Pro" w:cs="Arial"/>
        </w:rPr>
        <w:tab/>
        <w:t>Speaking</w:t>
      </w:r>
      <w:r>
        <w:rPr>
          <w:rFonts w:ascii="Garamond Premr Pro" w:hAnsi="Garamond Premr Pro" w:cs="Arial"/>
        </w:rPr>
        <w:t xml:space="preserve">, including </w:t>
      </w:r>
      <w:r w:rsidRPr="00C31446">
        <w:rPr>
          <w:rFonts w:ascii="Garamond Premr Pro" w:hAnsi="Garamond Premr Pro" w:cs="Arial"/>
        </w:rPr>
        <w:t xml:space="preserve"> pronunciation tests, f</w:t>
      </w:r>
      <w:r>
        <w:rPr>
          <w:rFonts w:ascii="Garamond Premr Pro" w:hAnsi="Garamond Premr Pro" w:cs="Arial"/>
        </w:rPr>
        <w:t xml:space="preserve">ormal and informal storytelling and a final storytelling project </w:t>
      </w:r>
      <w:r w:rsidR="001826D3">
        <w:rPr>
          <w:rFonts w:ascii="Garamond Premr Pro" w:hAnsi="Garamond Premr Pro" w:cs="Arial"/>
        </w:rPr>
        <w:t xml:space="preserve">Final tests count for 20% of the grade in </w:t>
      </w:r>
      <w:r w:rsidR="00C763AD">
        <w:rPr>
          <w:rFonts w:ascii="Garamond Premr Pro" w:hAnsi="Garamond Premr Pro" w:cs="Arial"/>
        </w:rPr>
        <w:t>listening and speaking</w:t>
      </w:r>
      <w:r w:rsidR="001826D3">
        <w:rPr>
          <w:rFonts w:ascii="Garamond Premr Pro" w:hAnsi="Garamond Premr Pro" w:cs="Arial"/>
        </w:rPr>
        <w:t xml:space="preserve">. </w:t>
      </w:r>
      <w:r w:rsidR="001826D3" w:rsidRPr="00BB4190">
        <w:rPr>
          <w:rFonts w:ascii="Garamond Premr Pro" w:hAnsi="Garamond Premr Pro" w:cs="Arial"/>
        </w:rPr>
        <w:t xml:space="preserve">The </w:t>
      </w:r>
      <w:r w:rsidR="00C763AD">
        <w:rPr>
          <w:rFonts w:ascii="Garamond Premr Pro" w:hAnsi="Garamond Premr Pro" w:cs="Arial"/>
        </w:rPr>
        <w:t>listening final counts for 10</w:t>
      </w:r>
      <w:r w:rsidR="001826D3" w:rsidRPr="00BB4190">
        <w:rPr>
          <w:rFonts w:ascii="Garamond Premr Pro" w:hAnsi="Garamond Premr Pro" w:cs="Arial"/>
        </w:rPr>
        <w:t xml:space="preserve">% of the </w:t>
      </w:r>
      <w:r w:rsidR="00557CEF" w:rsidRPr="00BB4190">
        <w:rPr>
          <w:rFonts w:ascii="Garamond Premr Pro" w:hAnsi="Garamond Premr Pro" w:cs="Arial"/>
        </w:rPr>
        <w:t>total</w:t>
      </w:r>
      <w:r w:rsidR="001826D3" w:rsidRPr="00BB4190">
        <w:rPr>
          <w:rFonts w:ascii="Garamond Premr Pro" w:hAnsi="Garamond Premr Pro" w:cs="Arial"/>
        </w:rPr>
        <w:t xml:space="preserve"> grade, and the </w:t>
      </w:r>
      <w:r w:rsidR="00C763AD">
        <w:rPr>
          <w:rFonts w:ascii="Garamond Premr Pro" w:hAnsi="Garamond Premr Pro" w:cs="Arial"/>
        </w:rPr>
        <w:t>speaking final counts for 10</w:t>
      </w:r>
      <w:r w:rsidR="001826D3" w:rsidRPr="00BB4190">
        <w:rPr>
          <w:rFonts w:ascii="Garamond Premr Pro" w:hAnsi="Garamond Premr Pro" w:cs="Arial"/>
        </w:rPr>
        <w:t xml:space="preserve">% of the </w:t>
      </w:r>
      <w:r w:rsidR="00BB4190">
        <w:rPr>
          <w:rFonts w:ascii="Garamond Premr Pro" w:hAnsi="Garamond Premr Pro" w:cs="Arial"/>
        </w:rPr>
        <w:t>total</w:t>
      </w:r>
      <w:r w:rsidR="001826D3" w:rsidRPr="00BB4190">
        <w:rPr>
          <w:rFonts w:ascii="Garamond Premr Pro" w:hAnsi="Garamond Premr Pro" w:cs="Arial"/>
        </w:rPr>
        <w:t xml:space="preserve"> grade. </w:t>
      </w:r>
    </w:p>
    <w:p w:rsidR="00305BD6" w:rsidRPr="009F3529" w:rsidRDefault="00305BD6" w:rsidP="00090301">
      <w:pPr>
        <w:spacing w:after="120" w:line="240" w:lineRule="auto"/>
        <w:rPr>
          <w:rFonts w:ascii="Garamond Premr Pro" w:hAnsi="Garamond Premr Pro" w:cs="Arial"/>
        </w:rPr>
      </w:pPr>
    </w:p>
    <w:p w:rsidR="00DE0986" w:rsidRPr="00C763AD" w:rsidRDefault="00C66299" w:rsidP="00090301">
      <w:pPr>
        <w:pStyle w:val="Style-2"/>
        <w:pBdr>
          <w:top w:val="single" w:sz="4" w:space="1" w:color="auto"/>
          <w:left w:val="single" w:sz="4" w:space="4" w:color="auto"/>
          <w:bottom w:val="single" w:sz="4" w:space="1" w:color="auto"/>
          <w:right w:val="single" w:sz="4" w:space="4" w:color="auto"/>
        </w:pBdr>
        <w:spacing w:after="120"/>
        <w:rPr>
          <w:rFonts w:ascii="Arial" w:eastAsia="Arial" w:hAnsi="Arial" w:cs="Arial"/>
          <w:bCs/>
          <w:color w:val="000000"/>
          <w:sz w:val="22"/>
          <w:szCs w:val="22"/>
        </w:rPr>
      </w:pPr>
      <w:r w:rsidRPr="00C763AD">
        <w:rPr>
          <w:rFonts w:ascii="Arial" w:eastAsia="Arial" w:hAnsi="Arial" w:cs="Arial"/>
          <w:bCs/>
          <w:color w:val="000000"/>
          <w:sz w:val="22"/>
          <w:szCs w:val="22"/>
        </w:rPr>
        <w:t>Grading Policies</w:t>
      </w:r>
    </w:p>
    <w:p w:rsidR="00C31446" w:rsidRPr="00BB4190" w:rsidRDefault="00C31446" w:rsidP="00C31446">
      <w:pPr>
        <w:pStyle w:val="ListParagraph"/>
        <w:numPr>
          <w:ilvl w:val="0"/>
          <w:numId w:val="23"/>
        </w:numPr>
        <w:spacing w:after="120" w:line="240" w:lineRule="auto"/>
        <w:rPr>
          <w:rFonts w:ascii="Garamond Premr Pro" w:hAnsi="Garamond Premr Pro" w:cs="Arial"/>
        </w:rPr>
      </w:pPr>
      <w:r w:rsidRPr="00C31446">
        <w:rPr>
          <w:rFonts w:ascii="Garamond Premr Pro" w:hAnsi="Garamond Premr Pro" w:cs="Arial"/>
        </w:rPr>
        <w:t xml:space="preserve"> </w:t>
      </w:r>
      <w:r>
        <w:rPr>
          <w:rFonts w:ascii="Garamond Premr Pro" w:hAnsi="Garamond Premr Pro" w:cs="Arial"/>
        </w:rPr>
        <w:t xml:space="preserve">Final tests count for 20% of the grade in listening and speaking. </w:t>
      </w:r>
      <w:r w:rsidRPr="00BB4190">
        <w:rPr>
          <w:rFonts w:ascii="Garamond Premr Pro" w:hAnsi="Garamond Premr Pro" w:cs="Arial"/>
        </w:rPr>
        <w:t xml:space="preserve">The </w:t>
      </w:r>
      <w:r>
        <w:rPr>
          <w:rFonts w:ascii="Garamond Premr Pro" w:hAnsi="Garamond Premr Pro" w:cs="Arial"/>
        </w:rPr>
        <w:t>listening final counts for 10</w:t>
      </w:r>
      <w:r w:rsidRPr="00BB4190">
        <w:rPr>
          <w:rFonts w:ascii="Garamond Premr Pro" w:hAnsi="Garamond Premr Pro" w:cs="Arial"/>
        </w:rPr>
        <w:t xml:space="preserve">% of the total grade, and the </w:t>
      </w:r>
      <w:r>
        <w:rPr>
          <w:rFonts w:ascii="Garamond Premr Pro" w:hAnsi="Garamond Premr Pro" w:cs="Arial"/>
        </w:rPr>
        <w:t>speaking final counts for 10</w:t>
      </w:r>
      <w:r w:rsidRPr="00BB4190">
        <w:rPr>
          <w:rFonts w:ascii="Garamond Premr Pro" w:hAnsi="Garamond Premr Pro" w:cs="Arial"/>
        </w:rPr>
        <w:t xml:space="preserve">% of the </w:t>
      </w:r>
      <w:r>
        <w:rPr>
          <w:rFonts w:ascii="Garamond Premr Pro" w:hAnsi="Garamond Premr Pro" w:cs="Arial"/>
        </w:rPr>
        <w:t>total</w:t>
      </w:r>
      <w:r w:rsidRPr="00BB4190">
        <w:rPr>
          <w:rFonts w:ascii="Garamond Premr Pro" w:hAnsi="Garamond Premr Pro" w:cs="Arial"/>
        </w:rPr>
        <w:t xml:space="preserve"> grade. </w:t>
      </w:r>
    </w:p>
    <w:p w:rsidR="00DE0986" w:rsidRPr="00CE1D0B" w:rsidRDefault="00DE0986" w:rsidP="00090301">
      <w:pPr>
        <w:pStyle w:val="Style-2"/>
        <w:spacing w:after="120"/>
        <w:rPr>
          <w:rFonts w:ascii="Garamond" w:eastAsia="Arial" w:hAnsi="Garamond" w:cs="Arial"/>
          <w:color w:val="4F81BD" w:themeColor="accent1"/>
          <w:sz w:val="22"/>
          <w:szCs w:val="22"/>
        </w:rPr>
      </w:pPr>
    </w:p>
    <w:p w:rsidR="00DE0986" w:rsidRDefault="00DE0986" w:rsidP="00090301">
      <w:pPr>
        <w:pStyle w:val="Style-2"/>
        <w:spacing w:after="120"/>
        <w:rPr>
          <w:rFonts w:ascii="Garamond" w:eastAsia="Arial" w:hAnsi="Garamond" w:cs="Arial"/>
          <w:color w:val="000000"/>
          <w:sz w:val="22"/>
          <w:szCs w:val="22"/>
        </w:rPr>
      </w:pPr>
    </w:p>
    <w:p w:rsidR="00305BD6" w:rsidRPr="00BB4190" w:rsidRDefault="00305BD6" w:rsidP="00BB4190">
      <w:pPr>
        <w:spacing w:after="120" w:line="240" w:lineRule="auto"/>
        <w:rPr>
          <w:rFonts w:ascii="Garamond Premr Pro" w:hAnsi="Garamond Premr Pro" w:cs="Arial"/>
        </w:rPr>
      </w:pPr>
      <w:bookmarkStart w:id="0" w:name="_Hlk498889431"/>
      <w:r w:rsidRPr="00BB4190">
        <w:rPr>
          <w:rFonts w:ascii="Garamond Premr Pro" w:hAnsi="Garamond Premr Pro" w:cs="Arial"/>
        </w:rPr>
        <w:t xml:space="preserve">At the end of the session, you </w:t>
      </w:r>
      <w:r w:rsidR="00557CEF" w:rsidRPr="00BB4190">
        <w:rPr>
          <w:rFonts w:ascii="Garamond Premr Pro" w:hAnsi="Garamond Premr Pro" w:cs="Arial"/>
        </w:rPr>
        <w:t xml:space="preserve">will </w:t>
      </w:r>
      <w:r w:rsidRPr="00BB4190">
        <w:rPr>
          <w:rFonts w:ascii="Garamond Premr Pro" w:hAnsi="Garamond Premr Pro" w:cs="Arial"/>
        </w:rPr>
        <w:t>receive a letter grade for this class:</w:t>
      </w:r>
    </w:p>
    <w:bookmarkEnd w:id="0"/>
    <w:p w:rsidR="00305BD6" w:rsidRPr="00CE1D0B" w:rsidRDefault="00305BD6" w:rsidP="00090301">
      <w:pPr>
        <w:pStyle w:val="Style-2"/>
        <w:spacing w:after="120"/>
        <w:rPr>
          <w:rFonts w:ascii="Garamond" w:eastAsia="Arial" w:hAnsi="Garamond" w:cs="Arial"/>
          <w:color w:val="000000"/>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1507"/>
        <w:gridCol w:w="1673"/>
        <w:gridCol w:w="4575"/>
      </w:tblGrid>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A (93%+)</w:t>
            </w:r>
          </w:p>
        </w:tc>
        <w:tc>
          <w:tcPr>
            <w:tcW w:w="1710" w:type="dxa"/>
          </w:tcPr>
          <w:p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color w:val="000000"/>
                <w:sz w:val="22"/>
                <w:szCs w:val="22"/>
              </w:rPr>
              <w:t>A- (90-92%)</w:t>
            </w:r>
          </w:p>
        </w:tc>
        <w:tc>
          <w:tcPr>
            <w:tcW w:w="4698" w:type="dxa"/>
          </w:tcPr>
          <w:p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Exceeds the learning outcomes (LOs)</w:t>
            </w:r>
          </w:p>
        </w:tc>
      </w:tr>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(88-89%)</w:t>
            </w: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(83-87%)</w:t>
            </w:r>
          </w:p>
        </w:tc>
        <w:tc>
          <w:tcPr>
            <w:tcW w:w="171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(80-82%)</w:t>
            </w:r>
          </w:p>
        </w:tc>
        <w:tc>
          <w:tcPr>
            <w:tcW w:w="4698" w:type="dxa"/>
          </w:tcPr>
          <w:p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Meets and sometimes exceeds the LOs</w:t>
            </w:r>
          </w:p>
        </w:tc>
      </w:tr>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C+ (78-79%) </w:t>
            </w: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C (73-77%)</w:t>
            </w:r>
          </w:p>
        </w:tc>
        <w:tc>
          <w:tcPr>
            <w:tcW w:w="171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C- (70-72%) </w:t>
            </w:r>
          </w:p>
        </w:tc>
        <w:tc>
          <w:tcPr>
            <w:tcW w:w="4698" w:type="dxa"/>
          </w:tcPr>
          <w:p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Meets and sometimes falls short of the LOs</w:t>
            </w:r>
          </w:p>
        </w:tc>
      </w:tr>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(68-69%) </w:t>
            </w: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(63-67%; </w:t>
            </w:r>
          </w:p>
        </w:tc>
        <w:tc>
          <w:tcPr>
            <w:tcW w:w="171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(60-62%) </w:t>
            </w:r>
          </w:p>
        </w:tc>
        <w:tc>
          <w:tcPr>
            <w:tcW w:w="4698"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i/>
                <w:color w:val="000000"/>
                <w:sz w:val="22"/>
                <w:szCs w:val="22"/>
              </w:rPr>
              <w:t>Consistently does not meet the LOs</w:t>
            </w:r>
          </w:p>
        </w:tc>
      </w:tr>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F (below 60%)</w:t>
            </w:r>
          </w:p>
        </w:tc>
        <w:tc>
          <w:tcPr>
            <w:tcW w:w="1710" w:type="dxa"/>
          </w:tcPr>
          <w:p w:rsidR="009F3529" w:rsidRPr="00345BE7" w:rsidRDefault="009F3529" w:rsidP="00090301">
            <w:pPr>
              <w:pStyle w:val="Style-2"/>
              <w:rPr>
                <w:rFonts w:ascii="Garamond Premr Pro" w:eastAsia="Arial" w:hAnsi="Garamond Premr Pro" w:cs="Arial"/>
                <w:color w:val="000000"/>
                <w:sz w:val="22"/>
                <w:szCs w:val="22"/>
              </w:rPr>
            </w:pPr>
          </w:p>
        </w:tc>
        <w:tc>
          <w:tcPr>
            <w:tcW w:w="4698" w:type="dxa"/>
          </w:tcPr>
          <w:p w:rsidR="009F3529" w:rsidRPr="00345BE7" w:rsidRDefault="009F3529" w:rsidP="00090301">
            <w:pPr>
              <w:pStyle w:val="Style-2"/>
              <w:rPr>
                <w:rFonts w:ascii="Garamond Premr Pro" w:eastAsia="Arial" w:hAnsi="Garamond Premr Pro" w:cs="Arial"/>
                <w:i/>
                <w:color w:val="000000"/>
                <w:sz w:val="22"/>
                <w:szCs w:val="22"/>
              </w:rPr>
            </w:pPr>
          </w:p>
        </w:tc>
      </w:tr>
    </w:tbl>
    <w:p w:rsidR="00DE0986" w:rsidRPr="00723131" w:rsidRDefault="00DE0986" w:rsidP="00090301">
      <w:pPr>
        <w:pStyle w:val="Style-2"/>
        <w:spacing w:before="120"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Notes:</w:t>
      </w:r>
      <w:r w:rsidR="00703958" w:rsidRPr="00723131">
        <w:rPr>
          <w:rFonts w:ascii="Garamond Premr Pro" w:eastAsia="Arial" w:hAnsi="Garamond Premr Pro" w:cs="Arial"/>
          <w:color w:val="000000"/>
          <w:sz w:val="22"/>
          <w:szCs w:val="22"/>
        </w:rPr>
        <w:t xml:space="preserve">  </w:t>
      </w:r>
    </w:p>
    <w:p w:rsidR="00DE0986" w:rsidRPr="00723131" w:rsidRDefault="00DE0986" w:rsidP="00090301">
      <w:pPr>
        <w:pStyle w:val="Style-2"/>
        <w:numPr>
          <w:ilvl w:val="0"/>
          <w:numId w:val="9"/>
        </w:numPr>
        <w:spacing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 xml:space="preserve">A </w:t>
      </w:r>
      <w:r w:rsidR="001114AE">
        <w:rPr>
          <w:rFonts w:ascii="Garamond Premr Pro" w:eastAsia="Arial" w:hAnsi="Garamond Premr Pro" w:cs="Arial"/>
          <w:color w:val="000000"/>
          <w:sz w:val="22"/>
          <w:szCs w:val="22"/>
          <w:u w:val="single"/>
        </w:rPr>
        <w:t xml:space="preserve">grade </w:t>
      </w:r>
      <w:r w:rsidRPr="00723131">
        <w:rPr>
          <w:rFonts w:ascii="Garamond Premr Pro" w:eastAsia="Arial" w:hAnsi="Garamond Premr Pro" w:cs="Arial"/>
          <w:color w:val="000000"/>
          <w:sz w:val="22"/>
          <w:szCs w:val="22"/>
        </w:rPr>
        <w:t xml:space="preserve">of C (73%) or higher is required to </w:t>
      </w:r>
      <w:r w:rsidRPr="00723131">
        <w:rPr>
          <w:rFonts w:ascii="Garamond Premr Pro" w:eastAsia="Arial" w:hAnsi="Garamond Premr Pro" w:cs="Arial"/>
          <w:color w:val="000000"/>
          <w:sz w:val="22"/>
          <w:szCs w:val="22"/>
          <w:u w:val="single"/>
        </w:rPr>
        <w:t>pass</w:t>
      </w:r>
      <w:r w:rsidRPr="00723131">
        <w:rPr>
          <w:rFonts w:ascii="Garamond Premr Pro" w:eastAsia="Arial" w:hAnsi="Garamond Premr Pro" w:cs="Arial"/>
          <w:color w:val="000000"/>
          <w:sz w:val="22"/>
          <w:szCs w:val="22"/>
        </w:rPr>
        <w:t xml:space="preserve"> the course and receive a certificate.</w:t>
      </w:r>
    </w:p>
    <w:p w:rsidR="00DE0986" w:rsidRPr="00723131" w:rsidRDefault="00DE0986" w:rsidP="00090301">
      <w:pPr>
        <w:pStyle w:val="Style-2"/>
        <w:numPr>
          <w:ilvl w:val="0"/>
          <w:numId w:val="9"/>
        </w:numPr>
        <w:spacing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 xml:space="preserve">A grade of </w:t>
      </w:r>
      <w:r w:rsidR="00305BD6">
        <w:rPr>
          <w:rFonts w:ascii="Garamond Premr Pro" w:eastAsia="Arial" w:hAnsi="Garamond Premr Pro" w:cs="Arial"/>
          <w:color w:val="000000"/>
          <w:sz w:val="22"/>
          <w:szCs w:val="22"/>
        </w:rPr>
        <w:t xml:space="preserve">C-, </w:t>
      </w:r>
      <w:r w:rsidRPr="00723131">
        <w:rPr>
          <w:rFonts w:ascii="Garamond Premr Pro" w:eastAsia="Arial" w:hAnsi="Garamond Premr Pro" w:cs="Arial"/>
          <w:color w:val="000000"/>
          <w:sz w:val="22"/>
          <w:szCs w:val="22"/>
        </w:rPr>
        <w:t>D+, D, D- or F</w:t>
      </w:r>
      <w:r w:rsidR="00305BD6">
        <w:rPr>
          <w:rFonts w:ascii="Garamond Premr Pro" w:eastAsia="Arial" w:hAnsi="Garamond Premr Pro" w:cs="Arial"/>
          <w:color w:val="000000"/>
          <w:sz w:val="22"/>
          <w:szCs w:val="22"/>
        </w:rPr>
        <w:t xml:space="preserve"> (72% or below)</w:t>
      </w:r>
      <w:r w:rsidRPr="00723131">
        <w:rPr>
          <w:rFonts w:ascii="Garamond Premr Pro" w:eastAsia="Arial" w:hAnsi="Garamond Premr Pro" w:cs="Arial"/>
          <w:color w:val="000000"/>
          <w:sz w:val="22"/>
          <w:szCs w:val="22"/>
        </w:rPr>
        <w:t xml:space="preserve"> results in retention (that is, you must repeat this level in </w:t>
      </w:r>
      <w:r w:rsidR="00AB0C9E">
        <w:rPr>
          <w:rFonts w:ascii="Garamond Premr Pro" w:eastAsia="Arial" w:hAnsi="Garamond Premr Pro" w:cs="Arial"/>
          <w:color w:val="000000"/>
          <w:sz w:val="22"/>
          <w:szCs w:val="22"/>
        </w:rPr>
        <w:t>Listening/Speaking</w:t>
      </w:r>
      <w:r w:rsidRPr="00723131">
        <w:rPr>
          <w:rFonts w:ascii="Garamond Premr Pro" w:eastAsia="Arial" w:hAnsi="Garamond Premr Pro" w:cs="Arial"/>
          <w:color w:val="000000"/>
          <w:sz w:val="22"/>
          <w:szCs w:val="22"/>
        </w:rPr>
        <w:t>).</w:t>
      </w:r>
    </w:p>
    <w:p w:rsidR="00305BD6" w:rsidRDefault="00305BD6" w:rsidP="00090301">
      <w:pPr>
        <w:pStyle w:val="Style-2"/>
        <w:numPr>
          <w:ilvl w:val="0"/>
          <w:numId w:val="9"/>
        </w:numPr>
        <w:spacing w:after="120"/>
        <w:rPr>
          <w:rFonts w:ascii="Garamond Premr Pro" w:eastAsia="Arial" w:hAnsi="Garamond Premr Pro" w:cs="Arial"/>
          <w:color w:val="000000"/>
          <w:sz w:val="22"/>
          <w:szCs w:val="22"/>
        </w:rPr>
      </w:pPr>
      <w:r w:rsidRPr="00C14A76">
        <w:rPr>
          <w:rFonts w:ascii="Garamond Premr Pro" w:eastAsia="Arial" w:hAnsi="Garamond Premr Pro" w:cs="Arial"/>
          <w:color w:val="4F81BD" w:themeColor="accent1"/>
          <w:sz w:val="22"/>
          <w:szCs w:val="22"/>
        </w:rPr>
        <w:t xml:space="preserve">[AT/Grad courses]: </w:t>
      </w:r>
      <w:r>
        <w:rPr>
          <w:rFonts w:ascii="Garamond Premr Pro" w:eastAsia="Arial" w:hAnsi="Garamond Premr Pro" w:cs="Arial"/>
          <w:color w:val="000000"/>
          <w:sz w:val="22"/>
          <w:szCs w:val="22"/>
        </w:rPr>
        <w:t>Please refer to t</w:t>
      </w:r>
      <w:r w:rsidR="00C14A76">
        <w:rPr>
          <w:rFonts w:ascii="Garamond Premr Pro" w:eastAsia="Arial" w:hAnsi="Garamond Premr Pro" w:cs="Arial"/>
          <w:color w:val="000000"/>
          <w:sz w:val="22"/>
          <w:szCs w:val="22"/>
        </w:rPr>
        <w:t>he Academic Transitions or CAP H</w:t>
      </w:r>
      <w:r>
        <w:rPr>
          <w:rFonts w:ascii="Garamond Premr Pro" w:eastAsia="Arial" w:hAnsi="Garamond Premr Pro" w:cs="Arial"/>
          <w:color w:val="000000"/>
          <w:sz w:val="22"/>
          <w:szCs w:val="22"/>
        </w:rPr>
        <w:t>andbook for specific requirements for progression and matriculation.</w:t>
      </w:r>
    </w:p>
    <w:p w:rsidR="001B3F1B" w:rsidRPr="00723131" w:rsidRDefault="001B3F1B" w:rsidP="00090301">
      <w:pPr>
        <w:pStyle w:val="Style-2"/>
        <w:numPr>
          <w:ilvl w:val="0"/>
          <w:numId w:val="9"/>
        </w:numPr>
        <w:spacing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 xml:space="preserve">Your teacher may choose to give you a grade of I (Incomplete) if your final grade is below C. You can only receive an I if you are not graduating, have no more than 4 absences, complete all the major assignments to the best of your ability, and have an effort score of 1 or 2. </w:t>
      </w:r>
      <w:r w:rsidR="00CE1D0B" w:rsidRPr="00723131">
        <w:rPr>
          <w:rFonts w:ascii="Garamond Premr Pro" w:eastAsia="Arial" w:hAnsi="Garamond Premr Pro" w:cs="Arial"/>
          <w:color w:val="000000"/>
          <w:sz w:val="22"/>
          <w:szCs w:val="22"/>
        </w:rPr>
        <w:t>If you receive an I, you have to repeat this level next session.</w:t>
      </w:r>
    </w:p>
    <w:p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Effort Score</w:t>
      </w:r>
    </w:p>
    <w:p w:rsidR="00723131" w:rsidRPr="009E0DB8" w:rsidRDefault="00C14A76" w:rsidP="00090301">
      <w:pPr>
        <w:pStyle w:val="Style-2"/>
        <w:spacing w:after="120"/>
        <w:rPr>
          <w:rFonts w:ascii="Garamond Premr Pro" w:eastAsia="Arial" w:hAnsi="Garamond Premr Pro" w:cs="Arial"/>
          <w:color w:val="4F81BD" w:themeColor="accent1"/>
          <w:sz w:val="22"/>
          <w:szCs w:val="22"/>
        </w:rPr>
      </w:pPr>
      <w:r>
        <w:rPr>
          <w:rFonts w:ascii="Garamond Premr Pro" w:eastAsia="Arial" w:hAnsi="Garamond Premr Pro" w:cs="Arial"/>
          <w:color w:val="4F81BD" w:themeColor="accent1"/>
          <w:sz w:val="22"/>
          <w:szCs w:val="22"/>
        </w:rPr>
        <w:t xml:space="preserve">[do not change this. </w:t>
      </w:r>
      <w:r w:rsidR="00723131" w:rsidRPr="009E0DB8">
        <w:rPr>
          <w:rFonts w:ascii="Garamond Premr Pro" w:eastAsia="Arial" w:hAnsi="Garamond Premr Pro" w:cs="Arial"/>
          <w:color w:val="4F81BD" w:themeColor="accent1"/>
          <w:sz w:val="22"/>
          <w:szCs w:val="22"/>
        </w:rPr>
        <w:t>Always refer to effort as a “score” not a “grade.” The ELI Effort Grade Rubric is provided on the last page of the syllabus and must be given to students.</w:t>
      </w:r>
      <w:r>
        <w:rPr>
          <w:rFonts w:ascii="Garamond Premr Pro" w:eastAsia="Arial" w:hAnsi="Garamond Premr Pro" w:cs="Arial"/>
          <w:color w:val="4F81BD" w:themeColor="accent1"/>
          <w:sz w:val="22"/>
          <w:szCs w:val="22"/>
        </w:rPr>
        <w:t xml:space="preserve"> Omit this section from AT syllabi.</w:t>
      </w:r>
      <w:r w:rsidR="00723131" w:rsidRPr="009E0DB8">
        <w:rPr>
          <w:rFonts w:ascii="Garamond Premr Pro" w:eastAsia="Arial" w:hAnsi="Garamond Premr Pro" w:cs="Arial"/>
          <w:color w:val="4F81BD" w:themeColor="accent1"/>
          <w:sz w:val="22"/>
          <w:szCs w:val="22"/>
        </w:rPr>
        <w:t>]</w:t>
      </w:r>
    </w:p>
    <w:p w:rsidR="00723131" w:rsidRPr="009E0DB8" w:rsidRDefault="00723131" w:rsidP="00090301">
      <w:pPr>
        <w:pStyle w:val="Style-2"/>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 will receive an effort score for this class which is separate from your grade. The ELI uses this scale for effort scores: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8"/>
        <w:gridCol w:w="3127"/>
      </w:tblGrid>
      <w:tr w:rsidR="00723131" w:rsidRPr="00215EE3" w:rsidTr="00CA12C3">
        <w:trPr>
          <w:jc w:val="center"/>
        </w:trPr>
        <w:tc>
          <w:tcPr>
            <w:tcW w:w="3192" w:type="dxa"/>
            <w:vAlign w:val="center"/>
          </w:tcPr>
          <w:p w:rsidR="00723131" w:rsidRPr="00215EE3" w:rsidRDefault="00723131" w:rsidP="00090301">
            <w:pPr>
              <w:pStyle w:val="Style-2"/>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1 = Exemplary</w:t>
            </w:r>
          </w:p>
        </w:tc>
        <w:tc>
          <w:tcPr>
            <w:tcW w:w="3192" w:type="dxa"/>
            <w:vAlign w:val="center"/>
          </w:tcPr>
          <w:p w:rsidR="00723131" w:rsidRPr="00215EE3" w:rsidRDefault="00723131" w:rsidP="00090301">
            <w:pPr>
              <w:pStyle w:val="Style-2"/>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2 = Satisfactory</w:t>
            </w:r>
          </w:p>
        </w:tc>
        <w:tc>
          <w:tcPr>
            <w:tcW w:w="3192" w:type="dxa"/>
            <w:vAlign w:val="center"/>
          </w:tcPr>
          <w:p w:rsidR="00723131" w:rsidRPr="00215EE3" w:rsidRDefault="00723131" w:rsidP="00090301">
            <w:pPr>
              <w:pStyle w:val="Style-2"/>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3 = Unsatisfactory</w:t>
            </w:r>
          </w:p>
        </w:tc>
      </w:tr>
    </w:tbl>
    <w:p w:rsidR="00723131" w:rsidRPr="009E0DB8" w:rsidRDefault="00723131" w:rsidP="00090301">
      <w:pPr>
        <w:pStyle w:val="Style-2"/>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Your effort score is based on your attendance, punctuality, completion of assignments, engagement, interaction, and behavior. The ELI Effort Score Rubric on the last page of this syllabus explains how your teacher will assign your score.</w:t>
      </w:r>
    </w:p>
    <w:p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Student Responsibilities</w:t>
      </w:r>
    </w:p>
    <w:p w:rsidR="00723131" w:rsidRPr="009E0DB8" w:rsidRDefault="00723131" w:rsidP="00090301">
      <w:pPr>
        <w:pStyle w:val="Style-2"/>
        <w:spacing w:after="120"/>
        <w:rPr>
          <w:rFonts w:ascii="Garamond Premr Pro" w:eastAsia="Arial" w:hAnsi="Garamond Premr Pro" w:cs="Arial"/>
          <w:bCs/>
          <w:color w:val="4F81BD" w:themeColor="accent1"/>
          <w:sz w:val="22"/>
          <w:szCs w:val="22"/>
        </w:rPr>
      </w:pPr>
      <w:r w:rsidRPr="009E0DB8">
        <w:rPr>
          <w:rFonts w:ascii="Garamond Premr Pro" w:eastAsia="Arial" w:hAnsi="Garamond Premr Pro" w:cs="Arial"/>
          <w:bCs/>
          <w:color w:val="4F81BD" w:themeColor="accent1"/>
          <w:sz w:val="22"/>
          <w:szCs w:val="22"/>
        </w:rPr>
        <w:t>[course-specific policies may be added here. The sample language below may be modified.]</w:t>
      </w:r>
    </w:p>
    <w:p w:rsidR="00723131" w:rsidRPr="009E0DB8" w:rsidRDefault="00723131" w:rsidP="00090301">
      <w:pPr>
        <w:pStyle w:val="Style-2"/>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 are responsible for:</w:t>
      </w:r>
    </w:p>
    <w:p w:rsidR="00723131" w:rsidRPr="009E0DB8" w:rsidRDefault="00723131" w:rsidP="00090301">
      <w:pPr>
        <w:pStyle w:val="ListStyle"/>
        <w:numPr>
          <w:ilvl w:val="0"/>
          <w:numId w:val="6"/>
        </w:numPr>
        <w:tabs>
          <w:tab w:val="num" w:pos="720"/>
        </w:tab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Completing all quizzes, tests, and assignments on time</w:t>
      </w:r>
    </w:p>
    <w:p w:rsidR="00723131" w:rsidRPr="009E0DB8" w:rsidRDefault="00723131" w:rsidP="00090301">
      <w:pPr>
        <w:pStyle w:val="ListStyle"/>
        <w:numPr>
          <w:ilvl w:val="0"/>
          <w:numId w:val="6"/>
        </w:numPr>
        <w:tabs>
          <w:tab w:val="num" w:pos="720"/>
        </w:tab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Participating actively in class in English</w:t>
      </w:r>
    </w:p>
    <w:p w:rsidR="00723131" w:rsidRPr="009E0DB8" w:rsidRDefault="00723131" w:rsidP="00090301">
      <w:pPr>
        <w:pStyle w:val="ListStyle"/>
        <w:numPr>
          <w:ilvl w:val="0"/>
          <w:numId w:val="6"/>
        </w:numPr>
        <w:tabs>
          <w:tab w:val="num" w:pos="720"/>
        </w:tab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Following directions accurately and asking questions when you do not understand</w:t>
      </w:r>
    </w:p>
    <w:p w:rsidR="00723131" w:rsidRPr="009E0DB8" w:rsidRDefault="00723131" w:rsidP="00090301">
      <w:pPr>
        <w:pStyle w:val="ListStyle"/>
        <w:numPr>
          <w:ilvl w:val="0"/>
          <w:numId w:val="6"/>
        </w:numPr>
        <w:tabs>
          <w:tab w:val="num" w:pos="720"/>
        </w:tab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Being prepared for all classes, including after an absence</w:t>
      </w:r>
    </w:p>
    <w:p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Attendance and Absence Policies</w:t>
      </w:r>
    </w:p>
    <w:p w:rsidR="00723131" w:rsidRPr="009E0DB8" w:rsidRDefault="00723131" w:rsidP="00090301">
      <w:p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The ELI uses the following rules:</w:t>
      </w:r>
    </w:p>
    <w:p w:rsidR="00723131" w:rsidRPr="009E0DB8" w:rsidRDefault="00723131" w:rsidP="00090301">
      <w:pPr>
        <w:numPr>
          <w:ilvl w:val="0"/>
          <w:numId w:val="18"/>
        </w:num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 xml:space="preserve">You are marked absent if you do not come to class for any reason. </w:t>
      </w:r>
    </w:p>
    <w:p w:rsidR="00723131" w:rsidRPr="009E0DB8" w:rsidRDefault="00723131" w:rsidP="00090301">
      <w:pPr>
        <w:numPr>
          <w:ilvl w:val="0"/>
          <w:numId w:val="18"/>
        </w:num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 xml:space="preserve">The class starts on time. If you arrive after the class starts, you will be marked late. A late arrival counts as 1/3 of an absence. If you arrive more than 15 minutes late, you will be marked absent. </w:t>
      </w:r>
    </w:p>
    <w:p w:rsidR="00723131" w:rsidRPr="009E0DB8" w:rsidRDefault="00723131" w:rsidP="00090301">
      <w:pPr>
        <w:numPr>
          <w:ilvl w:val="0"/>
          <w:numId w:val="18"/>
        </w:num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 xml:space="preserve">To benefit fully from your learning experience, you are expected to remain in the room for the whole class period. If you have to leave the room, return to the class as quickly as possible. If you leave the class for an excessive period of time or for a non-essential purpose, you may be marked </w:t>
      </w:r>
      <w:r w:rsidRPr="009E0DB8">
        <w:rPr>
          <w:rFonts w:ascii="Garamond Premr Pro" w:eastAsia="Arial" w:hAnsi="Garamond Premr Pro" w:cs="Arial"/>
          <w:color w:val="000000"/>
        </w:rPr>
        <w:lastRenderedPageBreak/>
        <w:t>absent at the teacher’s discretion. If you have a special medical need that requires you to leave the class, you should give the ELI administration documentation which describes your medical condition.</w:t>
      </w:r>
    </w:p>
    <w:p w:rsidR="00723131" w:rsidRPr="009E0DB8" w:rsidRDefault="00723131" w:rsidP="00090301">
      <w:pPr>
        <w:pStyle w:val="ListStyle"/>
        <w:spacing w:after="120"/>
        <w:rPr>
          <w:rFonts w:ascii="Garamond Premr Pro" w:eastAsia="Arial" w:hAnsi="Garamond Premr Pro" w:cs="Arial"/>
          <w:color w:val="4F81BD" w:themeColor="accent1"/>
          <w:sz w:val="22"/>
          <w:szCs w:val="22"/>
        </w:rPr>
      </w:pPr>
      <w:r w:rsidRPr="009E0DB8">
        <w:rPr>
          <w:rFonts w:ascii="Garamond Premr Pro" w:eastAsia="Arial" w:hAnsi="Garamond Premr Pro" w:cs="Arial"/>
          <w:color w:val="4F81BD" w:themeColor="accent1"/>
          <w:sz w:val="22"/>
          <w:szCs w:val="22"/>
        </w:rPr>
        <w:t>[</w:t>
      </w:r>
      <w:r w:rsidRPr="00C14A76">
        <w:rPr>
          <w:rFonts w:ascii="Garamond Premr Pro" w:eastAsia="Arial" w:hAnsi="Garamond Premr Pro" w:cs="Arial"/>
          <w:b/>
          <w:color w:val="4F81BD" w:themeColor="accent1"/>
          <w:sz w:val="22"/>
          <w:szCs w:val="22"/>
        </w:rPr>
        <w:t>Teachers, mentors, and supervisors</w:t>
      </w:r>
      <w:r w:rsidRPr="009E0DB8">
        <w:rPr>
          <w:rFonts w:ascii="Garamond Premr Pro" w:eastAsia="Arial" w:hAnsi="Garamond Premr Pro" w:cs="Arial"/>
          <w:color w:val="4F81BD" w:themeColor="accent1"/>
          <w:sz w:val="22"/>
          <w:szCs w:val="22"/>
        </w:rPr>
        <w:t xml:space="preserve"> may change the </w:t>
      </w:r>
      <w:r w:rsidRPr="00C14A76">
        <w:rPr>
          <w:rFonts w:ascii="Garamond Premr Pro" w:eastAsia="Arial" w:hAnsi="Garamond Premr Pro" w:cs="Arial"/>
          <w:b/>
          <w:color w:val="4F81BD" w:themeColor="accent1"/>
          <w:sz w:val="22"/>
          <w:szCs w:val="22"/>
          <w:u w:val="single"/>
        </w:rPr>
        <w:t>following</w:t>
      </w:r>
      <w:r w:rsidRPr="009E0DB8">
        <w:rPr>
          <w:rFonts w:ascii="Garamond Premr Pro" w:eastAsia="Arial" w:hAnsi="Garamond Premr Pro" w:cs="Arial"/>
          <w:color w:val="4F81BD" w:themeColor="accent1"/>
          <w:sz w:val="22"/>
          <w:szCs w:val="22"/>
        </w:rPr>
        <w:t xml:space="preserve"> bullet points to make their own late </w:t>
      </w:r>
      <w:r w:rsidRPr="009E0DB8">
        <w:rPr>
          <w:rFonts w:ascii="Garamond Premr Pro" w:eastAsia="Arial" w:hAnsi="Garamond Premr Pro" w:cs="Arial"/>
          <w:i/>
          <w:color w:val="4F81BD" w:themeColor="accent1"/>
          <w:sz w:val="22"/>
          <w:szCs w:val="22"/>
        </w:rPr>
        <w:t>assignment</w:t>
      </w:r>
      <w:r w:rsidRPr="009E0DB8">
        <w:rPr>
          <w:rFonts w:ascii="Garamond Premr Pro" w:eastAsia="Arial" w:hAnsi="Garamond Premr Pro" w:cs="Arial"/>
          <w:color w:val="4F81BD" w:themeColor="accent1"/>
          <w:sz w:val="22"/>
          <w:szCs w:val="22"/>
        </w:rPr>
        <w:t xml:space="preserve"> policy but </w:t>
      </w:r>
      <w:r w:rsidRPr="009E0DB8">
        <w:rPr>
          <w:rFonts w:ascii="Garamond Premr Pro" w:eastAsia="Arial" w:hAnsi="Garamond Premr Pro" w:cs="Arial"/>
          <w:color w:val="4F81BD" w:themeColor="accent1"/>
          <w:sz w:val="22"/>
          <w:szCs w:val="22"/>
          <w:u w:val="single"/>
        </w:rPr>
        <w:t>not</w:t>
      </w:r>
      <w:r w:rsidRPr="009E0DB8">
        <w:rPr>
          <w:rFonts w:ascii="Garamond Premr Pro" w:eastAsia="Arial" w:hAnsi="Garamond Premr Pro" w:cs="Arial"/>
          <w:color w:val="4F81BD" w:themeColor="accent1"/>
          <w:sz w:val="22"/>
          <w:szCs w:val="22"/>
        </w:rPr>
        <w:t xml:space="preserve"> the ELI absence/late policies above this line.]</w:t>
      </w:r>
    </w:p>
    <w:p w:rsidR="00723131" w:rsidRPr="009E0DB8" w:rsidRDefault="00723131" w:rsidP="00090301">
      <w:pPr>
        <w:pStyle w:val="ListStyle"/>
        <w:numPr>
          <w:ilvl w:val="0"/>
          <w:numId w:val="8"/>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If you know you have to be absent, inform the instructor as soon as possible.</w:t>
      </w:r>
    </w:p>
    <w:p w:rsidR="00723131" w:rsidRPr="009E0DB8" w:rsidRDefault="00723131" w:rsidP="00090301">
      <w:pPr>
        <w:pStyle w:val="ListStyle"/>
        <w:numPr>
          <w:ilvl w:val="0"/>
          <w:numId w:val="8"/>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You are responsible for knowing what you missed and what homework is due. </w:t>
      </w:r>
    </w:p>
    <w:p w:rsidR="00723131" w:rsidRPr="009E0DB8" w:rsidRDefault="00723131" w:rsidP="00090301">
      <w:pPr>
        <w:pStyle w:val="Style-2"/>
        <w:numPr>
          <w:ilvl w:val="0"/>
          <w:numId w:val="8"/>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 cannot make up missed in-class assignments unless you make arrangements with the instructor in advance. Late homework assignments must be submitted within two days, and will receive lower grades. Some assignments may not be submitted late.</w:t>
      </w:r>
    </w:p>
    <w:p w:rsidR="00723131" w:rsidRPr="009E0DB8"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9E0DB8">
        <w:rPr>
          <w:rFonts w:ascii="Myriad Pro SemiExt" w:hAnsi="Myriad Pro SemiExt" w:cs="Arial"/>
        </w:rPr>
        <w:t>Multiple Repeater Policy</w:t>
      </w:r>
    </w:p>
    <w:p w:rsidR="00723131" w:rsidRDefault="00723131" w:rsidP="00090301">
      <w:pPr>
        <w:spacing w:after="120" w:line="240" w:lineRule="auto"/>
        <w:rPr>
          <w:rFonts w:ascii="Garamond Premr Pro" w:hAnsi="Garamond Premr Pro" w:cs="Arial"/>
        </w:rPr>
      </w:pPr>
      <w:r w:rsidRPr="009E0DB8">
        <w:rPr>
          <w:rFonts w:ascii="Garamond Premr Pro" w:hAnsi="Garamond Premr Pro" w:cs="Arial"/>
        </w:rPr>
        <w:t>You have two sessions to pass at any level. If you do not pass the same level after two sessions, you may be placed into a lower level (if you agree) or take the same level a third time. If you do not pass in your next (3</w:t>
      </w:r>
      <w:r w:rsidRPr="009E0DB8">
        <w:rPr>
          <w:rFonts w:ascii="Garamond Premr Pro" w:hAnsi="Garamond Premr Pro" w:cs="Arial"/>
          <w:vertAlign w:val="superscript"/>
        </w:rPr>
        <w:t>rd</w:t>
      </w:r>
      <w:r w:rsidRPr="009E0DB8">
        <w:rPr>
          <w:rFonts w:ascii="Garamond Premr Pro" w:hAnsi="Garamond Premr Pro" w:cs="Arial"/>
        </w:rPr>
        <w:t>) session, you may be dismissed from the ELI.</w:t>
      </w:r>
    </w:p>
    <w:p w:rsidR="00AD77A8" w:rsidRPr="009E0DB8" w:rsidRDefault="00AD77A8" w:rsidP="00090301">
      <w:pPr>
        <w:spacing w:after="120" w:line="240" w:lineRule="auto"/>
        <w:rPr>
          <w:rFonts w:ascii="Garamond Premr Pro" w:hAnsi="Garamond Premr Pro" w:cs="Arial"/>
        </w:rPr>
      </w:pPr>
      <w:r>
        <w:rPr>
          <w:rFonts w:ascii="Garamond Premr Pro" w:hAnsi="Garamond Premr Pro" w:cs="Arial"/>
        </w:rPr>
        <w:t>Academic Transitions and CAP students should refer to their handbooks and consult with their advisors about dismissal policies.</w:t>
      </w:r>
    </w:p>
    <w:p w:rsidR="00AD77A8" w:rsidRPr="00C14A76" w:rsidRDefault="00C14A76" w:rsidP="00090301">
      <w:pPr>
        <w:spacing w:after="120" w:line="240" w:lineRule="auto"/>
        <w:rPr>
          <w:rFonts w:ascii="Garamond Premr Pro" w:hAnsi="Garamond Premr Pro" w:cs="Arial"/>
          <w:color w:val="4F81BD" w:themeColor="accent1"/>
        </w:rPr>
      </w:pPr>
      <w:r w:rsidRPr="00C14A76">
        <w:rPr>
          <w:rFonts w:ascii="Garamond Premr Pro" w:hAnsi="Garamond Premr Pro" w:cs="Arial"/>
          <w:color w:val="4F81BD" w:themeColor="accent1"/>
        </w:rPr>
        <w:t>[The following policies must appear on all syllabi]</w:t>
      </w:r>
    </w:p>
    <w:p w:rsidR="00AD77A8" w:rsidRPr="000C0E81" w:rsidRDefault="00AD77A8" w:rsidP="000C0E8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0C0E81">
        <w:rPr>
          <w:rFonts w:ascii="Myriad Pro SemiExt" w:hAnsi="Myriad Pro SemiExt" w:cs="Arial"/>
        </w:rPr>
        <w:t>Academic Honesty</w:t>
      </w:r>
    </w:p>
    <w:p w:rsidR="00AD77A8" w:rsidRPr="000C0E81" w:rsidRDefault="00AD77A8" w:rsidP="00AD77A8">
      <w:pPr>
        <w:numPr>
          <w:ilvl w:val="0"/>
          <w:numId w:val="5"/>
        </w:numPr>
        <w:spacing w:before="100" w:beforeAutospacing="1" w:after="120" w:line="240" w:lineRule="auto"/>
        <w:textAlignment w:val="baseline"/>
        <w:rPr>
          <w:rFonts w:ascii="Garamond Premr Pro" w:eastAsia="Times New Roman" w:hAnsi="Garamond Premr Pro" w:cs="Arial"/>
        </w:rPr>
      </w:pPr>
      <w:r w:rsidRPr="009E0DB8">
        <w:rPr>
          <w:rFonts w:ascii="Garamond Premr Pro" w:eastAsia="Times New Roman" w:hAnsi="Garamond Premr Pro" w:cs="Arial"/>
          <w:b/>
          <w:color w:val="000000"/>
        </w:rPr>
        <w:t>Academic honesty is expected of all students and faculty at the University of Delaware.</w:t>
      </w:r>
      <w:r w:rsidRPr="009E0DB8">
        <w:rPr>
          <w:rFonts w:ascii="Garamond Premr Pro" w:eastAsia="Times New Roman" w:hAnsi="Garamond Premr Pro" w:cs="Arial"/>
          <w:color w:val="000000"/>
        </w:rPr>
        <w:t xml:space="preserve"> </w:t>
      </w:r>
    </w:p>
    <w:p w:rsidR="00AD77A8" w:rsidRPr="000C0E81" w:rsidRDefault="00AD77A8" w:rsidP="00AD77A8">
      <w:pPr>
        <w:numPr>
          <w:ilvl w:val="0"/>
          <w:numId w:val="5"/>
        </w:numPr>
        <w:spacing w:before="100" w:beforeAutospacing="1" w:after="120" w:line="240" w:lineRule="auto"/>
        <w:textAlignment w:val="baseline"/>
        <w:rPr>
          <w:rFonts w:ascii="Garamond Premr Pro" w:eastAsia="Times New Roman" w:hAnsi="Garamond Premr Pro" w:cs="Arial"/>
        </w:rPr>
      </w:pPr>
      <w:r w:rsidRPr="009E0DB8">
        <w:rPr>
          <w:rFonts w:ascii="Garamond Premr Pro" w:eastAsia="Times New Roman" w:hAnsi="Garamond Premr Pro" w:cs="Arial"/>
          <w:color w:val="000000"/>
        </w:rPr>
        <w:t>Please consult the code of conduct in the ELI Student Handbook</w:t>
      </w:r>
      <w:r>
        <w:rPr>
          <w:rFonts w:ascii="Garamond Premr Pro" w:eastAsia="Times New Roman" w:hAnsi="Garamond Premr Pro" w:cs="Arial"/>
          <w:color w:val="000000"/>
        </w:rPr>
        <w:t xml:space="preserve"> for a description of dishonest academic behavior, which includes copying another person’s words or ideas, not submitting your own work, submitting the same assignment to different classes, and cheating</w:t>
      </w:r>
      <w:r w:rsidR="001114AE">
        <w:rPr>
          <w:rFonts w:ascii="Garamond Premr Pro" w:eastAsia="Times New Roman" w:hAnsi="Garamond Premr Pro" w:cs="Arial"/>
          <w:color w:val="000000"/>
        </w:rPr>
        <w:t xml:space="preserve"> </w:t>
      </w:r>
      <w:r w:rsidRPr="009E0DB8">
        <w:rPr>
          <w:rFonts w:ascii="Garamond Premr Pro" w:eastAsia="Times New Roman" w:hAnsi="Garamond Premr Pro" w:cs="Arial"/>
          <w:color w:val="000000"/>
        </w:rPr>
        <w:t>(</w:t>
      </w:r>
      <w:hyperlink r:id="rId8" w:history="1">
        <w:r w:rsidRPr="009E0DB8">
          <w:rPr>
            <w:rStyle w:val="Hyperlink"/>
            <w:rFonts w:ascii="Garamond Premr Pro" w:eastAsia="Times New Roman" w:hAnsi="Garamond Premr Pro" w:cs="Arial"/>
          </w:rPr>
          <w:t>http://www.udel.edu/eli/student-handbook.pdf</w:t>
        </w:r>
      </w:hyperlink>
      <w:r w:rsidRPr="009E0DB8">
        <w:rPr>
          <w:rFonts w:ascii="Garamond Premr Pro" w:eastAsia="Times New Roman" w:hAnsi="Garamond Premr Pro" w:cs="Arial"/>
          <w:color w:val="000000"/>
        </w:rPr>
        <w:t>)</w:t>
      </w:r>
      <w:r>
        <w:rPr>
          <w:rFonts w:ascii="Garamond Premr Pro" w:eastAsia="Times New Roman" w:hAnsi="Garamond Premr Pro" w:cs="Arial"/>
          <w:color w:val="000000"/>
        </w:rPr>
        <w:t>.</w:t>
      </w:r>
      <w:r w:rsidRPr="009E0DB8">
        <w:rPr>
          <w:rFonts w:ascii="Garamond Premr Pro" w:eastAsia="Times New Roman" w:hAnsi="Garamond Premr Pro" w:cs="Arial"/>
          <w:color w:val="000000"/>
        </w:rPr>
        <w:t xml:space="preserve"> </w:t>
      </w:r>
    </w:p>
    <w:p w:rsidR="00AD77A8" w:rsidRPr="000C0E81" w:rsidRDefault="00AD77A8" w:rsidP="00AD77A8">
      <w:pPr>
        <w:numPr>
          <w:ilvl w:val="0"/>
          <w:numId w:val="5"/>
        </w:numPr>
        <w:spacing w:before="100" w:beforeAutospacing="1" w:after="120" w:line="240" w:lineRule="auto"/>
        <w:textAlignment w:val="baseline"/>
        <w:rPr>
          <w:rFonts w:ascii="Garamond Premr Pro" w:eastAsia="Times New Roman" w:hAnsi="Garamond Premr Pro" w:cs="Arial"/>
        </w:rPr>
      </w:pPr>
      <w:r>
        <w:rPr>
          <w:rFonts w:ascii="Garamond Premr Pro" w:eastAsia="Times New Roman" w:hAnsi="Garamond Premr Pro" w:cs="Arial"/>
          <w:color w:val="000000"/>
        </w:rPr>
        <w:t>A</w:t>
      </w:r>
      <w:r w:rsidRPr="009E0DB8">
        <w:rPr>
          <w:rFonts w:ascii="Garamond Premr Pro" w:eastAsia="Times New Roman" w:hAnsi="Garamond Premr Pro" w:cs="Arial"/>
          <w:color w:val="000000"/>
        </w:rPr>
        <w:t>sk your instructor</w:t>
      </w:r>
      <w:r>
        <w:rPr>
          <w:rFonts w:ascii="Garamond Premr Pro" w:eastAsia="Times New Roman" w:hAnsi="Garamond Premr Pro" w:cs="Arial"/>
          <w:color w:val="000000"/>
        </w:rPr>
        <w:t xml:space="preserve"> if</w:t>
      </w:r>
      <w:r w:rsidRPr="009E0DB8">
        <w:rPr>
          <w:rFonts w:ascii="Garamond Premr Pro" w:eastAsia="Times New Roman" w:hAnsi="Garamond Premr Pro" w:cs="Arial"/>
          <w:color w:val="000000"/>
        </w:rPr>
        <w:t xml:space="preserve"> you have any questions about academic honesty</w:t>
      </w:r>
      <w:r>
        <w:rPr>
          <w:rFonts w:ascii="Garamond Premr Pro" w:eastAsia="Times New Roman" w:hAnsi="Garamond Premr Pro" w:cs="Arial"/>
          <w:color w:val="000000"/>
        </w:rPr>
        <w:t>.</w:t>
      </w:r>
      <w:r w:rsidRPr="009E0DB8">
        <w:rPr>
          <w:rFonts w:ascii="Garamond Premr Pro" w:eastAsia="Times New Roman" w:hAnsi="Garamond Premr Pro" w:cs="Arial"/>
          <w:color w:val="000000"/>
        </w:rPr>
        <w:t xml:space="preserve"> </w:t>
      </w:r>
    </w:p>
    <w:p w:rsidR="00AD77A8" w:rsidRPr="000C0E81" w:rsidRDefault="00523D26" w:rsidP="000C0E8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0C0E81">
        <w:rPr>
          <w:rFonts w:ascii="Myriad Pro SemiExt" w:hAnsi="Myriad Pro SemiExt" w:cs="Arial"/>
        </w:rPr>
        <w:t xml:space="preserve">Harassment and Discrimination Policies </w:t>
      </w:r>
    </w:p>
    <w:p w:rsidR="00523D26" w:rsidRPr="00BB4190" w:rsidRDefault="001114AE"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Everyone is welcome at t</w:t>
      </w:r>
      <w:r w:rsidR="00523D26" w:rsidRPr="00BB4190">
        <w:rPr>
          <w:rFonts w:ascii="Garamond Premr Pro" w:eastAsia="Times New Roman" w:hAnsi="Garamond Premr Pro" w:cs="Arial"/>
          <w:color w:val="000000"/>
        </w:rPr>
        <w:t>he University of Delaware</w:t>
      </w:r>
      <w:r w:rsidRPr="00BB4190">
        <w:rPr>
          <w:rFonts w:ascii="Garamond Premr Pro" w:eastAsia="Times New Roman" w:hAnsi="Garamond Premr Pro" w:cs="Arial"/>
          <w:color w:val="000000"/>
        </w:rPr>
        <w:t xml:space="preserve">. As a community, we </w:t>
      </w:r>
      <w:r w:rsidR="001C048E">
        <w:rPr>
          <w:rFonts w:ascii="Garamond Premr Pro" w:eastAsia="Times New Roman" w:hAnsi="Garamond Premr Pro" w:cs="Arial"/>
          <w:color w:val="000000"/>
        </w:rPr>
        <w:t xml:space="preserve">do not discriminate against anyone </w:t>
      </w:r>
      <w:r w:rsidRPr="00BB4190">
        <w:rPr>
          <w:rFonts w:ascii="Garamond Premr Pro" w:eastAsia="Times New Roman" w:hAnsi="Garamond Premr Pro" w:cs="Arial"/>
          <w:color w:val="000000"/>
        </w:rPr>
        <w:t xml:space="preserve">because </w:t>
      </w:r>
      <w:r w:rsidR="00523D26" w:rsidRPr="00BB4190">
        <w:rPr>
          <w:rFonts w:ascii="Garamond Premr Pro" w:eastAsia="Times New Roman" w:hAnsi="Garamond Premr Pro" w:cs="Arial"/>
          <w:color w:val="000000"/>
        </w:rPr>
        <w:t>of</w:t>
      </w:r>
      <w:r w:rsidRPr="00BB4190">
        <w:rPr>
          <w:rFonts w:ascii="Garamond Premr Pro" w:eastAsia="Times New Roman" w:hAnsi="Garamond Premr Pro" w:cs="Arial"/>
          <w:color w:val="000000"/>
        </w:rPr>
        <w:t xml:space="preserve"> their</w:t>
      </w:r>
      <w:r w:rsidR="00523D26" w:rsidRPr="00BB4190">
        <w:rPr>
          <w:rFonts w:ascii="Garamond Premr Pro" w:eastAsia="Times New Roman" w:hAnsi="Garamond Premr Pro" w:cs="Arial"/>
          <w:color w:val="000000"/>
        </w:rPr>
        <w:t xml:space="preserve"> race, color, national origin, sex, gender identity, sexual orientation, disability, religion, </w:t>
      </w:r>
      <w:r w:rsidR="001C048E">
        <w:rPr>
          <w:rFonts w:ascii="Garamond Premr Pro" w:eastAsia="Times New Roman" w:hAnsi="Garamond Premr Pro" w:cs="Arial"/>
          <w:color w:val="000000"/>
        </w:rPr>
        <w:t xml:space="preserve">or </w:t>
      </w:r>
      <w:r w:rsidR="00523D26" w:rsidRPr="00BB4190">
        <w:rPr>
          <w:rFonts w:ascii="Garamond Premr Pro" w:eastAsia="Times New Roman" w:hAnsi="Garamond Premr Pro" w:cs="Arial"/>
          <w:color w:val="000000"/>
        </w:rPr>
        <w:t>age</w:t>
      </w:r>
      <w:r w:rsidRPr="00BB4190">
        <w:rPr>
          <w:rFonts w:ascii="Garamond Premr Pro" w:eastAsia="Times New Roman" w:hAnsi="Garamond Premr Pro" w:cs="Arial"/>
          <w:color w:val="000000"/>
        </w:rPr>
        <w:t>.</w:t>
      </w:r>
    </w:p>
    <w:p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 xml:space="preserve">You can read UD’s policies against discrimination, including harassment at </w:t>
      </w:r>
      <w:hyperlink r:id="rId9" w:history="1">
        <w:r w:rsidRPr="00BB4190">
          <w:rPr>
            <w:rFonts w:ascii="Garamond Premr Pro" w:eastAsia="Times New Roman" w:hAnsi="Garamond Premr Pro"/>
            <w:color w:val="000000"/>
          </w:rPr>
          <w:t>http://www.udel.edu/oei</w:t>
        </w:r>
      </w:hyperlink>
      <w:r w:rsidR="00BB4190">
        <w:rPr>
          <w:rFonts w:ascii="Garamond Premr Pro" w:eastAsia="Times New Roman" w:hAnsi="Garamond Premr Pro" w:cs="Arial"/>
          <w:color w:val="000000"/>
        </w:rPr>
        <w:t>.</w:t>
      </w:r>
      <w:r w:rsidRPr="00BB4190">
        <w:rPr>
          <w:rFonts w:ascii="Garamond Premr Pro" w:eastAsia="Times New Roman" w:hAnsi="Garamond Premr Pro" w:cs="Arial"/>
          <w:color w:val="000000"/>
        </w:rPr>
        <w:t xml:space="preserve"> </w:t>
      </w:r>
    </w:p>
    <w:p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 xml:space="preserve">You can report any concerns to the University’s Office of Equity &amp; Inclusion, at 305 Hullihen Hall, (302) 831-8063 or you can report anonymously through UD Police (302) 831-2222 or at </w:t>
      </w:r>
      <w:hyperlink r:id="rId10" w:history="1">
        <w:r w:rsidRPr="00BB4190">
          <w:rPr>
            <w:rFonts w:ascii="Garamond Premr Pro" w:eastAsia="Times New Roman" w:hAnsi="Garamond Premr Pro"/>
            <w:color w:val="000000"/>
          </w:rPr>
          <w:t>http://www1.udel.edu/compliance</w:t>
        </w:r>
      </w:hyperlink>
      <w:r w:rsidRPr="00BB4190">
        <w:rPr>
          <w:rFonts w:ascii="Garamond Premr Pro" w:eastAsia="Times New Roman" w:hAnsi="Garamond Premr Pro" w:cs="Arial"/>
          <w:color w:val="000000"/>
        </w:rPr>
        <w:t xml:space="preserve">. </w:t>
      </w:r>
    </w:p>
    <w:p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 xml:space="preserve">You can also report any violation of UD policy on harassment, discrimination, or abuse </w:t>
      </w:r>
      <w:r w:rsidR="001C048E">
        <w:rPr>
          <w:rFonts w:ascii="Garamond Premr Pro" w:eastAsia="Times New Roman" w:hAnsi="Garamond Premr Pro" w:cs="Arial"/>
          <w:color w:val="000000"/>
        </w:rPr>
        <w:t>at</w:t>
      </w:r>
      <w:r w:rsidRPr="00BB4190">
        <w:rPr>
          <w:rFonts w:ascii="Garamond Premr Pro" w:eastAsia="Times New Roman" w:hAnsi="Garamond Premr Pro" w:cs="Arial"/>
          <w:color w:val="000000"/>
        </w:rPr>
        <w:t xml:space="preserve">: </w:t>
      </w:r>
      <w:hyperlink r:id="rId11" w:history="1">
        <w:r w:rsidRPr="00BB4190">
          <w:rPr>
            <w:rFonts w:ascii="Garamond Premr Pro" w:eastAsia="Times New Roman" w:hAnsi="Garamond Premr Pro"/>
            <w:color w:val="000000"/>
          </w:rPr>
          <w:t>http://sites.udel.edu/sexualmisconduct/how-to-report/</w:t>
        </w:r>
      </w:hyperlink>
    </w:p>
    <w:p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lastRenderedPageBreak/>
        <w:t xml:space="preserve">For more information on Sexual Misconduct policies, where to get help, and how to report information, please </w:t>
      </w:r>
      <w:r w:rsidR="001C048E">
        <w:rPr>
          <w:rFonts w:ascii="Garamond Premr Pro" w:eastAsia="Times New Roman" w:hAnsi="Garamond Premr Pro" w:cs="Arial"/>
          <w:color w:val="000000"/>
        </w:rPr>
        <w:t xml:space="preserve">go </w:t>
      </w:r>
      <w:r w:rsidRPr="00BB4190">
        <w:rPr>
          <w:rFonts w:ascii="Garamond Premr Pro" w:eastAsia="Times New Roman" w:hAnsi="Garamond Premr Pro" w:cs="Arial"/>
          <w:color w:val="000000"/>
        </w:rPr>
        <w:t xml:space="preserve">to </w:t>
      </w:r>
      <w:hyperlink r:id="rId12" w:history="1">
        <w:r w:rsidRPr="00BB4190">
          <w:rPr>
            <w:rFonts w:ascii="Garamond Premr Pro" w:eastAsia="Times New Roman" w:hAnsi="Garamond Premr Pro"/>
          </w:rPr>
          <w:t>www.udel.edu/sexualmisconduct</w:t>
        </w:r>
      </w:hyperlink>
      <w:r w:rsidRPr="00BB4190">
        <w:rPr>
          <w:rFonts w:ascii="Garamond Premr Pro" w:eastAsia="Times New Roman" w:hAnsi="Garamond Premr Pro" w:cs="Arial"/>
          <w:color w:val="000000"/>
        </w:rPr>
        <w:t xml:space="preserve">. I must inform UD’s Title IX Coordinator if I become aware that a student may have been the victim of sexual misconduct. </w:t>
      </w:r>
    </w:p>
    <w:p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UD provides 24-hour crisis assistance and victim advocacy and counseling</w:t>
      </w:r>
      <w:r w:rsidR="001C048E">
        <w:rPr>
          <w:rFonts w:ascii="Garamond Premr Pro" w:eastAsia="Times New Roman" w:hAnsi="Garamond Premr Pro" w:cs="Arial"/>
          <w:color w:val="000000"/>
        </w:rPr>
        <w:t>. Contact 302-831-1001 at any time</w:t>
      </w:r>
      <w:r w:rsidRPr="00BB4190">
        <w:rPr>
          <w:rFonts w:ascii="Garamond Premr Pro" w:eastAsia="Times New Roman" w:hAnsi="Garamond Premr Pro" w:cs="Arial"/>
          <w:color w:val="000000"/>
        </w:rPr>
        <w:t xml:space="preserve"> </w:t>
      </w:r>
      <w:r w:rsidR="001C048E">
        <w:rPr>
          <w:rFonts w:ascii="Garamond Premr Pro" w:eastAsia="Times New Roman" w:hAnsi="Garamond Premr Pro" w:cs="Arial"/>
          <w:color w:val="000000"/>
        </w:rPr>
        <w:t>for help</w:t>
      </w:r>
      <w:r w:rsidRPr="00BB4190">
        <w:rPr>
          <w:rFonts w:ascii="Garamond Premr Pro" w:eastAsia="Times New Roman" w:hAnsi="Garamond Premr Pro" w:cs="Arial"/>
          <w:color w:val="000000"/>
        </w:rPr>
        <w:t>.</w:t>
      </w:r>
    </w:p>
    <w:p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Certificates and Dismissal</w:t>
      </w:r>
    </w:p>
    <w:p w:rsidR="00723131" w:rsidRPr="009E0DB8" w:rsidRDefault="00723131" w:rsidP="00090301">
      <w:pPr>
        <w:pStyle w:val="Style-2"/>
        <w:spacing w:after="120"/>
        <w:rPr>
          <w:rFonts w:ascii="Garamond Premr Pro" w:eastAsia="Arial" w:hAnsi="Garamond Premr Pro" w:cs="Arial"/>
          <w:bCs/>
          <w:color w:val="000000"/>
          <w:sz w:val="22"/>
          <w:szCs w:val="22"/>
        </w:rPr>
      </w:pPr>
      <w:r w:rsidRPr="009E0DB8">
        <w:rPr>
          <w:rFonts w:ascii="Garamond Premr Pro" w:eastAsia="Arial" w:hAnsi="Garamond Premr Pro" w:cs="Arial"/>
          <w:bCs/>
          <w:color w:val="000000"/>
          <w:sz w:val="22"/>
          <w:szCs w:val="22"/>
        </w:rPr>
        <w:t xml:space="preserve">Please see the ELI Student Handbook for full details: </w:t>
      </w:r>
      <w:r w:rsidRPr="009E0DB8">
        <w:rPr>
          <w:rFonts w:ascii="Garamond Premr Pro" w:eastAsia="Arial" w:hAnsi="Garamond Premr Pro" w:cs="Arial"/>
          <w:bCs/>
          <w:color w:val="000000"/>
          <w:sz w:val="22"/>
          <w:szCs w:val="22"/>
        </w:rPr>
        <w:br/>
      </w:r>
      <w:hyperlink r:id="rId13" w:history="1">
        <w:r w:rsidRPr="009E0DB8">
          <w:rPr>
            <w:rStyle w:val="Hyperlink"/>
            <w:rFonts w:ascii="Garamond Premr Pro" w:eastAsia="Arial" w:hAnsi="Garamond Premr Pro" w:cs="Arial"/>
            <w:bCs/>
            <w:sz w:val="22"/>
            <w:szCs w:val="22"/>
          </w:rPr>
          <w:t>http://www.udel.edu/eli/student-handbook.pdf</w:t>
        </w:r>
      </w:hyperlink>
      <w:r w:rsidRPr="009E0DB8">
        <w:rPr>
          <w:rFonts w:ascii="Garamond Premr Pro" w:eastAsia="Arial" w:hAnsi="Garamond Premr Pro" w:cs="Arial"/>
          <w:bCs/>
          <w:color w:val="000000"/>
          <w:sz w:val="22"/>
          <w:szCs w:val="22"/>
        </w:rPr>
        <w:t xml:space="preserve"> </w:t>
      </w:r>
    </w:p>
    <w:p w:rsidR="00723131" w:rsidRPr="009E0DB8" w:rsidRDefault="00723131" w:rsidP="00090301">
      <w:pPr>
        <w:pStyle w:val="Style-2"/>
        <w:spacing w:after="120"/>
        <w:rPr>
          <w:rFonts w:ascii="Garamond Premr Pro" w:eastAsia="Arial" w:hAnsi="Garamond Premr Pro" w:cs="Arial"/>
          <w:bCs/>
          <w:color w:val="000000"/>
          <w:sz w:val="22"/>
          <w:szCs w:val="22"/>
        </w:rPr>
      </w:pPr>
      <w:r w:rsidRPr="009E0DB8">
        <w:rPr>
          <w:rFonts w:ascii="Garamond Premr Pro" w:eastAsia="Arial" w:hAnsi="Garamond Premr Pro" w:cs="Arial"/>
          <w:bCs/>
          <w:i/>
          <w:color w:val="000000"/>
          <w:sz w:val="22"/>
          <w:szCs w:val="22"/>
        </w:rPr>
        <w:t>8-week sessions</w:t>
      </w:r>
      <w:r w:rsidRPr="009E0DB8">
        <w:rPr>
          <w:rFonts w:ascii="Garamond Premr Pro" w:eastAsia="Arial" w:hAnsi="Garamond Premr Pro" w:cs="Arial"/>
          <w:bCs/>
          <w:color w:val="000000"/>
          <w:sz w:val="22"/>
          <w:szCs w:val="22"/>
        </w:rPr>
        <w:t xml:space="preserv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when you graduate from the ELI, you cannot have more than a total of </w:t>
      </w:r>
      <w:r w:rsidRPr="009E0DB8">
        <w:rPr>
          <w:rFonts w:ascii="Garamond Premr Pro" w:eastAsia="Arial" w:hAnsi="Garamond Premr Pro" w:cs="Arial"/>
          <w:color w:val="000000"/>
          <w:sz w:val="22"/>
          <w:szCs w:val="22"/>
          <w:u w:val="single"/>
        </w:rPr>
        <w:t>12</w:t>
      </w:r>
      <w:r w:rsidRPr="009E0DB8">
        <w:rPr>
          <w:rFonts w:ascii="Garamond Premr Pro" w:eastAsia="Arial" w:hAnsi="Garamond Premr Pro" w:cs="Arial"/>
          <w:color w:val="000000"/>
          <w:sz w:val="22"/>
          <w:szCs w:val="22"/>
        </w:rPr>
        <w:t xml:space="preserve"> absences from both your Listening/Speaking and Reading/Writing classes (85%). You must also have a C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with </w:t>
      </w:r>
      <w:r w:rsidRPr="009E0DB8">
        <w:rPr>
          <w:rFonts w:ascii="Garamond Premr Pro" w:eastAsia="Arial" w:hAnsi="Garamond Premr Pro" w:cs="Arial"/>
          <w:color w:val="000000"/>
          <w:sz w:val="22"/>
          <w:szCs w:val="22"/>
          <w:u w:val="single"/>
        </w:rPr>
        <w:t>honors</w:t>
      </w:r>
      <w:r w:rsidRPr="009E0DB8">
        <w:rPr>
          <w:rFonts w:ascii="Garamond Premr Pro" w:eastAsia="Arial" w:hAnsi="Garamond Premr Pro" w:cs="Arial"/>
          <w:color w:val="000000"/>
          <w:sz w:val="22"/>
          <w:szCs w:val="22"/>
        </w:rPr>
        <w:t xml:space="preserve">, you must attend at least 90% of classes (no more than </w:t>
      </w:r>
      <w:r w:rsidRPr="009E0DB8">
        <w:rPr>
          <w:rFonts w:ascii="Garamond Premr Pro" w:eastAsia="Arial" w:hAnsi="Garamond Premr Pro" w:cs="Arial"/>
          <w:color w:val="000000"/>
          <w:sz w:val="22"/>
          <w:szCs w:val="22"/>
          <w:u w:val="single"/>
        </w:rPr>
        <w:t>8</w:t>
      </w:r>
      <w:r w:rsidRPr="009E0DB8">
        <w:rPr>
          <w:rFonts w:ascii="Garamond Premr Pro" w:eastAsia="Arial" w:hAnsi="Garamond Premr Pro" w:cs="Arial"/>
          <w:color w:val="000000"/>
          <w:sz w:val="22"/>
          <w:szCs w:val="22"/>
        </w:rPr>
        <w:t xml:space="preserve"> total absences) and maintain an A-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If you have </w:t>
      </w:r>
      <w:r w:rsidRPr="009E0DB8">
        <w:rPr>
          <w:rFonts w:ascii="Garamond Premr Pro" w:eastAsia="Arial" w:hAnsi="Garamond Premr Pro" w:cs="Arial"/>
          <w:color w:val="000000"/>
          <w:sz w:val="22"/>
          <w:szCs w:val="22"/>
          <w:u w:val="single"/>
        </w:rPr>
        <w:t>16 or more</w:t>
      </w:r>
      <w:r w:rsidRPr="009E0DB8">
        <w:rPr>
          <w:rFonts w:ascii="Garamond Premr Pro" w:eastAsia="Arial" w:hAnsi="Garamond Premr Pro" w:cs="Arial"/>
          <w:color w:val="000000"/>
          <w:sz w:val="22"/>
          <w:szCs w:val="22"/>
        </w:rPr>
        <w:t xml:space="preserve"> total absences, you are breaking the rules of your visa and may be dismissed from the ELI.</w:t>
      </w:r>
    </w:p>
    <w:p w:rsidR="00723131" w:rsidRPr="009E0DB8" w:rsidRDefault="00723131" w:rsidP="00090301">
      <w:pPr>
        <w:pStyle w:val="Style-2"/>
        <w:spacing w:after="120"/>
        <w:rPr>
          <w:rFonts w:ascii="Garamond Premr Pro" w:eastAsia="Arial" w:hAnsi="Garamond Premr Pro" w:cs="Arial"/>
          <w:i/>
          <w:color w:val="000000"/>
          <w:sz w:val="22"/>
          <w:szCs w:val="22"/>
        </w:rPr>
      </w:pPr>
      <w:r w:rsidRPr="009E0DB8">
        <w:rPr>
          <w:rFonts w:ascii="Garamond Premr Pro" w:eastAsia="Arial" w:hAnsi="Garamond Premr Pro" w:cs="Arial"/>
          <w:i/>
          <w:color w:val="000000"/>
          <w:sz w:val="22"/>
          <w:szCs w:val="22"/>
        </w:rPr>
        <w:t xml:space="preserve">7-week sessions: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when you graduate from the ELI, you cannot have more than a total of </w:t>
      </w:r>
      <w:r w:rsidRPr="009E0DB8">
        <w:rPr>
          <w:rFonts w:ascii="Garamond Premr Pro" w:eastAsia="Arial" w:hAnsi="Garamond Premr Pro" w:cs="Arial"/>
          <w:color w:val="000000"/>
          <w:sz w:val="22"/>
          <w:szCs w:val="22"/>
          <w:u w:val="single"/>
        </w:rPr>
        <w:t>10</w:t>
      </w:r>
      <w:r w:rsidRPr="009E0DB8">
        <w:rPr>
          <w:rFonts w:ascii="Garamond Premr Pro" w:eastAsia="Arial" w:hAnsi="Garamond Premr Pro" w:cs="Arial"/>
          <w:color w:val="000000"/>
          <w:sz w:val="22"/>
          <w:szCs w:val="22"/>
        </w:rPr>
        <w:t xml:space="preserve"> absences from both your Listening/Speaking and Reading/Writing classes (85%). You must also have a C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with </w:t>
      </w:r>
      <w:r w:rsidRPr="009E0DB8">
        <w:rPr>
          <w:rFonts w:ascii="Garamond Premr Pro" w:eastAsia="Arial" w:hAnsi="Garamond Premr Pro" w:cs="Arial"/>
          <w:color w:val="000000"/>
          <w:sz w:val="22"/>
          <w:szCs w:val="22"/>
          <w:u w:val="single"/>
        </w:rPr>
        <w:t>honors</w:t>
      </w:r>
      <w:r w:rsidRPr="009E0DB8">
        <w:rPr>
          <w:rFonts w:ascii="Garamond Premr Pro" w:eastAsia="Arial" w:hAnsi="Garamond Premr Pro" w:cs="Arial"/>
          <w:color w:val="000000"/>
          <w:sz w:val="22"/>
          <w:szCs w:val="22"/>
        </w:rPr>
        <w:t xml:space="preserve">, you must attend at least 90% of classes (no more than </w:t>
      </w:r>
      <w:r w:rsidRPr="009E0DB8">
        <w:rPr>
          <w:rFonts w:ascii="Garamond Premr Pro" w:eastAsia="Arial" w:hAnsi="Garamond Premr Pro" w:cs="Arial"/>
          <w:color w:val="000000"/>
          <w:sz w:val="22"/>
          <w:szCs w:val="22"/>
          <w:u w:val="single"/>
        </w:rPr>
        <w:t>7</w:t>
      </w:r>
      <w:r w:rsidRPr="009E0DB8">
        <w:rPr>
          <w:rFonts w:ascii="Garamond Premr Pro" w:eastAsia="Arial" w:hAnsi="Garamond Premr Pro" w:cs="Arial"/>
          <w:color w:val="000000"/>
          <w:sz w:val="22"/>
          <w:szCs w:val="22"/>
        </w:rPr>
        <w:t xml:space="preserve"> total absences) and maintain an A-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If you have </w:t>
      </w:r>
      <w:r w:rsidRPr="009E0DB8">
        <w:rPr>
          <w:rFonts w:ascii="Garamond Premr Pro" w:eastAsia="Arial" w:hAnsi="Garamond Premr Pro" w:cs="Arial"/>
          <w:color w:val="000000"/>
          <w:sz w:val="22"/>
          <w:szCs w:val="22"/>
          <w:u w:val="single"/>
        </w:rPr>
        <w:t>14 or more</w:t>
      </w:r>
      <w:r w:rsidRPr="009E0DB8">
        <w:rPr>
          <w:rFonts w:ascii="Garamond Premr Pro" w:eastAsia="Arial" w:hAnsi="Garamond Premr Pro" w:cs="Arial"/>
          <w:color w:val="000000"/>
          <w:sz w:val="22"/>
          <w:szCs w:val="22"/>
        </w:rPr>
        <w:t xml:space="preserve"> total absences, you are breaking the rules of your visa and may be dismissed from the ELI.</w:t>
      </w:r>
    </w:p>
    <w:p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Additional Policies</w:t>
      </w:r>
    </w:p>
    <w:p w:rsidR="00723131" w:rsidRPr="009E0DB8" w:rsidRDefault="00723131" w:rsidP="00090301">
      <w:pPr>
        <w:spacing w:before="100" w:beforeAutospacing="1" w:after="120" w:line="240" w:lineRule="auto"/>
        <w:ind w:left="360"/>
        <w:textAlignment w:val="baseline"/>
        <w:rPr>
          <w:rFonts w:ascii="Garamond Premr Pro" w:eastAsia="Times New Roman" w:hAnsi="Garamond Premr Pro" w:cs="Arial"/>
          <w:color w:val="4F81BD" w:themeColor="accent1"/>
        </w:rPr>
      </w:pPr>
      <w:r w:rsidRPr="009E0DB8">
        <w:rPr>
          <w:rFonts w:ascii="Garamond Premr Pro" w:eastAsia="Times New Roman" w:hAnsi="Garamond Premr Pro" w:cs="Arial"/>
          <w:color w:val="4F81BD" w:themeColor="accent1"/>
        </w:rPr>
        <w:t xml:space="preserve">[teachers may add their own </w:t>
      </w:r>
      <w:r w:rsidR="00226CC9">
        <w:rPr>
          <w:rFonts w:ascii="Garamond Premr Pro" w:eastAsia="Times New Roman" w:hAnsi="Garamond Premr Pro" w:cs="Arial"/>
          <w:color w:val="4F81BD" w:themeColor="accent1"/>
        </w:rPr>
        <w:t>class policies here</w:t>
      </w:r>
      <w:r w:rsidRPr="009E0DB8">
        <w:rPr>
          <w:rFonts w:ascii="Garamond Premr Pro" w:eastAsia="Times New Roman" w:hAnsi="Garamond Premr Pro" w:cs="Arial"/>
          <w:color w:val="4F81BD" w:themeColor="accent1"/>
        </w:rPr>
        <w:t>]</w:t>
      </w:r>
    </w:p>
    <w:p w:rsidR="0065160A" w:rsidRPr="00CE1D0B" w:rsidRDefault="0065160A" w:rsidP="00090301">
      <w:pPr>
        <w:rPr>
          <w:rFonts w:ascii="Garamond" w:hAnsi="Garamond"/>
        </w:rPr>
      </w:pPr>
      <w:r w:rsidRPr="00CE1D0B">
        <w:rPr>
          <w:rFonts w:ascii="Garamond" w:hAnsi="Garamond"/>
        </w:rPr>
        <w:br w:type="page"/>
      </w:r>
    </w:p>
    <w:p w:rsidR="00723131" w:rsidRPr="00215EE3" w:rsidRDefault="00723131" w:rsidP="00090301">
      <w:pPr>
        <w:rPr>
          <w:rFonts w:ascii="Myriad Pro SemiExt" w:hAnsi="Myriad Pro SemiExt"/>
        </w:rPr>
      </w:pPr>
      <w:r w:rsidRPr="00215EE3">
        <w:rPr>
          <w:rFonts w:ascii="Myriad Pro SemiExt" w:hAnsi="Myriad Pro SemiExt"/>
          <w:sz w:val="24"/>
          <w:szCs w:val="24"/>
        </w:rPr>
        <w:lastRenderedPageBreak/>
        <w:t xml:space="preserve">Table </w:t>
      </w:r>
      <w:r w:rsidRPr="00215EE3">
        <w:rPr>
          <w:rFonts w:ascii="Myriad Pro SemiExt" w:hAnsi="Myriad Pro SemiExt"/>
          <w:sz w:val="24"/>
          <w:szCs w:val="24"/>
        </w:rPr>
        <w:fldChar w:fldCharType="begin"/>
      </w:r>
      <w:r w:rsidRPr="00215EE3">
        <w:rPr>
          <w:rFonts w:ascii="Myriad Pro SemiExt" w:hAnsi="Myriad Pro SemiExt"/>
          <w:sz w:val="24"/>
          <w:szCs w:val="24"/>
        </w:rPr>
        <w:instrText xml:space="preserve"> SEQ Table \* ARABIC </w:instrText>
      </w:r>
      <w:r w:rsidRPr="00215EE3">
        <w:rPr>
          <w:rFonts w:ascii="Myriad Pro SemiExt" w:hAnsi="Myriad Pro SemiExt"/>
          <w:sz w:val="24"/>
          <w:szCs w:val="24"/>
        </w:rPr>
        <w:fldChar w:fldCharType="separate"/>
      </w:r>
      <w:r>
        <w:rPr>
          <w:rFonts w:ascii="Myriad Pro SemiExt" w:hAnsi="Myriad Pro SemiExt"/>
          <w:noProof/>
          <w:sz w:val="24"/>
          <w:szCs w:val="24"/>
        </w:rPr>
        <w:t>1</w:t>
      </w:r>
      <w:r w:rsidRPr="00215EE3">
        <w:rPr>
          <w:rFonts w:ascii="Myriad Pro SemiExt" w:hAnsi="Myriad Pro SemiExt"/>
          <w:sz w:val="24"/>
          <w:szCs w:val="24"/>
        </w:rPr>
        <w:fldChar w:fldCharType="end"/>
      </w:r>
      <w:r w:rsidRPr="00215EE3">
        <w:rPr>
          <w:rFonts w:ascii="Myriad Pro SemiExt" w:hAnsi="Myriad Pro SemiExt"/>
          <w:sz w:val="24"/>
          <w:szCs w:val="24"/>
        </w:rPr>
        <w:t>: English Language Institute Effort Score Rubric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2271"/>
        <w:gridCol w:w="2151"/>
        <w:gridCol w:w="2211"/>
      </w:tblGrid>
      <w:tr w:rsidR="00723131" w:rsidRPr="00171B79" w:rsidTr="00CA12C3">
        <w:trPr>
          <w:cantSplit/>
          <w:jc w:val="center"/>
        </w:trPr>
        <w:tc>
          <w:tcPr>
            <w:tcW w:w="2558" w:type="dxa"/>
            <w:tcBorders>
              <w:top w:val="nil"/>
              <w:left w:val="nil"/>
            </w:tcBorders>
          </w:tcPr>
          <w:p w:rsidR="00723131" w:rsidRPr="009E0DB8" w:rsidRDefault="00723131" w:rsidP="00090301">
            <w:pPr>
              <w:spacing w:after="0" w:line="240" w:lineRule="auto"/>
              <w:rPr>
                <w:rFonts w:ascii="Myriad Pro Light" w:eastAsia="Times New Roman" w:hAnsi="Myriad Pro Light" w:cs="Arial"/>
                <w:b/>
              </w:rPr>
            </w:pPr>
          </w:p>
        </w:tc>
        <w:tc>
          <w:tcPr>
            <w:tcW w:w="2418" w:type="dxa"/>
          </w:tcPr>
          <w:p w:rsidR="00723131" w:rsidRPr="009E0DB8" w:rsidRDefault="00723131" w:rsidP="00090301">
            <w:pPr>
              <w:spacing w:after="0" w:line="240" w:lineRule="auto"/>
              <w:jc w:val="center"/>
              <w:rPr>
                <w:rFonts w:ascii="Myriad Pro Light" w:eastAsia="Times New Roman" w:hAnsi="Myriad Pro Light" w:cs="Arial"/>
              </w:rPr>
            </w:pPr>
            <w:r w:rsidRPr="009E0DB8">
              <w:rPr>
                <w:rFonts w:ascii="Myriad Pro Light" w:eastAsia="Times New Roman" w:hAnsi="Myriad Pro Light" w:cs="Arial"/>
                <w:b/>
              </w:rPr>
              <w:t>Effort Score of 1</w:t>
            </w:r>
            <w:r w:rsidRPr="009E0DB8">
              <w:rPr>
                <w:rFonts w:ascii="Myriad Pro Light" w:eastAsia="Times New Roman" w:hAnsi="Myriad Pro Light" w:cs="Arial"/>
              </w:rPr>
              <w:t xml:space="preserve"> </w:t>
            </w:r>
            <w:r w:rsidRPr="009E0DB8">
              <w:rPr>
                <w:rFonts w:ascii="Myriad Pro Light" w:eastAsia="Times New Roman" w:hAnsi="Myriad Pro Light" w:cs="Arial"/>
              </w:rPr>
              <w:br/>
            </w:r>
            <w:r w:rsidRPr="009E0DB8">
              <w:rPr>
                <w:rFonts w:ascii="Myriad Pro Light" w:eastAsia="Times New Roman" w:hAnsi="Myriad Pro Light" w:cs="Arial"/>
                <w:i/>
              </w:rPr>
              <w:t>(Exemplary)</w:t>
            </w:r>
          </w:p>
        </w:tc>
        <w:tc>
          <w:tcPr>
            <w:tcW w:w="2289" w:type="dxa"/>
          </w:tcPr>
          <w:p w:rsidR="00723131" w:rsidRPr="009E0DB8" w:rsidRDefault="00723131" w:rsidP="00090301">
            <w:pPr>
              <w:spacing w:after="0" w:line="240" w:lineRule="auto"/>
              <w:jc w:val="center"/>
              <w:rPr>
                <w:rFonts w:ascii="Myriad Pro Light" w:eastAsia="Times New Roman" w:hAnsi="Myriad Pro Light" w:cs="Arial"/>
                <w:b/>
              </w:rPr>
            </w:pPr>
            <w:r w:rsidRPr="009E0DB8">
              <w:rPr>
                <w:rFonts w:ascii="Myriad Pro Light" w:eastAsia="Times New Roman" w:hAnsi="Myriad Pro Light" w:cs="Arial"/>
                <w:b/>
              </w:rPr>
              <w:t>Effort Score of 2</w:t>
            </w:r>
          </w:p>
          <w:p w:rsidR="00723131" w:rsidRPr="009E0DB8" w:rsidRDefault="00723131" w:rsidP="00090301">
            <w:pPr>
              <w:spacing w:after="0" w:line="240" w:lineRule="auto"/>
              <w:jc w:val="center"/>
              <w:rPr>
                <w:rFonts w:ascii="Myriad Pro Light" w:eastAsia="Times New Roman" w:hAnsi="Myriad Pro Light" w:cs="Arial"/>
                <w:i/>
              </w:rPr>
            </w:pPr>
            <w:r w:rsidRPr="009E0DB8">
              <w:rPr>
                <w:rFonts w:ascii="Myriad Pro Light" w:eastAsia="Times New Roman" w:hAnsi="Myriad Pro Light" w:cs="Arial"/>
                <w:i/>
              </w:rPr>
              <w:t>(Satisfactory)</w:t>
            </w:r>
          </w:p>
        </w:tc>
        <w:tc>
          <w:tcPr>
            <w:tcW w:w="2311" w:type="dxa"/>
          </w:tcPr>
          <w:p w:rsidR="00723131" w:rsidRPr="009E0DB8" w:rsidRDefault="00723131" w:rsidP="00090301">
            <w:pPr>
              <w:spacing w:after="0" w:line="240" w:lineRule="auto"/>
              <w:jc w:val="center"/>
              <w:rPr>
                <w:rFonts w:ascii="Myriad Pro Light" w:eastAsia="Times New Roman" w:hAnsi="Myriad Pro Light" w:cs="Arial"/>
                <w:b/>
              </w:rPr>
            </w:pPr>
            <w:r w:rsidRPr="009E0DB8">
              <w:rPr>
                <w:rFonts w:ascii="Myriad Pro Light" w:eastAsia="Times New Roman" w:hAnsi="Myriad Pro Light" w:cs="Arial"/>
                <w:b/>
              </w:rPr>
              <w:t>Effort score of 3</w:t>
            </w:r>
          </w:p>
          <w:p w:rsidR="00723131" w:rsidRPr="009E0DB8" w:rsidRDefault="00723131" w:rsidP="00090301">
            <w:pPr>
              <w:spacing w:after="0" w:line="240" w:lineRule="auto"/>
              <w:jc w:val="center"/>
              <w:rPr>
                <w:rFonts w:ascii="Myriad Pro Light" w:eastAsia="Times New Roman" w:hAnsi="Myriad Pro Light" w:cs="Arial"/>
                <w:i/>
              </w:rPr>
            </w:pPr>
            <w:r w:rsidRPr="009E0DB8">
              <w:rPr>
                <w:rFonts w:ascii="Myriad Pro Light" w:eastAsia="Times New Roman" w:hAnsi="Myriad Pro Light" w:cs="Arial"/>
                <w:i/>
              </w:rPr>
              <w:t>(Unsatisfactory)</w:t>
            </w:r>
          </w:p>
        </w:tc>
      </w:tr>
      <w:tr w:rsidR="00723131" w:rsidRPr="00171B79" w:rsidTr="00CA12C3">
        <w:trPr>
          <w:cantSplit/>
          <w:jc w:val="center"/>
        </w:trPr>
        <w:tc>
          <w:tcPr>
            <w:tcW w:w="2558" w:type="dxa"/>
          </w:tcPr>
          <w:p w:rsidR="00723131" w:rsidRPr="009E0DB8" w:rsidRDefault="00723131" w:rsidP="00090301">
            <w:pPr>
              <w:spacing w:after="0" w:line="240" w:lineRule="auto"/>
              <w:rPr>
                <w:rFonts w:ascii="Myriad Pro Light" w:eastAsia="Times New Roman" w:hAnsi="Myriad Pro Light" w:cs="Arial"/>
                <w:b/>
              </w:rPr>
            </w:pPr>
            <w:r w:rsidRPr="009E0DB8">
              <w:rPr>
                <w:rFonts w:ascii="Myriad Pro Light" w:eastAsia="Times New Roman" w:hAnsi="Myriad Pro Light" w:cs="Arial"/>
                <w:b/>
              </w:rPr>
              <w:t>Attendance and punctuality</w:t>
            </w:r>
          </w:p>
        </w:tc>
        <w:tc>
          <w:tcPr>
            <w:tcW w:w="2418" w:type="dxa"/>
          </w:tcPr>
          <w:p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9E0DB8">
              <w:rPr>
                <w:rFonts w:ascii="Garamond Premr Pro" w:hAnsi="Garamond Premr Pro" w:cs="Arial"/>
              </w:rPr>
              <w:t>The student is rarely, if ever, absent, attending at least 90% of the classes.</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is rarely, if ever, late.</w:t>
            </w:r>
          </w:p>
          <w:p w:rsidR="00723131" w:rsidRPr="00094711" w:rsidRDefault="00723131" w:rsidP="00090301">
            <w:pPr>
              <w:spacing w:after="0" w:line="240" w:lineRule="auto"/>
              <w:rPr>
                <w:rFonts w:ascii="Garamond Premr Pro" w:hAnsi="Garamond Premr Pro" w:cs="Arial"/>
                <w:sz w:val="20"/>
                <w:szCs w:val="20"/>
              </w:rPr>
            </w:pPr>
            <w:r w:rsidRPr="00094711">
              <w:rPr>
                <w:rFonts w:ascii="Garamond Premr Pro" w:hAnsi="Garamond Premr Pro" w:cs="Arial"/>
                <w:i/>
                <w:sz w:val="20"/>
                <w:szCs w:val="20"/>
              </w:rPr>
              <w:t>Note</w:t>
            </w:r>
            <w:r w:rsidRPr="00094711">
              <w:rPr>
                <w:rFonts w:ascii="Garamond Premr Pro" w:hAnsi="Garamond Premr Pro" w:cs="Arial"/>
                <w:sz w:val="20"/>
                <w:szCs w:val="20"/>
              </w:rPr>
              <w:t xml:space="preserve">: Students should not be given a score of 1 based </w:t>
            </w:r>
            <w:r w:rsidRPr="00094711">
              <w:rPr>
                <w:rFonts w:ascii="Garamond Premr Pro" w:hAnsi="Garamond Premr Pro" w:cs="Arial"/>
                <w:i/>
                <w:sz w:val="20"/>
                <w:szCs w:val="20"/>
              </w:rPr>
              <w:t>only</w:t>
            </w:r>
            <w:r w:rsidRPr="00094711">
              <w:rPr>
                <w:rFonts w:ascii="Garamond Premr Pro" w:hAnsi="Garamond Premr Pro" w:cs="Arial"/>
                <w:sz w:val="20"/>
                <w:szCs w:val="20"/>
              </w:rPr>
              <w:t xml:space="preserve"> on attendance or punctuality.</w:t>
            </w:r>
          </w:p>
        </w:tc>
        <w:tc>
          <w:tcPr>
            <w:tcW w:w="2289"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attends class most of the time, attending at least 85% of the classes.</w:t>
            </w:r>
          </w:p>
          <w:p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arrives for class on-time for most class meetings.</w:t>
            </w:r>
          </w:p>
        </w:tc>
        <w:tc>
          <w:tcPr>
            <w:tcW w:w="2311"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 xml:space="preserve">The student has excessive absences, perhaps exceeding the absence limit required to obtain a certificate. </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is frequently late.</w:t>
            </w:r>
          </w:p>
        </w:tc>
      </w:tr>
      <w:tr w:rsidR="00723131" w:rsidRPr="00171B79" w:rsidTr="00CA12C3">
        <w:trPr>
          <w:cantSplit/>
          <w:jc w:val="center"/>
        </w:trPr>
        <w:tc>
          <w:tcPr>
            <w:tcW w:w="2558" w:type="dxa"/>
          </w:tcPr>
          <w:p w:rsidR="00723131" w:rsidRPr="009E0DB8" w:rsidRDefault="00723131" w:rsidP="00090301">
            <w:pPr>
              <w:spacing w:after="0" w:line="240" w:lineRule="auto"/>
              <w:rPr>
                <w:rFonts w:ascii="Myriad Pro Light" w:hAnsi="Myriad Pro Light" w:cs="Arial"/>
                <w:b/>
              </w:rPr>
            </w:pPr>
            <w:r w:rsidRPr="009E0DB8">
              <w:rPr>
                <w:rFonts w:ascii="Myriad Pro Light" w:hAnsi="Myriad Pro Light" w:cs="Arial"/>
                <w:b/>
              </w:rPr>
              <w:t>Completion of Assignments</w:t>
            </w:r>
          </w:p>
        </w:tc>
        <w:tc>
          <w:tcPr>
            <w:tcW w:w="2418" w:type="dxa"/>
          </w:tcPr>
          <w:p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9E0DB8">
              <w:rPr>
                <w:rFonts w:ascii="Garamond Premr Pro" w:hAnsi="Garamond Premr Pro" w:cs="Arial"/>
              </w:rPr>
              <w:t>The student consistently completes assignments on time.</w:t>
            </w:r>
          </w:p>
        </w:tc>
        <w:tc>
          <w:tcPr>
            <w:tcW w:w="2289" w:type="dxa"/>
          </w:tcPr>
          <w:p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9E0DB8">
              <w:rPr>
                <w:rFonts w:ascii="Garamond Premr Pro" w:hAnsi="Garamond Premr Pro" w:cs="Arial"/>
              </w:rPr>
              <w:t>The student</w:t>
            </w:r>
            <w:r>
              <w:rPr>
                <w:rFonts w:ascii="Garamond Premr Pro" w:hAnsi="Garamond Premr Pro" w:cs="Arial"/>
              </w:rPr>
              <w:t xml:space="preserve"> </w:t>
            </w:r>
            <w:r w:rsidRPr="009E0DB8">
              <w:rPr>
                <w:rFonts w:ascii="Garamond Premr Pro" w:hAnsi="Garamond Premr Pro" w:cs="Arial"/>
              </w:rPr>
              <w:t>usually completes assignments on time</w:t>
            </w:r>
          </w:p>
          <w:p w:rsidR="00723131" w:rsidRPr="00094711" w:rsidRDefault="00723131" w:rsidP="00090301">
            <w:pPr>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makes up missed work if possible.</w:t>
            </w:r>
          </w:p>
        </w:tc>
        <w:tc>
          <w:tcPr>
            <w:tcW w:w="2311"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frequently fails to complete the required assignments.</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fails to make up missed work.</w:t>
            </w:r>
          </w:p>
        </w:tc>
      </w:tr>
      <w:tr w:rsidR="00723131" w:rsidRPr="00171B79" w:rsidTr="00CA12C3">
        <w:trPr>
          <w:cantSplit/>
          <w:jc w:val="center"/>
        </w:trPr>
        <w:tc>
          <w:tcPr>
            <w:tcW w:w="2558" w:type="dxa"/>
          </w:tcPr>
          <w:p w:rsidR="00723131" w:rsidRPr="009E0DB8" w:rsidRDefault="00723131" w:rsidP="00090301">
            <w:pPr>
              <w:spacing w:after="0" w:line="240" w:lineRule="auto"/>
              <w:rPr>
                <w:rFonts w:ascii="Myriad Pro Light" w:hAnsi="Myriad Pro Light" w:cs="Arial"/>
                <w:b/>
              </w:rPr>
            </w:pPr>
            <w:r w:rsidRPr="009E0DB8">
              <w:rPr>
                <w:rFonts w:ascii="Myriad Pro Light" w:hAnsi="Myriad Pro Light" w:cs="Arial"/>
                <w:b/>
              </w:rPr>
              <w:t>Engagement/Interaction</w:t>
            </w:r>
          </w:p>
        </w:tc>
        <w:tc>
          <w:tcPr>
            <w:tcW w:w="2418"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consistently pays attention in class and participates in class activities by asking relevant questions.</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 xml:space="preserve">The student seeks help and clarification when necessary. </w:t>
            </w:r>
          </w:p>
        </w:tc>
        <w:tc>
          <w:tcPr>
            <w:tcW w:w="2289"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usually pays attention in class and participates in class when called on.</w:t>
            </w:r>
          </w:p>
        </w:tc>
        <w:tc>
          <w:tcPr>
            <w:tcW w:w="2311"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frequently demonstrates a lack of engagement by not participating in class.</w:t>
            </w:r>
          </w:p>
        </w:tc>
      </w:tr>
      <w:tr w:rsidR="00723131" w:rsidRPr="00171B79" w:rsidTr="00CA12C3">
        <w:trPr>
          <w:cantSplit/>
          <w:jc w:val="center"/>
        </w:trPr>
        <w:tc>
          <w:tcPr>
            <w:tcW w:w="2558" w:type="dxa"/>
          </w:tcPr>
          <w:p w:rsidR="00723131" w:rsidRPr="009E0DB8" w:rsidRDefault="00723131" w:rsidP="00090301">
            <w:pPr>
              <w:spacing w:after="0" w:line="240" w:lineRule="auto"/>
              <w:rPr>
                <w:rFonts w:ascii="Myriad Pro Light" w:hAnsi="Myriad Pro Light" w:cs="Arial"/>
                <w:b/>
              </w:rPr>
            </w:pPr>
            <w:r w:rsidRPr="009E0DB8">
              <w:rPr>
                <w:rFonts w:ascii="Myriad Pro Light" w:hAnsi="Myriad Pro Light" w:cs="Arial"/>
                <w:b/>
              </w:rPr>
              <w:t>Behavior/Respect</w:t>
            </w:r>
          </w:p>
        </w:tc>
        <w:tc>
          <w:tcPr>
            <w:tcW w:w="2418"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demonstrates exemplary behavior (e.g., by observing the English-only policy.)</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consistently shows respect to teachers, ELI employees, and classmates.</w:t>
            </w:r>
          </w:p>
        </w:tc>
        <w:tc>
          <w:tcPr>
            <w:tcW w:w="2289"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generally observes class rules and ELI policies, such as the English-only policy.</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generally shows respect to teachers, ELI employees, and classmates.</w:t>
            </w:r>
          </w:p>
        </w:tc>
        <w:tc>
          <w:tcPr>
            <w:tcW w:w="2311"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engages in disruptive behavior, making it more difficult for the teacher to teach and more difficult for other students to learn.</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shows a consistent lack of respect for students, teachers, policies, rules, course objectives, etc.</w:t>
            </w:r>
          </w:p>
        </w:tc>
      </w:tr>
    </w:tbl>
    <w:p w:rsidR="0065160A" w:rsidRPr="00723131" w:rsidRDefault="0065160A" w:rsidP="00090301">
      <w:pPr>
        <w:rPr>
          <w:rFonts w:ascii="Garamond" w:hAnsi="Garamond" w:cs="Arial"/>
        </w:rPr>
      </w:pPr>
    </w:p>
    <w:sectPr w:rsidR="0065160A" w:rsidRPr="00723131" w:rsidSect="009F352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BAC" w:rsidRDefault="005F6BAC" w:rsidP="003A31D3">
      <w:pPr>
        <w:spacing w:after="0" w:line="240" w:lineRule="auto"/>
      </w:pPr>
      <w:r>
        <w:separator/>
      </w:r>
    </w:p>
  </w:endnote>
  <w:endnote w:type="continuationSeparator" w:id="0">
    <w:p w:rsidR="005F6BAC" w:rsidRDefault="005F6BAC" w:rsidP="003A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SemiExt">
    <w:altName w:val="Arial"/>
    <w:panose1 w:val="00000000000000000000"/>
    <w:charset w:val="00"/>
    <w:family w:val="swiss"/>
    <w:notTrueType/>
    <w:pitch w:val="variable"/>
    <w:sig w:usb0="00000001" w:usb1="00000001" w:usb2="00000000" w:usb3="00000000" w:csb0="000001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2D" w:rsidRDefault="00617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10908"/>
      <w:docPartObj>
        <w:docPartGallery w:val="Page Numbers (Bottom of Page)"/>
        <w:docPartUnique/>
      </w:docPartObj>
    </w:sdtPr>
    <w:sdtEndPr>
      <w:rPr>
        <w:noProof/>
      </w:rPr>
    </w:sdtEndPr>
    <w:sdtContent>
      <w:p w:rsidR="00CA12C3" w:rsidRDefault="00CA12C3">
        <w:pPr>
          <w:pStyle w:val="Footer"/>
          <w:jc w:val="right"/>
        </w:pPr>
        <w:r>
          <w:fldChar w:fldCharType="begin"/>
        </w:r>
        <w:r>
          <w:instrText xml:space="preserve"> PAGE   \* MERGEFORMAT </w:instrText>
        </w:r>
        <w:r>
          <w:fldChar w:fldCharType="separate"/>
        </w:r>
        <w:r w:rsidR="002528CE">
          <w:rPr>
            <w:noProof/>
          </w:rPr>
          <w:t>4</w:t>
        </w:r>
        <w:r>
          <w:rPr>
            <w:noProof/>
          </w:rPr>
          <w:fldChar w:fldCharType="end"/>
        </w:r>
      </w:p>
    </w:sdtContent>
  </w:sdt>
  <w:p w:rsidR="00CA12C3" w:rsidRDefault="00CA1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2D" w:rsidRDefault="00617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BAC" w:rsidRDefault="005F6BAC" w:rsidP="003A31D3">
      <w:pPr>
        <w:spacing w:after="0" w:line="240" w:lineRule="auto"/>
      </w:pPr>
      <w:r>
        <w:separator/>
      </w:r>
    </w:p>
  </w:footnote>
  <w:footnote w:type="continuationSeparator" w:id="0">
    <w:p w:rsidR="005F6BAC" w:rsidRDefault="005F6BAC" w:rsidP="003A3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2D" w:rsidRDefault="00617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2D" w:rsidRDefault="00617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C3" w:rsidRPr="00CE1D0B" w:rsidRDefault="00CA12C3" w:rsidP="00723131">
    <w:pPr>
      <w:spacing w:after="0" w:line="240" w:lineRule="auto"/>
      <w:jc w:val="right"/>
      <w:rPr>
        <w:rFonts w:ascii="Arial" w:hAnsi="Arial" w:cs="Arial"/>
      </w:rPr>
    </w:pPr>
    <w:r w:rsidRPr="00CE1D0B">
      <w:rPr>
        <w:rFonts w:ascii="Arial" w:hAnsi="Arial" w:cs="Arial"/>
      </w:rPr>
      <w:t>Template date:</w:t>
    </w:r>
    <w:r>
      <w:rPr>
        <w:rFonts w:ascii="Arial" w:hAnsi="Arial" w:cs="Arial"/>
      </w:rPr>
      <w:t xml:space="preserve"> 11/</w:t>
    </w:r>
    <w:r w:rsidR="001114AE">
      <w:rPr>
        <w:rFonts w:ascii="Arial" w:hAnsi="Arial" w:cs="Arial"/>
      </w:rPr>
      <w:t>20</w:t>
    </w:r>
    <w:r w:rsidR="00C14A76">
      <w:rPr>
        <w:rFonts w:ascii="Arial" w:hAnsi="Arial" w:cs="Arial"/>
      </w:rPr>
      <w:t>/17</w:t>
    </w:r>
  </w:p>
  <w:p w:rsidR="00CA12C3" w:rsidRDefault="00CA12C3" w:rsidP="00723131">
    <w:pPr>
      <w:pStyle w:val="Header"/>
      <w:jc w:val="right"/>
    </w:pPr>
    <w:r w:rsidRPr="00CE1D0B">
      <w:rPr>
        <w:rFonts w:ascii="Arial" w:hAnsi="Arial" w:cs="Arial"/>
      </w:rPr>
      <w:t xml:space="preserve">Syllabus revised: </w:t>
    </w:r>
    <w:bookmarkStart w:id="1" w:name="_GoBack"/>
    <w:bookmarkEnd w:id="1"/>
    <w:r w:rsidR="0061752D" w:rsidRPr="0061752D">
      <w:rPr>
        <w:rFonts w:ascii="Arial" w:hAnsi="Arial" w:cs="Arial"/>
      </w:rPr>
      <w:t>2/12/18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C7C1E38"/>
    <w:multiLevelType w:val="hybridMultilevel"/>
    <w:tmpl w:val="C6F2AE14"/>
    <w:lvl w:ilvl="0" w:tplc="10389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151B2"/>
    <w:multiLevelType w:val="hybridMultilevel"/>
    <w:tmpl w:val="E54C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837BD"/>
    <w:multiLevelType w:val="hybridMultilevel"/>
    <w:tmpl w:val="FB743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D7D93"/>
    <w:multiLevelType w:val="hybridMultilevel"/>
    <w:tmpl w:val="8F727D22"/>
    <w:lvl w:ilvl="0" w:tplc="E780B7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022B4"/>
    <w:multiLevelType w:val="hybridMultilevel"/>
    <w:tmpl w:val="1688E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B656F"/>
    <w:multiLevelType w:val="hybridMultilevel"/>
    <w:tmpl w:val="1AC41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927E8"/>
    <w:multiLevelType w:val="hybridMultilevel"/>
    <w:tmpl w:val="D3F4F380"/>
    <w:lvl w:ilvl="0" w:tplc="A814A2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D0A61"/>
    <w:multiLevelType w:val="multilevel"/>
    <w:tmpl w:val="C4E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F1291"/>
    <w:multiLevelType w:val="hybridMultilevel"/>
    <w:tmpl w:val="85164558"/>
    <w:lvl w:ilvl="0" w:tplc="39D86490">
      <w:start w:val="1"/>
      <w:numFmt w:val="bullet"/>
      <w:suff w:val="space"/>
      <w:lvlText w:val=""/>
      <w:lvlJc w:val="left"/>
      <w:pPr>
        <w:ind w:left="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05439"/>
    <w:multiLevelType w:val="hybridMultilevel"/>
    <w:tmpl w:val="B198CA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258AE"/>
    <w:multiLevelType w:val="hybridMultilevel"/>
    <w:tmpl w:val="C8D88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C3971"/>
    <w:multiLevelType w:val="hybridMultilevel"/>
    <w:tmpl w:val="DF5A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C476B"/>
    <w:multiLevelType w:val="hybridMultilevel"/>
    <w:tmpl w:val="0F70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84297"/>
    <w:multiLevelType w:val="hybridMultilevel"/>
    <w:tmpl w:val="B59CC2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00576"/>
    <w:multiLevelType w:val="hybridMultilevel"/>
    <w:tmpl w:val="1DE42DD6"/>
    <w:lvl w:ilvl="0" w:tplc="7BB8E4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81603"/>
    <w:multiLevelType w:val="hybridMultilevel"/>
    <w:tmpl w:val="77789260"/>
    <w:lvl w:ilvl="0" w:tplc="12907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E7467D"/>
    <w:multiLevelType w:val="hybridMultilevel"/>
    <w:tmpl w:val="5680C708"/>
    <w:lvl w:ilvl="0" w:tplc="C06CA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64158F"/>
    <w:multiLevelType w:val="hybridMultilevel"/>
    <w:tmpl w:val="1EF04476"/>
    <w:lvl w:ilvl="0" w:tplc="2F3EBC0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83212"/>
    <w:multiLevelType w:val="hybridMultilevel"/>
    <w:tmpl w:val="27149A2C"/>
    <w:lvl w:ilvl="0" w:tplc="E30AA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495C80"/>
    <w:multiLevelType w:val="hybridMultilevel"/>
    <w:tmpl w:val="69E63E36"/>
    <w:lvl w:ilvl="0" w:tplc="CE5051A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61ECB"/>
    <w:multiLevelType w:val="hybridMultilevel"/>
    <w:tmpl w:val="0136CB5A"/>
    <w:lvl w:ilvl="0" w:tplc="AE1E359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41764"/>
    <w:multiLevelType w:val="hybridMultilevel"/>
    <w:tmpl w:val="0D34F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22"/>
  </w:num>
  <w:num w:numId="5">
    <w:abstractNumId w:val="8"/>
  </w:num>
  <w:num w:numId="6">
    <w:abstractNumId w:val="0"/>
  </w:num>
  <w:num w:numId="7">
    <w:abstractNumId w:val="5"/>
  </w:num>
  <w:num w:numId="8">
    <w:abstractNumId w:val="3"/>
  </w:num>
  <w:num w:numId="9">
    <w:abstractNumId w:val="6"/>
  </w:num>
  <w:num w:numId="10">
    <w:abstractNumId w:val="2"/>
  </w:num>
  <w:num w:numId="11">
    <w:abstractNumId w:val="4"/>
  </w:num>
  <w:num w:numId="12">
    <w:abstractNumId w:val="11"/>
  </w:num>
  <w:num w:numId="13">
    <w:abstractNumId w:val="16"/>
  </w:num>
  <w:num w:numId="14">
    <w:abstractNumId w:val="19"/>
  </w:num>
  <w:num w:numId="15">
    <w:abstractNumId w:val="17"/>
  </w:num>
  <w:num w:numId="16">
    <w:abstractNumId w:val="1"/>
  </w:num>
  <w:num w:numId="17">
    <w:abstractNumId w:val="12"/>
  </w:num>
  <w:num w:numId="18">
    <w:abstractNumId w:val="13"/>
  </w:num>
  <w:num w:numId="19">
    <w:abstractNumId w:val="9"/>
  </w:num>
  <w:num w:numId="20">
    <w:abstractNumId w:val="20"/>
  </w:num>
  <w:num w:numId="21">
    <w:abstractNumId w:val="18"/>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C2"/>
    <w:rsid w:val="00013B1C"/>
    <w:rsid w:val="00035258"/>
    <w:rsid w:val="00042D54"/>
    <w:rsid w:val="00052852"/>
    <w:rsid w:val="000635A0"/>
    <w:rsid w:val="0007211F"/>
    <w:rsid w:val="0007428E"/>
    <w:rsid w:val="0008748F"/>
    <w:rsid w:val="00090301"/>
    <w:rsid w:val="00097977"/>
    <w:rsid w:val="000B6BB0"/>
    <w:rsid w:val="000C0E81"/>
    <w:rsid w:val="000F69C0"/>
    <w:rsid w:val="001114AE"/>
    <w:rsid w:val="00180D05"/>
    <w:rsid w:val="001826D3"/>
    <w:rsid w:val="00190C83"/>
    <w:rsid w:val="001B3F1B"/>
    <w:rsid w:val="001C048E"/>
    <w:rsid w:val="001D3EB7"/>
    <w:rsid w:val="00226CC9"/>
    <w:rsid w:val="002528CE"/>
    <w:rsid w:val="002B0635"/>
    <w:rsid w:val="002B6B62"/>
    <w:rsid w:val="00305BD6"/>
    <w:rsid w:val="00330E0F"/>
    <w:rsid w:val="00385BE3"/>
    <w:rsid w:val="003A31D3"/>
    <w:rsid w:val="003C0B16"/>
    <w:rsid w:val="003C0D2C"/>
    <w:rsid w:val="003C151B"/>
    <w:rsid w:val="003E22A0"/>
    <w:rsid w:val="003F64C3"/>
    <w:rsid w:val="004279B6"/>
    <w:rsid w:val="004315EA"/>
    <w:rsid w:val="00433407"/>
    <w:rsid w:val="0043544C"/>
    <w:rsid w:val="00460302"/>
    <w:rsid w:val="004653F5"/>
    <w:rsid w:val="00475E40"/>
    <w:rsid w:val="00480FE6"/>
    <w:rsid w:val="0048483B"/>
    <w:rsid w:val="00487EAF"/>
    <w:rsid w:val="00492BCE"/>
    <w:rsid w:val="00523D26"/>
    <w:rsid w:val="00553FB7"/>
    <w:rsid w:val="00557CEF"/>
    <w:rsid w:val="00566305"/>
    <w:rsid w:val="005C3AC0"/>
    <w:rsid w:val="005D5CD2"/>
    <w:rsid w:val="005E2C4D"/>
    <w:rsid w:val="005F6BAC"/>
    <w:rsid w:val="0061752D"/>
    <w:rsid w:val="0063072C"/>
    <w:rsid w:val="006405E8"/>
    <w:rsid w:val="0065160A"/>
    <w:rsid w:val="00652943"/>
    <w:rsid w:val="00676D01"/>
    <w:rsid w:val="0068723E"/>
    <w:rsid w:val="006A00EA"/>
    <w:rsid w:val="006B293A"/>
    <w:rsid w:val="006C7D29"/>
    <w:rsid w:val="006E748C"/>
    <w:rsid w:val="006F29F5"/>
    <w:rsid w:val="006F4769"/>
    <w:rsid w:val="00703958"/>
    <w:rsid w:val="007041C8"/>
    <w:rsid w:val="00723131"/>
    <w:rsid w:val="007304F6"/>
    <w:rsid w:val="00816C51"/>
    <w:rsid w:val="008316B6"/>
    <w:rsid w:val="00835D09"/>
    <w:rsid w:val="00842AA3"/>
    <w:rsid w:val="008436BE"/>
    <w:rsid w:val="00873FB9"/>
    <w:rsid w:val="008A0352"/>
    <w:rsid w:val="008E1233"/>
    <w:rsid w:val="008E4109"/>
    <w:rsid w:val="009428D3"/>
    <w:rsid w:val="00954248"/>
    <w:rsid w:val="009612CA"/>
    <w:rsid w:val="0096526F"/>
    <w:rsid w:val="009727DC"/>
    <w:rsid w:val="009A2FC9"/>
    <w:rsid w:val="009A3CEF"/>
    <w:rsid w:val="009B0094"/>
    <w:rsid w:val="009B2167"/>
    <w:rsid w:val="009D4614"/>
    <w:rsid w:val="009D4E13"/>
    <w:rsid w:val="009D6904"/>
    <w:rsid w:val="009E6A63"/>
    <w:rsid w:val="009E7000"/>
    <w:rsid w:val="009F3529"/>
    <w:rsid w:val="00A05A41"/>
    <w:rsid w:val="00A22792"/>
    <w:rsid w:val="00A25EC2"/>
    <w:rsid w:val="00A5178E"/>
    <w:rsid w:val="00A56157"/>
    <w:rsid w:val="00A969B1"/>
    <w:rsid w:val="00AA6E57"/>
    <w:rsid w:val="00AB0C9E"/>
    <w:rsid w:val="00AB0F28"/>
    <w:rsid w:val="00AD77A8"/>
    <w:rsid w:val="00B00A3C"/>
    <w:rsid w:val="00B25704"/>
    <w:rsid w:val="00B40F32"/>
    <w:rsid w:val="00B41C8C"/>
    <w:rsid w:val="00B55DAF"/>
    <w:rsid w:val="00B7116C"/>
    <w:rsid w:val="00B71D79"/>
    <w:rsid w:val="00B93F2C"/>
    <w:rsid w:val="00BA13E7"/>
    <w:rsid w:val="00BB4190"/>
    <w:rsid w:val="00C048D7"/>
    <w:rsid w:val="00C1225C"/>
    <w:rsid w:val="00C14A76"/>
    <w:rsid w:val="00C31446"/>
    <w:rsid w:val="00C50745"/>
    <w:rsid w:val="00C54331"/>
    <w:rsid w:val="00C56AF8"/>
    <w:rsid w:val="00C61B41"/>
    <w:rsid w:val="00C66299"/>
    <w:rsid w:val="00C707E7"/>
    <w:rsid w:val="00C763AD"/>
    <w:rsid w:val="00CA12C3"/>
    <w:rsid w:val="00CB2E32"/>
    <w:rsid w:val="00CC193E"/>
    <w:rsid w:val="00CE1D0B"/>
    <w:rsid w:val="00CE6492"/>
    <w:rsid w:val="00CF3E76"/>
    <w:rsid w:val="00CF6190"/>
    <w:rsid w:val="00D055D1"/>
    <w:rsid w:val="00D1687A"/>
    <w:rsid w:val="00D26CE0"/>
    <w:rsid w:val="00D64103"/>
    <w:rsid w:val="00DE0986"/>
    <w:rsid w:val="00DF1D15"/>
    <w:rsid w:val="00E0213C"/>
    <w:rsid w:val="00E225F3"/>
    <w:rsid w:val="00E43014"/>
    <w:rsid w:val="00E93B86"/>
    <w:rsid w:val="00EC0736"/>
    <w:rsid w:val="00EC6402"/>
    <w:rsid w:val="00EC711D"/>
    <w:rsid w:val="00ED3623"/>
    <w:rsid w:val="00EE7C02"/>
    <w:rsid w:val="00EF1C73"/>
    <w:rsid w:val="00F07612"/>
    <w:rsid w:val="00F10063"/>
    <w:rsid w:val="00F275B9"/>
    <w:rsid w:val="00F760F8"/>
    <w:rsid w:val="00FA3535"/>
    <w:rsid w:val="00FB1755"/>
    <w:rsid w:val="00FB79AA"/>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73636-0417-464D-BEFB-587E8129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EC2"/>
    <w:pPr>
      <w:ind w:left="720"/>
      <w:contextualSpacing/>
    </w:pPr>
  </w:style>
  <w:style w:type="paragraph" w:styleId="Header">
    <w:name w:val="header"/>
    <w:basedOn w:val="Normal"/>
    <w:link w:val="HeaderChar"/>
    <w:uiPriority w:val="99"/>
    <w:unhideWhenUsed/>
    <w:rsid w:val="003A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1D3"/>
  </w:style>
  <w:style w:type="paragraph" w:styleId="Footer">
    <w:name w:val="footer"/>
    <w:basedOn w:val="Normal"/>
    <w:link w:val="FooterChar"/>
    <w:uiPriority w:val="99"/>
    <w:unhideWhenUsed/>
    <w:rsid w:val="003A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D3"/>
  </w:style>
  <w:style w:type="paragraph" w:styleId="NormalWeb">
    <w:name w:val="Normal (Web)"/>
    <w:basedOn w:val="Normal"/>
    <w:uiPriority w:val="99"/>
    <w:rsid w:val="00F760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60F8"/>
    <w:pPr>
      <w:spacing w:after="0" w:line="240" w:lineRule="auto"/>
    </w:pPr>
  </w:style>
  <w:style w:type="paragraph" w:customStyle="1" w:styleId="Style-2">
    <w:name w:val="Style-2"/>
    <w:uiPriority w:val="99"/>
    <w:rsid w:val="00F760F8"/>
    <w:pPr>
      <w:spacing w:after="0" w:line="240" w:lineRule="auto"/>
    </w:pPr>
    <w:rPr>
      <w:rFonts w:ascii="Times New Roman" w:eastAsia="Times New Roman" w:hAnsi="Times New Roman" w:cs="Times New Roman"/>
      <w:sz w:val="20"/>
      <w:szCs w:val="20"/>
    </w:rPr>
  </w:style>
  <w:style w:type="paragraph" w:customStyle="1" w:styleId="ListStyle">
    <w:name w:val="ListStyle"/>
    <w:rsid w:val="00F760F8"/>
    <w:pPr>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F760F8"/>
    <w:rPr>
      <w:sz w:val="16"/>
      <w:szCs w:val="16"/>
    </w:rPr>
  </w:style>
  <w:style w:type="paragraph" w:styleId="CommentText">
    <w:name w:val="annotation text"/>
    <w:basedOn w:val="Normal"/>
    <w:link w:val="CommentTextChar"/>
    <w:uiPriority w:val="99"/>
    <w:semiHidden/>
    <w:unhideWhenUsed/>
    <w:rsid w:val="00F760F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F760F8"/>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F7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F8"/>
    <w:rPr>
      <w:rFonts w:ascii="Tahoma" w:hAnsi="Tahoma" w:cs="Tahoma"/>
      <w:sz w:val="16"/>
      <w:szCs w:val="16"/>
    </w:rPr>
  </w:style>
  <w:style w:type="table" w:styleId="TableGrid">
    <w:name w:val="Table Grid"/>
    <w:basedOn w:val="TableNormal"/>
    <w:uiPriority w:val="59"/>
    <w:rsid w:val="0049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C83"/>
    <w:rPr>
      <w:color w:val="0000FF" w:themeColor="hyperlink"/>
      <w:u w:val="single"/>
    </w:rPr>
  </w:style>
  <w:style w:type="paragraph" w:styleId="PlainText">
    <w:name w:val="Plain Text"/>
    <w:basedOn w:val="Normal"/>
    <w:link w:val="PlainTextChar"/>
    <w:uiPriority w:val="99"/>
    <w:semiHidden/>
    <w:unhideWhenUsed/>
    <w:rsid w:val="0065160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5160A"/>
    <w:rPr>
      <w:rFonts w:ascii="Calibri" w:eastAsia="Calibri" w:hAnsi="Calibri" w:cs="Times New Roman"/>
      <w:szCs w:val="21"/>
    </w:rPr>
  </w:style>
  <w:style w:type="character" w:styleId="FollowedHyperlink">
    <w:name w:val="FollowedHyperlink"/>
    <w:basedOn w:val="DefaultParagraphFont"/>
    <w:uiPriority w:val="99"/>
    <w:semiHidden/>
    <w:unhideWhenUsed/>
    <w:rsid w:val="001B3F1B"/>
    <w:rPr>
      <w:color w:val="800080" w:themeColor="followedHyperlink"/>
      <w:u w:val="single"/>
    </w:rPr>
  </w:style>
  <w:style w:type="paragraph" w:styleId="Revision">
    <w:name w:val="Revision"/>
    <w:hidden/>
    <w:uiPriority w:val="99"/>
    <w:semiHidden/>
    <w:rsid w:val="00111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44013">
      <w:bodyDiv w:val="1"/>
      <w:marLeft w:val="0"/>
      <w:marRight w:val="0"/>
      <w:marTop w:val="0"/>
      <w:marBottom w:val="0"/>
      <w:divBdr>
        <w:top w:val="none" w:sz="0" w:space="0" w:color="auto"/>
        <w:left w:val="none" w:sz="0" w:space="0" w:color="auto"/>
        <w:bottom w:val="none" w:sz="0" w:space="0" w:color="auto"/>
        <w:right w:val="none" w:sz="0" w:space="0" w:color="auto"/>
      </w:divBdr>
    </w:div>
    <w:div w:id="1676226255">
      <w:bodyDiv w:val="1"/>
      <w:marLeft w:val="0"/>
      <w:marRight w:val="0"/>
      <w:marTop w:val="0"/>
      <w:marBottom w:val="0"/>
      <w:divBdr>
        <w:top w:val="none" w:sz="0" w:space="0" w:color="auto"/>
        <w:left w:val="none" w:sz="0" w:space="0" w:color="auto"/>
        <w:bottom w:val="none" w:sz="0" w:space="0" w:color="auto"/>
        <w:right w:val="none" w:sz="0" w:space="0" w:color="auto"/>
      </w:divBdr>
    </w:div>
    <w:div w:id="20280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eli/student-handbook.pdf" TargetMode="External"/><Relationship Id="rId13" Type="http://schemas.openxmlformats.org/officeDocument/2006/relationships/hyperlink" Target="http://www.udel.edu/eli/student-handbook.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del.edu/sexualmisconduc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s.udel.edu/sexualmisconduct/how-to-repor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1.udel.edu/complianc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del.edu/oe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Caplan</dc:creator>
  <cp:lastModifiedBy>Walton Babich</cp:lastModifiedBy>
  <cp:revision>2</cp:revision>
  <cp:lastPrinted>2013-10-28T15:36:00Z</cp:lastPrinted>
  <dcterms:created xsi:type="dcterms:W3CDTF">2018-02-12T22:03:00Z</dcterms:created>
  <dcterms:modified xsi:type="dcterms:W3CDTF">2018-02-12T22:03:00Z</dcterms:modified>
</cp:coreProperties>
</file>