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126" w:rsidRDefault="00592126">
      <w:pPr>
        <w:spacing w:line="240" w:lineRule="auto"/>
        <w:jc w:val="center"/>
        <w:rPr>
          <w:rFonts w:ascii="Libre Baskerville" w:eastAsia="Libre Baskerville" w:hAnsi="Libre Baskerville" w:cs="Libre Baskerville"/>
          <w:b/>
          <w:sz w:val="40"/>
          <w:szCs w:val="40"/>
        </w:rPr>
      </w:pPr>
    </w:p>
    <w:p w:rsidR="00592126" w:rsidRDefault="00592126">
      <w:pPr>
        <w:spacing w:line="240" w:lineRule="auto"/>
        <w:jc w:val="center"/>
        <w:rPr>
          <w:rFonts w:ascii="Libre Baskerville" w:eastAsia="Libre Baskerville" w:hAnsi="Libre Baskerville" w:cs="Libre Baskerville"/>
          <w:b/>
          <w:sz w:val="40"/>
          <w:szCs w:val="40"/>
        </w:rPr>
      </w:pPr>
    </w:p>
    <w:p w:rsidR="00592126" w:rsidRDefault="00592126">
      <w:pPr>
        <w:spacing w:line="240" w:lineRule="auto"/>
        <w:jc w:val="center"/>
        <w:rPr>
          <w:rFonts w:ascii="Libre Baskerville" w:eastAsia="Libre Baskerville" w:hAnsi="Libre Baskerville" w:cs="Libre Baskerville"/>
          <w:b/>
          <w:sz w:val="40"/>
          <w:szCs w:val="40"/>
        </w:rPr>
      </w:pPr>
    </w:p>
    <w:p w:rsidR="00592126" w:rsidRDefault="00D50601">
      <w:pPr>
        <w:spacing w:line="240" w:lineRule="auto"/>
        <w:jc w:val="center"/>
        <w:rPr>
          <w:rFonts w:ascii="Times New Roman" w:eastAsia="Times New Roman" w:hAnsi="Times New Roman" w:cs="Times New Roman"/>
          <w:b/>
          <w:sz w:val="32"/>
          <w:szCs w:val="32"/>
        </w:rPr>
      </w:pPr>
      <w:bookmarkStart w:id="0" w:name="_heading=h.gjdgxs" w:colFirst="0" w:colLast="0"/>
      <w:bookmarkEnd w:id="0"/>
      <w:r>
        <w:rPr>
          <w:rFonts w:ascii="Times New Roman" w:eastAsia="Times New Roman" w:hAnsi="Times New Roman" w:cs="Times New Roman"/>
          <w:b/>
          <w:sz w:val="32"/>
          <w:szCs w:val="32"/>
        </w:rPr>
        <w:t>University of Delaware</w:t>
      </w:r>
      <w:r>
        <w:rPr>
          <w:rFonts w:ascii="Times New Roman" w:eastAsia="Times New Roman" w:hAnsi="Times New Roman" w:cs="Times New Roman"/>
          <w:b/>
          <w:sz w:val="32"/>
          <w:szCs w:val="32"/>
        </w:rPr>
        <w:br/>
        <w:t>School of Marine Science and Policy</w:t>
      </w:r>
    </w:p>
    <w:p w:rsidR="00592126" w:rsidRDefault="00592126">
      <w:pPr>
        <w:spacing w:line="240" w:lineRule="auto"/>
        <w:jc w:val="center"/>
        <w:rPr>
          <w:rFonts w:ascii="Times New Roman" w:eastAsia="Times New Roman" w:hAnsi="Times New Roman" w:cs="Times New Roman"/>
          <w:b/>
          <w:sz w:val="40"/>
          <w:szCs w:val="40"/>
        </w:rPr>
      </w:pPr>
    </w:p>
    <w:p w:rsidR="00592126" w:rsidRDefault="00D50601">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Graduate Student Handbook</w:t>
      </w:r>
    </w:p>
    <w:p w:rsidR="00592126" w:rsidRDefault="00592126">
      <w:pPr>
        <w:spacing w:line="240" w:lineRule="auto"/>
        <w:jc w:val="center"/>
        <w:rPr>
          <w:rFonts w:ascii="Times New Roman" w:eastAsia="Times New Roman" w:hAnsi="Times New Roman" w:cs="Times New Roman"/>
          <w:b/>
          <w:sz w:val="40"/>
          <w:szCs w:val="40"/>
        </w:rPr>
      </w:pPr>
    </w:p>
    <w:p w:rsidR="0062274A" w:rsidRDefault="0062274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Master of Environmental Economics</w:t>
      </w:r>
    </w:p>
    <w:p w:rsidR="00592126" w:rsidRDefault="00D5060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Master of Marine Policy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Master of Science in Marine Studies with a Concentration in Marine Biosciences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Master of Science in Marine Studies with a Concentration in Oceanography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Master of Science in Marine Studies with a Concentration in </w:t>
      </w:r>
      <w:r>
        <w:rPr>
          <w:rFonts w:ascii="Times New Roman" w:eastAsia="Times New Roman" w:hAnsi="Times New Roman" w:cs="Times New Roman"/>
          <w:sz w:val="24"/>
          <w:szCs w:val="24"/>
        </w:rPr>
        <w:br/>
        <w:t>Physical Ocean Science and Engineering</w:t>
      </w:r>
    </w:p>
    <w:p w:rsidR="0062274A" w:rsidRDefault="0062274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Doctor of Philosophy in Environmental Economics</w:t>
      </w:r>
    </w:p>
    <w:p w:rsidR="00592126" w:rsidRDefault="00D5060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Doctor of Philosophy in Marine Studies with a Concentration in Marine Biosciences</w:t>
      </w:r>
    </w:p>
    <w:p w:rsidR="00592126" w:rsidRDefault="00D5060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Doctor of Philosophy in Marine Studies with a Concentration in Marine Policy</w:t>
      </w:r>
    </w:p>
    <w:p w:rsidR="00592126" w:rsidRDefault="00D5060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Doctor of Philosophy in Marine Studies with a Concentration in </w:t>
      </w:r>
      <w:r>
        <w:rPr>
          <w:rFonts w:ascii="Times New Roman" w:eastAsia="Times New Roman" w:hAnsi="Times New Roman" w:cs="Times New Roman"/>
          <w:sz w:val="24"/>
          <w:szCs w:val="24"/>
        </w:rPr>
        <w:br/>
        <w:t>Physical Ocean Science and Engineering</w:t>
      </w:r>
    </w:p>
    <w:p w:rsidR="00592126" w:rsidRDefault="00D5060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Doctor of Philosophy in Oceanography</w:t>
      </w:r>
    </w:p>
    <w:p w:rsidR="00592126" w:rsidRDefault="00592126">
      <w:pPr>
        <w:spacing w:line="240" w:lineRule="auto"/>
        <w:jc w:val="center"/>
        <w:rPr>
          <w:rFonts w:ascii="Libre Baskerville" w:eastAsia="Libre Baskerville" w:hAnsi="Libre Baskerville" w:cs="Libre Baskerville"/>
          <w:sz w:val="28"/>
          <w:szCs w:val="28"/>
        </w:rPr>
      </w:pPr>
    </w:p>
    <w:p w:rsidR="00592126" w:rsidRDefault="00592126">
      <w:pPr>
        <w:spacing w:line="240" w:lineRule="auto"/>
        <w:jc w:val="center"/>
        <w:rPr>
          <w:rFonts w:ascii="Libre Baskerville" w:eastAsia="Libre Baskerville" w:hAnsi="Libre Baskerville" w:cs="Libre Baskerville"/>
          <w:sz w:val="28"/>
          <w:szCs w:val="28"/>
        </w:rPr>
      </w:pPr>
    </w:p>
    <w:p w:rsidR="00592126" w:rsidRDefault="00592126">
      <w:pPr>
        <w:spacing w:line="240" w:lineRule="auto"/>
        <w:jc w:val="center"/>
        <w:rPr>
          <w:rFonts w:ascii="Libre Baskerville" w:eastAsia="Libre Baskerville" w:hAnsi="Libre Baskerville" w:cs="Libre Baskerville"/>
          <w:sz w:val="28"/>
          <w:szCs w:val="28"/>
        </w:rPr>
      </w:pPr>
    </w:p>
    <w:p w:rsidR="00592126" w:rsidRDefault="00592126">
      <w:pPr>
        <w:spacing w:line="240" w:lineRule="auto"/>
        <w:jc w:val="center"/>
        <w:rPr>
          <w:rFonts w:ascii="Libre Baskerville" w:eastAsia="Libre Baskerville" w:hAnsi="Libre Baskerville" w:cs="Libre Baskerville"/>
          <w:sz w:val="28"/>
          <w:szCs w:val="28"/>
        </w:rPr>
      </w:pPr>
    </w:p>
    <w:p w:rsidR="00592126" w:rsidRDefault="00592126">
      <w:pPr>
        <w:spacing w:line="240" w:lineRule="auto"/>
        <w:rPr>
          <w:rFonts w:ascii="Libre Baskerville" w:eastAsia="Libre Baskerville" w:hAnsi="Libre Baskerville" w:cs="Libre Baskerville"/>
          <w:sz w:val="28"/>
          <w:szCs w:val="28"/>
        </w:rPr>
      </w:pPr>
    </w:p>
    <w:p w:rsidR="00592126" w:rsidRDefault="00D50601">
      <w:pPr>
        <w:spacing w:line="240" w:lineRule="auto"/>
        <w:jc w:val="center"/>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Last Revised </w:t>
      </w:r>
      <w:r w:rsidR="009B3DE2">
        <w:rPr>
          <w:rFonts w:ascii="Libre Baskerville" w:eastAsia="Libre Baskerville" w:hAnsi="Libre Baskerville" w:cs="Libre Baskerville"/>
          <w:sz w:val="28"/>
          <w:szCs w:val="28"/>
        </w:rPr>
        <w:t>08/</w:t>
      </w:r>
      <w:r w:rsidR="000531D3">
        <w:rPr>
          <w:rFonts w:ascii="Libre Baskerville" w:eastAsia="Libre Baskerville" w:hAnsi="Libre Baskerville" w:cs="Libre Baskerville"/>
          <w:sz w:val="28"/>
          <w:szCs w:val="28"/>
        </w:rPr>
        <w:t>25</w:t>
      </w:r>
      <w:bookmarkStart w:id="1" w:name="_GoBack"/>
      <w:bookmarkEnd w:id="1"/>
      <w:r w:rsidR="0062274A">
        <w:rPr>
          <w:rFonts w:ascii="Libre Baskerville" w:eastAsia="Libre Baskerville" w:hAnsi="Libre Baskerville" w:cs="Libre Baskerville"/>
          <w:sz w:val="28"/>
          <w:szCs w:val="28"/>
        </w:rPr>
        <w:t>/2022</w:t>
      </w:r>
    </w:p>
    <w:p w:rsidR="00592126" w:rsidRPr="00B007F8" w:rsidRDefault="00D50601">
      <w:pPr>
        <w:spacing w:line="240" w:lineRule="auto"/>
        <w:jc w:val="center"/>
        <w:rPr>
          <w:rFonts w:ascii="Times New Roman" w:eastAsia="Libre Baskerville" w:hAnsi="Times New Roman" w:cs="Times New Roman"/>
          <w:sz w:val="28"/>
          <w:szCs w:val="28"/>
        </w:rPr>
      </w:pPr>
      <w:r w:rsidRPr="00B007F8">
        <w:rPr>
          <w:rFonts w:ascii="Times New Roman" w:eastAsia="Libre Baskerville" w:hAnsi="Times New Roman" w:cs="Times New Roman"/>
          <w:sz w:val="28"/>
          <w:szCs w:val="28"/>
        </w:rPr>
        <w:lastRenderedPageBreak/>
        <w:t>Updated Annually</w:t>
      </w:r>
    </w:p>
    <w:p w:rsidR="00592126" w:rsidRDefault="00D50601">
      <w:pPr>
        <w:shd w:val="clear" w:color="auto" w:fill="FFFFFF"/>
        <w:spacing w:after="3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of Contents</w:t>
      </w:r>
    </w:p>
    <w:p w:rsidR="00592126" w:rsidRDefault="00D50601">
      <w:pPr>
        <w:numPr>
          <w:ilvl w:val="0"/>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Mission Statement</w:t>
      </w:r>
    </w:p>
    <w:p w:rsidR="00592126" w:rsidRDefault="00D50601">
      <w:pPr>
        <w:numPr>
          <w:ilvl w:val="0"/>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Introduction</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Programmatic Contacts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Emergency Contacts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Organizational Structure</w:t>
      </w:r>
    </w:p>
    <w:p w:rsidR="00592126" w:rsidRDefault="00D50601">
      <w:pPr>
        <w:numPr>
          <w:ilvl w:val="0"/>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Admission Requirements</w:t>
      </w:r>
    </w:p>
    <w:p w:rsidR="00592126" w:rsidRDefault="00D50601">
      <w:pPr>
        <w:numPr>
          <w:ilvl w:val="0"/>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Financial Support</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Research and Teaching Assistantships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Travel Funding</w:t>
      </w:r>
    </w:p>
    <w:p w:rsidR="00592126" w:rsidRDefault="00D50601">
      <w:pPr>
        <w:numPr>
          <w:ilvl w:val="0"/>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Selecting an Academic Advisor</w:t>
      </w:r>
    </w:p>
    <w:p w:rsidR="00592126" w:rsidRDefault="00D50601">
      <w:pPr>
        <w:numPr>
          <w:ilvl w:val="0"/>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Planning and Implementing a Course of Study</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Degree Requirements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Course Selection and Registration</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Assessment</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Milestones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Graduate Committee</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Qualifying Examination</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Dissertation, Thesis, Analytical Defense</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Change in Student Status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Master’s Bypass Option</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Competency of SMSP Graduates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Change in Academic Requirements</w:t>
      </w:r>
    </w:p>
    <w:p w:rsidR="00592126" w:rsidRDefault="00D50601">
      <w:pPr>
        <w:numPr>
          <w:ilvl w:val="0"/>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University of Delaware Academic Policies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Graduate Student Responsibilities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Exceptions to Policies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Academic Good Standing</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Satisfactory Progress Toward a Graduate Degree</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Degree Time Limits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Degree Time Limit Extension</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Leaves of Absence and Parental Accommodation</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Accommodations for Parental Responsibilities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Steps to Graduation</w:t>
      </w:r>
    </w:p>
    <w:p w:rsidR="00592126" w:rsidRDefault="00D50601">
      <w:pPr>
        <w:numPr>
          <w:ilvl w:val="0"/>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Resources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Conflict Resolution</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Graduate Student Government</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Lewes Graduate Student Association</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CEOE Graduate Student Association (Newark)</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Important Websites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Advice From Previous SMSP Graduate Students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EmPOWER</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Graduate College Council</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Center for Teaching and Assessment of Learning (CTAL)</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Office of Disability Support Services (DSS)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Office of Equity and Inclusion (OEI)</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IRB Approval</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Title IX Office</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College of Arts &amp; Sciences Graduate Student Writing Center</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Graduate Student Writing Center Programs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Mental Health Resources</w:t>
      </w:r>
    </w:p>
    <w:p w:rsidR="00592126" w:rsidRDefault="00D50601">
      <w:pPr>
        <w:numPr>
          <w:ilvl w:val="1"/>
          <w:numId w:val="17"/>
        </w:numPr>
        <w:shd w:val="clear" w:color="auto" w:fill="FFFFFF"/>
        <w:spacing w:after="3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Travel and Expense Management System</w:t>
      </w: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D50601" w:rsidP="0096724F">
      <w:pPr>
        <w:numPr>
          <w:ilvl w:val="0"/>
          <w:numId w:val="24"/>
        </w:numPr>
        <w:shd w:val="clear" w:color="auto" w:fill="FFFFFF"/>
        <w:spacing w:after="0" w:line="24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MISSION STATEMENT</w:t>
      </w:r>
    </w:p>
    <w:p w:rsidR="005663C2" w:rsidRDefault="005663C2" w:rsidP="005663C2">
      <w:pPr>
        <w:shd w:val="clear" w:color="auto" w:fill="FFFFFF"/>
        <w:spacing w:after="0" w:line="240" w:lineRule="auto"/>
        <w:ind w:left="360"/>
        <w:rPr>
          <w:rFonts w:ascii="Times New Roman" w:eastAsia="Times New Roman" w:hAnsi="Times New Roman" w:cs="Times New Roman"/>
          <w:b/>
          <w:sz w:val="28"/>
          <w:szCs w:val="28"/>
        </w:rPr>
      </w:pPr>
    </w:p>
    <w:p w:rsidR="00592126" w:rsidRDefault="00D50601" w:rsidP="0096724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mission of the School of Marine Science and Policy (SMSP) is to advance knowledge and education critical to the understanding, stewardship, and conservation of estuarine, coastal, and ocean environments.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Housed within the College of Earth, Ocean, and Environment (CEOE), the School has an internationally recognized faculty and offers exciting educational and research opportunities for both undergraduate and graduate students. Our curriculum is multidisciplinary, and students are encouraged to explore areas outside of their own specialties. </w:t>
      </w:r>
    </w:p>
    <w:p w:rsidR="0096724F" w:rsidRDefault="0096724F" w:rsidP="0096724F">
      <w:pPr>
        <w:shd w:val="clear" w:color="auto" w:fill="FFFFFF"/>
        <w:spacing w:after="0" w:line="240" w:lineRule="auto"/>
        <w:rPr>
          <w:rFonts w:ascii="Times New Roman" w:eastAsia="Times New Roman" w:hAnsi="Times New Roman" w:cs="Times New Roman"/>
          <w:sz w:val="24"/>
          <w:szCs w:val="24"/>
        </w:rPr>
      </w:pPr>
    </w:p>
    <w:p w:rsidR="00592126" w:rsidRDefault="00D50601" w:rsidP="0096724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Graduate Program of the SMSP offers both master of science and doctor of philosophy degrees with a concentration in </w:t>
      </w:r>
      <w:r w:rsidR="0062274A">
        <w:rPr>
          <w:rFonts w:ascii="Times New Roman" w:eastAsia="Times New Roman" w:hAnsi="Times New Roman" w:cs="Times New Roman"/>
          <w:sz w:val="24"/>
          <w:szCs w:val="24"/>
        </w:rPr>
        <w:t xml:space="preserve">Environmental Economics, </w:t>
      </w:r>
      <w:r>
        <w:rPr>
          <w:rFonts w:ascii="Times New Roman" w:eastAsia="Times New Roman" w:hAnsi="Times New Roman" w:cs="Times New Roman"/>
          <w:sz w:val="24"/>
          <w:szCs w:val="24"/>
        </w:rPr>
        <w:t>Marine Policy, Marine Biosciences, Oceanography and Physical Ocean Science and Engineering (POSE).</w:t>
      </w:r>
    </w:p>
    <w:p w:rsidR="0096724F" w:rsidRDefault="0096724F" w:rsidP="0096724F">
      <w:pPr>
        <w:shd w:val="clear" w:color="auto" w:fill="FFFFFF"/>
        <w:spacing w:after="0" w:line="240" w:lineRule="auto"/>
        <w:ind w:left="360" w:hanging="360"/>
        <w:rPr>
          <w:rFonts w:ascii="Times New Roman" w:eastAsia="Times New Roman" w:hAnsi="Times New Roman" w:cs="Times New Roman"/>
          <w:b/>
          <w:sz w:val="28"/>
          <w:szCs w:val="28"/>
        </w:rPr>
      </w:pPr>
    </w:p>
    <w:p w:rsidR="00592126" w:rsidRDefault="00D50601" w:rsidP="0096724F">
      <w:pPr>
        <w:numPr>
          <w:ilvl w:val="0"/>
          <w:numId w:val="24"/>
        </w:numPr>
        <w:spacing w:after="0" w:line="24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96724F" w:rsidRDefault="0096724F" w:rsidP="0096724F">
      <w:pPr>
        <w:spacing w:after="0" w:line="240" w:lineRule="auto"/>
        <w:ind w:left="720"/>
        <w:rPr>
          <w:rFonts w:ascii="Times New Roman" w:eastAsia="Times New Roman" w:hAnsi="Times New Roman" w:cs="Times New Roman"/>
          <w:b/>
          <w:sz w:val="28"/>
          <w:szCs w:val="28"/>
        </w:rPr>
      </w:pPr>
    </w:p>
    <w:p w:rsidR="0096724F" w:rsidRDefault="00D50601" w:rsidP="009672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the graduate program in the School of Marine Science and Policy at the University of Delaware! This handbook is intended to assist you in the procedures to be followed as you progress towards your degree. This handbook does not replace the official University of Delaware Graduate Catalog. It will be useful for you to retain a copy of the University of Delaware Graduate Catalog of the year of your admission as well as this handbook; together they provide the operational guidelines for your study at the University of Delaware.</w:t>
      </w:r>
    </w:p>
    <w:p w:rsidR="00592126" w:rsidRDefault="00D50601" w:rsidP="009672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6724F" w:rsidRDefault="00D50601" w:rsidP="009672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suggestions about the handbook and the graduate program are always welcome.</w:t>
      </w:r>
    </w:p>
    <w:p w:rsidR="00592126" w:rsidRDefault="00D50601" w:rsidP="009672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rsidP="0096724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Programmatic Contacts</w:t>
      </w:r>
    </w:p>
    <w:p w:rsidR="0096724F" w:rsidRDefault="0096724F" w:rsidP="0096724F">
      <w:pPr>
        <w:spacing w:after="0" w:line="240" w:lineRule="auto"/>
        <w:rPr>
          <w:rFonts w:ascii="Times New Roman" w:eastAsia="Times New Roman" w:hAnsi="Times New Roman" w:cs="Times New Roman"/>
          <w:b/>
          <w:sz w:val="24"/>
          <w:szCs w:val="24"/>
        </w:rPr>
      </w:pPr>
    </w:p>
    <w:p w:rsidR="00592126" w:rsidRDefault="00D50601" w:rsidP="009672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academic, programmatic, personnel or financial questions or concerns about SMSP Graduate Programs, contact your advisor and/or:</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92126">
        <w:tc>
          <w:tcPr>
            <w:tcW w:w="4675" w:type="dxa"/>
          </w:tcPr>
          <w:p w:rsidR="00592126" w:rsidRDefault="0062274A">
            <w:pPr>
              <w:rPr>
                <w:rFonts w:ascii="Times New Roman" w:eastAsia="Times New Roman" w:hAnsi="Times New Roman" w:cs="Times New Roman"/>
                <w:sz w:val="24"/>
                <w:szCs w:val="24"/>
              </w:rPr>
            </w:pPr>
            <w:r>
              <w:rPr>
                <w:rFonts w:ascii="Times New Roman" w:eastAsia="Times New Roman" w:hAnsi="Times New Roman" w:cs="Times New Roman"/>
                <w:sz w:val="24"/>
                <w:szCs w:val="24"/>
              </w:rPr>
              <w:t>Dr. Katharina Billups</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SMSP</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204A Cannon Lab/107 Robinson Hall</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(302) 645-</w:t>
            </w:r>
            <w:r w:rsidR="0062274A">
              <w:rPr>
                <w:rFonts w:ascii="Times New Roman" w:eastAsia="Times New Roman" w:hAnsi="Times New Roman" w:cs="Times New Roman"/>
                <w:sz w:val="24"/>
                <w:szCs w:val="24"/>
              </w:rPr>
              <w:t>4249</w:t>
            </w:r>
          </w:p>
          <w:p w:rsidR="00592126" w:rsidRDefault="000531D3" w:rsidP="0062274A">
            <w:pPr>
              <w:rPr>
                <w:rFonts w:ascii="Times New Roman" w:eastAsia="Times New Roman" w:hAnsi="Times New Roman" w:cs="Times New Roman"/>
                <w:sz w:val="24"/>
                <w:szCs w:val="24"/>
              </w:rPr>
            </w:pPr>
            <w:hyperlink r:id="rId9" w:history="1">
              <w:r w:rsidR="0062274A" w:rsidRPr="00E04BED">
                <w:rPr>
                  <w:rStyle w:val="Hyperlink"/>
                  <w:rFonts w:ascii="Times New Roman" w:eastAsia="Times New Roman" w:hAnsi="Times New Roman" w:cs="Times New Roman"/>
                  <w:sz w:val="24"/>
                  <w:szCs w:val="24"/>
                </w:rPr>
                <w:t>kbillups@udel.edu</w:t>
              </w:r>
            </w:hyperlink>
            <w:r w:rsidR="00D50601">
              <w:rPr>
                <w:rFonts w:ascii="Times New Roman" w:eastAsia="Times New Roman" w:hAnsi="Times New Roman" w:cs="Times New Roman"/>
                <w:sz w:val="24"/>
                <w:szCs w:val="24"/>
              </w:rPr>
              <w:t xml:space="preserve"> </w:t>
            </w:r>
            <w:r w:rsidR="00D50601">
              <w:rPr>
                <w:rFonts w:ascii="Times New Roman" w:eastAsia="Times New Roman" w:hAnsi="Times New Roman" w:cs="Times New Roman"/>
                <w:sz w:val="24"/>
                <w:szCs w:val="24"/>
              </w:rPr>
              <w:tab/>
            </w:r>
          </w:p>
        </w:tc>
        <w:tc>
          <w:tcPr>
            <w:tcW w:w="4675" w:type="dxa"/>
          </w:tcPr>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62274A">
              <w:rPr>
                <w:rFonts w:ascii="Times New Roman" w:eastAsia="Times New Roman" w:hAnsi="Times New Roman" w:cs="Times New Roman"/>
                <w:sz w:val="24"/>
                <w:szCs w:val="24"/>
              </w:rPr>
              <w:t>Xinfeng Liang</w:t>
            </w:r>
          </w:p>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Graduate Program Director, SMSP</w:t>
            </w:r>
            <w:r>
              <w:rPr>
                <w:rFonts w:ascii="Times New Roman" w:eastAsia="Times New Roman" w:hAnsi="Times New Roman" w:cs="Times New Roman"/>
                <w:color w:val="000000"/>
                <w:sz w:val="24"/>
                <w:szCs w:val="24"/>
              </w:rPr>
              <w:tab/>
            </w:r>
          </w:p>
          <w:p w:rsidR="003D6F82" w:rsidRDefault="003D6F8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222 </w:t>
            </w:r>
            <w:r w:rsidR="00D50601">
              <w:rPr>
                <w:rFonts w:ascii="Times New Roman" w:eastAsia="Times New Roman" w:hAnsi="Times New Roman" w:cs="Times New Roman"/>
                <w:color w:val="000000"/>
                <w:sz w:val="24"/>
                <w:szCs w:val="24"/>
              </w:rPr>
              <w:t xml:space="preserve">Cannon Lab </w:t>
            </w:r>
          </w:p>
          <w:p w:rsidR="00592126" w:rsidRDefault="0062274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 645-4036</w:t>
            </w:r>
          </w:p>
          <w:p w:rsidR="00592126" w:rsidRDefault="000531D3">
            <w:pPr>
              <w:pBdr>
                <w:top w:val="nil"/>
                <w:left w:val="nil"/>
                <w:bottom w:val="nil"/>
                <w:right w:val="nil"/>
                <w:between w:val="nil"/>
              </w:pBdr>
              <w:rPr>
                <w:rFonts w:ascii="Times New Roman" w:eastAsia="Times New Roman" w:hAnsi="Times New Roman" w:cs="Times New Roman"/>
                <w:color w:val="000000"/>
                <w:sz w:val="24"/>
                <w:szCs w:val="24"/>
              </w:rPr>
            </w:pPr>
            <w:hyperlink r:id="rId10" w:history="1">
              <w:r w:rsidR="0062274A" w:rsidRPr="00E04BED">
                <w:rPr>
                  <w:rStyle w:val="Hyperlink"/>
                  <w:rFonts w:ascii="Times New Roman" w:eastAsia="Times New Roman" w:hAnsi="Times New Roman" w:cs="Times New Roman"/>
                  <w:sz w:val="24"/>
                  <w:szCs w:val="24"/>
                </w:rPr>
                <w:t>xfliang@udel.edu</w:t>
              </w:r>
            </w:hyperlink>
          </w:p>
        </w:tc>
      </w:tr>
      <w:tr w:rsidR="00592126">
        <w:tc>
          <w:tcPr>
            <w:tcW w:w="4675" w:type="dxa"/>
          </w:tcPr>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Sharon Wiegner</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Administrator</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SMSP</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204C Cannon Lab/107 Robinson Hall</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(302) 645-4011/(302) 831-6836</w:t>
            </w:r>
          </w:p>
          <w:p w:rsidR="00592126" w:rsidRDefault="000531D3">
            <w:pPr>
              <w:rPr>
                <w:rFonts w:ascii="Times New Roman" w:eastAsia="Times New Roman" w:hAnsi="Times New Roman" w:cs="Times New Roman"/>
                <w:sz w:val="24"/>
                <w:szCs w:val="24"/>
              </w:rPr>
            </w:pPr>
            <w:hyperlink r:id="rId11">
              <w:r w:rsidR="00D50601">
                <w:rPr>
                  <w:rFonts w:ascii="Times New Roman" w:eastAsia="Times New Roman" w:hAnsi="Times New Roman" w:cs="Times New Roman"/>
                  <w:color w:val="0563C1"/>
                  <w:sz w:val="24"/>
                  <w:szCs w:val="24"/>
                  <w:u w:val="single"/>
                </w:rPr>
                <w:t>swiegner@udel.edu</w:t>
              </w:r>
            </w:hyperlink>
          </w:p>
        </w:tc>
        <w:tc>
          <w:tcPr>
            <w:tcW w:w="4675" w:type="dxa"/>
          </w:tcPr>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Kelli Kerbawy</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Dean, Graduate Services</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CEOE</w:t>
            </w:r>
          </w:p>
          <w:p w:rsidR="00592126" w:rsidRDefault="007446D0">
            <w:pP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sidR="00D50601">
              <w:rPr>
                <w:rFonts w:ascii="Times New Roman" w:eastAsia="Times New Roman" w:hAnsi="Times New Roman" w:cs="Times New Roman"/>
                <w:sz w:val="24"/>
                <w:szCs w:val="24"/>
              </w:rPr>
              <w:t xml:space="preserve"> Robinson Hall</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(302) 831-1162</w:t>
            </w:r>
          </w:p>
          <w:p w:rsidR="00592126" w:rsidRDefault="000531D3">
            <w:pPr>
              <w:rPr>
                <w:rFonts w:ascii="Times New Roman" w:eastAsia="Times New Roman" w:hAnsi="Times New Roman" w:cs="Times New Roman"/>
                <w:sz w:val="24"/>
                <w:szCs w:val="24"/>
              </w:rPr>
            </w:pPr>
            <w:hyperlink r:id="rId12">
              <w:r w:rsidR="00D50601">
                <w:rPr>
                  <w:rFonts w:ascii="Times New Roman" w:eastAsia="Times New Roman" w:hAnsi="Times New Roman" w:cs="Times New Roman"/>
                  <w:color w:val="0563C1"/>
                  <w:sz w:val="24"/>
                  <w:szCs w:val="24"/>
                  <w:u w:val="single"/>
                </w:rPr>
                <w:t>kerbawy@udel.edu</w:t>
              </w:r>
            </w:hyperlink>
          </w:p>
        </w:tc>
      </w:tr>
    </w:tbl>
    <w:p w:rsidR="00592126" w:rsidRDefault="00D506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592126" w:rsidRDefault="00592126">
      <w:pPr>
        <w:pBdr>
          <w:top w:val="nil"/>
          <w:left w:val="nil"/>
          <w:bottom w:val="nil"/>
          <w:right w:val="nil"/>
          <w:between w:val="nil"/>
        </w:pBdr>
        <w:spacing w:after="200" w:line="240" w:lineRule="auto"/>
        <w:jc w:val="center"/>
        <w:rPr>
          <w:rFonts w:ascii="Times New Roman" w:eastAsia="Times New Roman" w:hAnsi="Times New Roman" w:cs="Times New Roman"/>
          <w:b/>
          <w:sz w:val="28"/>
          <w:szCs w:val="28"/>
        </w:rPr>
      </w:pPr>
    </w:p>
    <w:p w:rsidR="00592126" w:rsidRDefault="00592126">
      <w:pPr>
        <w:pBdr>
          <w:top w:val="nil"/>
          <w:left w:val="nil"/>
          <w:bottom w:val="nil"/>
          <w:right w:val="nil"/>
          <w:between w:val="nil"/>
        </w:pBdr>
        <w:spacing w:after="200" w:line="240" w:lineRule="auto"/>
        <w:rPr>
          <w:rFonts w:ascii="Times New Roman" w:eastAsia="Times New Roman" w:hAnsi="Times New Roman" w:cs="Times New Roman"/>
          <w:b/>
          <w:color w:val="000000"/>
          <w:sz w:val="28"/>
          <w:szCs w:val="28"/>
        </w:rPr>
      </w:pPr>
    </w:p>
    <w:p w:rsidR="00592126" w:rsidRDefault="00D50601">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SMSP also has administrative staff across two campuses to assist students with student tasks such as receipts, reimbursements, and shipping. Contact your advisor or Sharon Wiegner (</w:t>
      </w:r>
      <w:hyperlink r:id="rId13">
        <w:r>
          <w:rPr>
            <w:rFonts w:ascii="Times New Roman" w:eastAsia="Times New Roman" w:hAnsi="Times New Roman" w:cs="Times New Roman"/>
            <w:color w:val="0563C1"/>
            <w:sz w:val="24"/>
            <w:szCs w:val="24"/>
            <w:u w:val="single"/>
          </w:rPr>
          <w:t>swiegner@udel.edu</w:t>
        </w:r>
      </w:hyperlink>
      <w:r>
        <w:rPr>
          <w:rFonts w:ascii="Times New Roman" w:eastAsia="Times New Roman" w:hAnsi="Times New Roman" w:cs="Times New Roman"/>
          <w:sz w:val="24"/>
          <w:szCs w:val="24"/>
        </w:rPr>
        <w:t>) about which staff member is the right one to assist you.</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92126">
        <w:tc>
          <w:tcPr>
            <w:tcW w:w="4675" w:type="dxa"/>
          </w:tcPr>
          <w:p w:rsidR="00592126" w:rsidRDefault="0062274A">
            <w:pPr>
              <w:rPr>
                <w:rFonts w:ascii="Times New Roman" w:eastAsia="Times New Roman" w:hAnsi="Times New Roman" w:cs="Times New Roman"/>
                <w:sz w:val="24"/>
                <w:szCs w:val="24"/>
              </w:rPr>
            </w:pPr>
            <w:r>
              <w:rPr>
                <w:rFonts w:ascii="Times New Roman" w:eastAsia="Times New Roman" w:hAnsi="Times New Roman" w:cs="Times New Roman"/>
                <w:sz w:val="24"/>
                <w:szCs w:val="24"/>
              </w:rPr>
              <w:t>Sonya Yasack</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Assistant II</w:t>
            </w:r>
            <w:r w:rsidR="00AE577D">
              <w:rPr>
                <w:rFonts w:ascii="Times New Roman" w:eastAsia="Times New Roman" w:hAnsi="Times New Roman" w:cs="Times New Roman"/>
                <w:sz w:val="24"/>
                <w:szCs w:val="24"/>
              </w:rPr>
              <w:t>I</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SMSP - Newark</w:t>
            </w:r>
          </w:p>
          <w:p w:rsidR="00592126" w:rsidRDefault="0062274A">
            <w:pP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sidR="00D50601">
              <w:rPr>
                <w:rFonts w:ascii="Times New Roman" w:eastAsia="Times New Roman" w:hAnsi="Times New Roman" w:cs="Times New Roman"/>
                <w:sz w:val="24"/>
                <w:szCs w:val="24"/>
              </w:rPr>
              <w:t xml:space="preserve"> Robinson Hall</w:t>
            </w:r>
          </w:p>
          <w:p w:rsidR="00592126" w:rsidRDefault="0062274A">
            <w:pPr>
              <w:rPr>
                <w:rFonts w:ascii="Times New Roman" w:eastAsia="Times New Roman" w:hAnsi="Times New Roman" w:cs="Times New Roman"/>
                <w:sz w:val="24"/>
                <w:szCs w:val="24"/>
              </w:rPr>
            </w:pPr>
            <w:r>
              <w:rPr>
                <w:rFonts w:ascii="Times New Roman" w:eastAsia="Times New Roman" w:hAnsi="Times New Roman" w:cs="Times New Roman"/>
                <w:sz w:val="24"/>
                <w:szCs w:val="24"/>
              </w:rPr>
              <w:t>302-831-1587</w:t>
            </w:r>
          </w:p>
          <w:p w:rsidR="00592126" w:rsidRDefault="000531D3">
            <w:pPr>
              <w:pBdr>
                <w:top w:val="nil"/>
                <w:left w:val="nil"/>
                <w:bottom w:val="nil"/>
                <w:right w:val="nil"/>
                <w:between w:val="nil"/>
              </w:pBdr>
              <w:rPr>
                <w:rFonts w:ascii="Garamond" w:eastAsia="Garamond" w:hAnsi="Garamond" w:cs="Garamond"/>
                <w:color w:val="000000"/>
              </w:rPr>
            </w:pPr>
            <w:hyperlink r:id="rId14" w:history="1">
              <w:r w:rsidR="0062274A" w:rsidRPr="00E04BED">
                <w:rPr>
                  <w:rStyle w:val="Hyperlink"/>
                  <w:rFonts w:ascii="Times New Roman" w:eastAsia="Times New Roman" w:hAnsi="Times New Roman" w:cs="Times New Roman"/>
                  <w:sz w:val="24"/>
                  <w:szCs w:val="24"/>
                </w:rPr>
                <w:t>sonya@udel.edu</w:t>
              </w:r>
            </w:hyperlink>
            <w:r w:rsidR="00D50601">
              <w:rPr>
                <w:rFonts w:ascii="Times New Roman" w:eastAsia="Times New Roman" w:hAnsi="Times New Roman" w:cs="Times New Roman"/>
                <w:color w:val="000000"/>
                <w:sz w:val="24"/>
                <w:szCs w:val="24"/>
              </w:rPr>
              <w:t xml:space="preserve"> </w:t>
            </w:r>
          </w:p>
        </w:tc>
        <w:tc>
          <w:tcPr>
            <w:tcW w:w="4675" w:type="dxa"/>
          </w:tcPr>
          <w:p w:rsidR="00802BCE" w:rsidRDefault="00802BCE" w:rsidP="00802BCE">
            <w:pPr>
              <w:rPr>
                <w:rFonts w:ascii="Times New Roman" w:eastAsia="Times New Roman" w:hAnsi="Times New Roman" w:cs="Times New Roman"/>
                <w:sz w:val="24"/>
                <w:szCs w:val="24"/>
              </w:rPr>
            </w:pPr>
            <w:r>
              <w:rPr>
                <w:rFonts w:ascii="Times New Roman" w:eastAsia="Times New Roman" w:hAnsi="Times New Roman" w:cs="Times New Roman"/>
                <w:sz w:val="24"/>
                <w:szCs w:val="24"/>
              </w:rPr>
              <w:t>Joyce I. Harms</w:t>
            </w:r>
          </w:p>
          <w:p w:rsidR="00802BCE" w:rsidRDefault="00802BCE" w:rsidP="00802BCE">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Assistant III</w:t>
            </w:r>
          </w:p>
          <w:p w:rsidR="00802BCE" w:rsidRDefault="00802BCE" w:rsidP="00802BCE">
            <w:pPr>
              <w:rPr>
                <w:rFonts w:ascii="Times New Roman" w:eastAsia="Times New Roman" w:hAnsi="Times New Roman" w:cs="Times New Roman"/>
                <w:sz w:val="24"/>
                <w:szCs w:val="24"/>
              </w:rPr>
            </w:pPr>
            <w:r>
              <w:rPr>
                <w:rFonts w:ascii="Times New Roman" w:eastAsia="Times New Roman" w:hAnsi="Times New Roman" w:cs="Times New Roman"/>
                <w:sz w:val="24"/>
                <w:szCs w:val="24"/>
              </w:rPr>
              <w:t>SMSP - Lewes</w:t>
            </w:r>
          </w:p>
          <w:p w:rsidR="00802BCE" w:rsidRDefault="00802BCE" w:rsidP="00802BCE">
            <w:pPr>
              <w:rPr>
                <w:rFonts w:ascii="Times New Roman" w:eastAsia="Times New Roman" w:hAnsi="Times New Roman" w:cs="Times New Roman"/>
                <w:sz w:val="24"/>
                <w:szCs w:val="24"/>
              </w:rPr>
            </w:pPr>
            <w:r>
              <w:rPr>
                <w:rFonts w:ascii="Times New Roman" w:eastAsia="Times New Roman" w:hAnsi="Times New Roman" w:cs="Times New Roman"/>
                <w:sz w:val="24"/>
                <w:szCs w:val="24"/>
              </w:rPr>
              <w:t>205A Cannon Lab</w:t>
            </w:r>
          </w:p>
          <w:p w:rsidR="00802BCE" w:rsidRDefault="00802BCE" w:rsidP="00802BCE">
            <w:pPr>
              <w:rPr>
                <w:rFonts w:ascii="Times New Roman" w:eastAsia="Times New Roman" w:hAnsi="Times New Roman" w:cs="Times New Roman"/>
                <w:sz w:val="24"/>
                <w:szCs w:val="24"/>
              </w:rPr>
            </w:pPr>
            <w:r>
              <w:rPr>
                <w:rFonts w:ascii="Times New Roman" w:eastAsia="Times New Roman" w:hAnsi="Times New Roman" w:cs="Times New Roman"/>
                <w:sz w:val="24"/>
                <w:szCs w:val="24"/>
              </w:rPr>
              <w:t>302-645-4292</w:t>
            </w:r>
          </w:p>
          <w:p w:rsidR="00592126" w:rsidRDefault="000531D3" w:rsidP="00802BCE">
            <w:pPr>
              <w:rPr>
                <w:rFonts w:ascii="Times New Roman" w:eastAsia="Times New Roman" w:hAnsi="Times New Roman" w:cs="Times New Roman"/>
                <w:sz w:val="24"/>
                <w:szCs w:val="24"/>
              </w:rPr>
            </w:pPr>
            <w:hyperlink r:id="rId15">
              <w:r w:rsidR="00802BCE">
                <w:rPr>
                  <w:rFonts w:ascii="Times New Roman" w:eastAsia="Times New Roman" w:hAnsi="Times New Roman" w:cs="Times New Roman"/>
                  <w:color w:val="0563C1"/>
                  <w:u w:val="single"/>
                </w:rPr>
                <w:t>jharms@udel.edu</w:t>
              </w:r>
            </w:hyperlink>
          </w:p>
        </w:tc>
      </w:tr>
    </w:tbl>
    <w:p w:rsidR="00592126" w:rsidRDefault="00592126">
      <w:pPr>
        <w:spacing w:line="240" w:lineRule="auto"/>
        <w:rPr>
          <w:rFonts w:ascii="Times New Roman" w:eastAsia="Times New Roman" w:hAnsi="Times New Roman" w:cs="Times New Roman"/>
          <w:color w:val="2F5496"/>
          <w:sz w:val="28"/>
          <w:szCs w:val="28"/>
        </w:rPr>
      </w:pPr>
    </w:p>
    <w:p w:rsidR="00592126" w:rsidRDefault="00D50601">
      <w:pPr>
        <w:spacing w:line="240" w:lineRule="auto"/>
        <w:rPr>
          <w:rFonts w:ascii="Libre Baskerville" w:eastAsia="Libre Baskerville" w:hAnsi="Libre Baskerville" w:cs="Libre Baskerville"/>
          <w:color w:val="2F5496"/>
          <w:sz w:val="20"/>
          <w:szCs w:val="20"/>
        </w:rPr>
      </w:pPr>
      <w:r>
        <w:rPr>
          <w:rFonts w:ascii="Times New Roman" w:eastAsia="Times New Roman" w:hAnsi="Times New Roman" w:cs="Times New Roman"/>
          <w:b/>
          <w:sz w:val="24"/>
          <w:szCs w:val="24"/>
        </w:rPr>
        <w:t>Emergency Contacts</w:t>
      </w:r>
      <w:r>
        <w:rPr>
          <w:noProof/>
        </w:rPr>
        <w:drawing>
          <wp:anchor distT="0" distB="0" distL="114300" distR="114300" simplePos="0" relativeHeight="251658240" behindDoc="0" locked="0" layoutInCell="1" hidden="0" allowOverlap="1">
            <wp:simplePos x="0" y="0"/>
            <wp:positionH relativeFrom="column">
              <wp:posOffset>-123824</wp:posOffset>
            </wp:positionH>
            <wp:positionV relativeFrom="paragraph">
              <wp:posOffset>277065</wp:posOffset>
            </wp:positionV>
            <wp:extent cx="6067425" cy="410443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6067425" cy="4104435"/>
                    </a:xfrm>
                    <a:prstGeom prst="rect">
                      <a:avLst/>
                    </a:prstGeom>
                    <a:ln/>
                  </pic:spPr>
                </pic:pic>
              </a:graphicData>
            </a:graphic>
          </wp:anchor>
        </w:drawing>
      </w: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96724F" w:rsidRDefault="0096724F" w:rsidP="003232A7">
      <w:pPr>
        <w:spacing w:after="0" w:line="240" w:lineRule="auto"/>
        <w:rPr>
          <w:rFonts w:ascii="Times New Roman" w:eastAsia="Times New Roman" w:hAnsi="Times New Roman" w:cs="Times New Roman"/>
          <w:b/>
          <w:sz w:val="24"/>
          <w:szCs w:val="24"/>
        </w:rPr>
      </w:pPr>
    </w:p>
    <w:p w:rsidR="0096724F" w:rsidRDefault="0096724F" w:rsidP="003232A7">
      <w:pPr>
        <w:spacing w:after="0" w:line="240" w:lineRule="auto"/>
        <w:rPr>
          <w:rFonts w:ascii="Times New Roman" w:eastAsia="Times New Roman" w:hAnsi="Times New Roman" w:cs="Times New Roman"/>
          <w:b/>
          <w:sz w:val="24"/>
          <w:szCs w:val="24"/>
        </w:rPr>
      </w:pPr>
    </w:p>
    <w:p w:rsidR="0096724F" w:rsidRDefault="0096724F" w:rsidP="003232A7">
      <w:pPr>
        <w:spacing w:after="0" w:line="240" w:lineRule="auto"/>
        <w:rPr>
          <w:rFonts w:ascii="Times New Roman" w:eastAsia="Times New Roman" w:hAnsi="Times New Roman" w:cs="Times New Roman"/>
          <w:b/>
          <w:sz w:val="24"/>
          <w:szCs w:val="24"/>
        </w:rPr>
      </w:pPr>
    </w:p>
    <w:p w:rsidR="0096724F" w:rsidRDefault="0096724F" w:rsidP="003232A7">
      <w:pPr>
        <w:spacing w:after="0" w:line="240" w:lineRule="auto"/>
        <w:rPr>
          <w:rFonts w:ascii="Times New Roman" w:eastAsia="Times New Roman" w:hAnsi="Times New Roman" w:cs="Times New Roman"/>
          <w:b/>
          <w:sz w:val="24"/>
          <w:szCs w:val="24"/>
        </w:rPr>
      </w:pPr>
    </w:p>
    <w:p w:rsidR="0096724F" w:rsidRDefault="0096724F" w:rsidP="003232A7">
      <w:pPr>
        <w:spacing w:after="0" w:line="240" w:lineRule="auto"/>
        <w:rPr>
          <w:rFonts w:ascii="Times New Roman" w:eastAsia="Times New Roman" w:hAnsi="Times New Roman" w:cs="Times New Roman"/>
          <w:b/>
          <w:sz w:val="24"/>
          <w:szCs w:val="24"/>
        </w:rPr>
      </w:pPr>
    </w:p>
    <w:p w:rsidR="0096724F" w:rsidRDefault="0096724F" w:rsidP="003232A7">
      <w:pPr>
        <w:spacing w:after="0" w:line="240" w:lineRule="auto"/>
        <w:rPr>
          <w:rFonts w:ascii="Times New Roman" w:eastAsia="Times New Roman" w:hAnsi="Times New Roman" w:cs="Times New Roman"/>
          <w:b/>
          <w:sz w:val="24"/>
          <w:szCs w:val="24"/>
        </w:rPr>
      </w:pPr>
    </w:p>
    <w:p w:rsidR="0096724F" w:rsidRDefault="0096724F" w:rsidP="003232A7">
      <w:pPr>
        <w:spacing w:after="0" w:line="240" w:lineRule="auto"/>
        <w:rPr>
          <w:rFonts w:ascii="Times New Roman" w:eastAsia="Times New Roman" w:hAnsi="Times New Roman" w:cs="Times New Roman"/>
          <w:b/>
          <w:sz w:val="24"/>
          <w:szCs w:val="24"/>
        </w:rPr>
      </w:pPr>
    </w:p>
    <w:p w:rsidR="0096724F" w:rsidRDefault="0096724F" w:rsidP="003232A7">
      <w:pPr>
        <w:spacing w:after="0" w:line="240" w:lineRule="auto"/>
        <w:rPr>
          <w:rFonts w:ascii="Times New Roman" w:eastAsia="Times New Roman" w:hAnsi="Times New Roman" w:cs="Times New Roman"/>
          <w:b/>
          <w:sz w:val="24"/>
          <w:szCs w:val="24"/>
        </w:rPr>
      </w:pPr>
    </w:p>
    <w:p w:rsidR="0096724F" w:rsidRDefault="0096724F" w:rsidP="003232A7">
      <w:pPr>
        <w:spacing w:after="0" w:line="240" w:lineRule="auto"/>
        <w:rPr>
          <w:rFonts w:ascii="Times New Roman" w:eastAsia="Times New Roman" w:hAnsi="Times New Roman" w:cs="Times New Roman"/>
          <w:b/>
          <w:sz w:val="24"/>
          <w:szCs w:val="24"/>
        </w:rPr>
      </w:pPr>
    </w:p>
    <w:p w:rsidR="0096724F" w:rsidRDefault="0096724F" w:rsidP="003232A7">
      <w:pPr>
        <w:spacing w:after="0" w:line="240" w:lineRule="auto"/>
        <w:rPr>
          <w:rFonts w:ascii="Times New Roman" w:eastAsia="Times New Roman" w:hAnsi="Times New Roman" w:cs="Times New Roman"/>
          <w:b/>
          <w:sz w:val="24"/>
          <w:szCs w:val="24"/>
        </w:rPr>
      </w:pPr>
    </w:p>
    <w:p w:rsidR="00592126" w:rsidRPr="003232A7" w:rsidRDefault="00B007F8" w:rsidP="003232A7">
      <w:pPr>
        <w:spacing w:after="0" w:line="240" w:lineRule="auto"/>
        <w:rPr>
          <w:rFonts w:ascii="Times New Roman" w:eastAsia="Times New Roman" w:hAnsi="Times New Roman" w:cs="Times New Roman"/>
          <w:b/>
          <w:sz w:val="24"/>
          <w:szCs w:val="24"/>
        </w:rPr>
      </w:pPr>
      <w:r w:rsidRPr="003232A7">
        <w:rPr>
          <w:rFonts w:ascii="Times New Roman" w:eastAsia="Times New Roman" w:hAnsi="Times New Roman" w:cs="Times New Roman"/>
          <w:b/>
          <w:sz w:val="24"/>
          <w:szCs w:val="24"/>
        </w:rPr>
        <w:lastRenderedPageBreak/>
        <w:t>C</w:t>
      </w:r>
      <w:r w:rsidR="00D50601" w:rsidRPr="003232A7">
        <w:rPr>
          <w:rFonts w:ascii="Times New Roman" w:eastAsia="Times New Roman" w:hAnsi="Times New Roman" w:cs="Times New Roman"/>
          <w:b/>
          <w:sz w:val="24"/>
          <w:szCs w:val="24"/>
        </w:rPr>
        <w:t>EOE Organizational Structure</w:t>
      </w:r>
    </w:p>
    <w:p w:rsidR="00592126" w:rsidRPr="003232A7" w:rsidRDefault="00D50601" w:rsidP="003232A7">
      <w:pPr>
        <w:spacing w:after="0" w:line="240" w:lineRule="auto"/>
        <w:rPr>
          <w:rFonts w:ascii="Times New Roman" w:eastAsia="Times New Roman" w:hAnsi="Times New Roman" w:cs="Times New Roman"/>
          <w:sz w:val="24"/>
          <w:szCs w:val="24"/>
        </w:rPr>
      </w:pPr>
      <w:r w:rsidRPr="003232A7">
        <w:rPr>
          <w:rFonts w:ascii="Times New Roman" w:eastAsia="Times New Roman" w:hAnsi="Times New Roman" w:cs="Times New Roman"/>
          <w:sz w:val="24"/>
          <w:szCs w:val="24"/>
        </w:rPr>
        <w:t xml:space="preserve">SMSP is the largest of three academic units within CEOE, which also houses the Department of </w:t>
      </w:r>
      <w:r w:rsidR="00911B0E" w:rsidRPr="003232A7">
        <w:rPr>
          <w:rFonts w:ascii="Times New Roman" w:eastAsia="Times New Roman" w:hAnsi="Times New Roman" w:cs="Times New Roman"/>
          <w:sz w:val="24"/>
          <w:szCs w:val="24"/>
        </w:rPr>
        <w:t>Geography and</w:t>
      </w:r>
      <w:r w:rsidRPr="003232A7">
        <w:rPr>
          <w:rFonts w:ascii="Times New Roman" w:eastAsia="Times New Roman" w:hAnsi="Times New Roman" w:cs="Times New Roman"/>
          <w:sz w:val="24"/>
          <w:szCs w:val="24"/>
        </w:rPr>
        <w:t xml:space="preserve"> Spatial Sciences, and the Department of Earth Sciences. Three non-academic units include Delaware Sea Grant, Delaware Geological Survey, and the Scientific Committee on Oceanographic Research, as well as various research centers (see: </w:t>
      </w:r>
      <w:hyperlink r:id="rId17">
        <w:r w:rsidRPr="003232A7">
          <w:rPr>
            <w:rFonts w:ascii="Times New Roman" w:eastAsia="Times New Roman" w:hAnsi="Times New Roman" w:cs="Times New Roman"/>
            <w:color w:val="1155CC"/>
            <w:sz w:val="24"/>
            <w:szCs w:val="24"/>
            <w:u w:val="single"/>
          </w:rPr>
          <w:t>https://www.udel.edu/academics/colleges/ceoe/research/centers-and-collaborations/</w:t>
        </w:r>
      </w:hyperlink>
      <w:r w:rsidRPr="003232A7">
        <w:rPr>
          <w:rFonts w:ascii="Times New Roman" w:eastAsia="Times New Roman" w:hAnsi="Times New Roman" w:cs="Times New Roman"/>
          <w:sz w:val="24"/>
          <w:szCs w:val="24"/>
        </w:rPr>
        <w:t>). SMSP’s students are encouraged to explore the full range of academic and research resources within CEOE.</w:t>
      </w:r>
    </w:p>
    <w:p w:rsidR="00592126" w:rsidRDefault="00B007F8">
      <w:pPr>
        <w:spacing w:line="240" w:lineRule="auto"/>
        <w:rPr>
          <w:rFonts w:ascii="Libre Baskerville" w:eastAsia="Libre Baskerville" w:hAnsi="Libre Baskerville" w:cs="Libre Baskerville"/>
          <w:color w:val="2F5496"/>
          <w:sz w:val="28"/>
          <w:szCs w:val="28"/>
        </w:rPr>
      </w:pPr>
      <w:r w:rsidRPr="005F6588">
        <w:rPr>
          <w:rFonts w:ascii="Libre Baskerville" w:eastAsia="Libre Baskerville" w:hAnsi="Libre Baskerville" w:cs="Libre Baskerville"/>
          <w:color w:val="2F5496"/>
          <w:sz w:val="28"/>
          <w:szCs w:val="28"/>
        </w:rPr>
        <w:object w:dxaOrig="14400"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65.5pt" o:ole="">
            <v:imagedata r:id="rId18" o:title=""/>
          </v:shape>
          <o:OLEObject Type="Embed" ProgID="Acrobat.Document.2015" ShapeID="_x0000_i1025" DrawAspect="Content" ObjectID="_1722941899" r:id="rId19"/>
        </w:object>
      </w:r>
    </w:p>
    <w:p w:rsidR="00592126" w:rsidRDefault="00592126">
      <w:pPr>
        <w:spacing w:after="0" w:line="240" w:lineRule="auto"/>
        <w:rPr>
          <w:rFonts w:ascii="Times New Roman" w:eastAsia="Times New Roman" w:hAnsi="Times New Roman" w:cs="Times New Roman"/>
          <w:b/>
          <w:sz w:val="28"/>
          <w:szCs w:val="28"/>
        </w:rPr>
      </w:pPr>
    </w:p>
    <w:p w:rsidR="00592126" w:rsidRDefault="00D50601" w:rsidP="004D3ED3">
      <w:pPr>
        <w:numPr>
          <w:ilvl w:val="0"/>
          <w:numId w:val="24"/>
        </w:numPr>
        <w:spacing w:after="0" w:line="24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ADMISSION REQUIREMENTS</w:t>
      </w:r>
    </w:p>
    <w:p w:rsidR="005663C2" w:rsidRDefault="005663C2" w:rsidP="005663C2">
      <w:pPr>
        <w:spacing w:after="0" w:line="240" w:lineRule="auto"/>
        <w:ind w:left="360"/>
        <w:rPr>
          <w:rFonts w:ascii="Times New Roman" w:eastAsia="Times New Roman" w:hAnsi="Times New Roman" w:cs="Times New Roman"/>
          <w:b/>
          <w:sz w:val="28"/>
          <w:szCs w:val="28"/>
        </w:rPr>
      </w:pPr>
    </w:p>
    <w:p w:rsidR="00592126" w:rsidRDefault="00D50601" w:rsidP="003232A7">
      <w:pPr>
        <w:numPr>
          <w:ilvl w:val="0"/>
          <w:numId w:val="26"/>
        </w:numPr>
        <w:pBdr>
          <w:top w:val="nil"/>
          <w:left w:val="nil"/>
          <w:bottom w:val="nil"/>
          <w:right w:val="nil"/>
          <w:between w:val="nil"/>
        </w:pBdr>
        <w:tabs>
          <w:tab w:val="left" w:pos="495"/>
          <w:tab w:val="left" w:pos="72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Admission to the graduate programs is competitive. Those who meet stated requirements are not guaranteed admission, nor are those who fail to meet all of those requirements (except the foreign language minimum) necessarily precluded from admission if they offer other appropriate strengths.</w:t>
      </w:r>
    </w:p>
    <w:p w:rsidR="005F6588" w:rsidRDefault="005F6588" w:rsidP="003232A7">
      <w:pPr>
        <w:pBdr>
          <w:top w:val="nil"/>
          <w:left w:val="nil"/>
          <w:bottom w:val="nil"/>
          <w:right w:val="nil"/>
          <w:between w:val="nil"/>
        </w:pBdr>
        <w:tabs>
          <w:tab w:val="left" w:pos="495"/>
          <w:tab w:val="left" w:pos="720"/>
        </w:tabs>
        <w:spacing w:after="0" w:line="240" w:lineRule="auto"/>
        <w:ind w:left="720"/>
        <w:rPr>
          <w:rFonts w:ascii="Times New Roman" w:eastAsia="Times New Roman" w:hAnsi="Times New Roman" w:cs="Times New Roman"/>
          <w:color w:val="000000"/>
          <w:sz w:val="24"/>
          <w:szCs w:val="24"/>
        </w:rPr>
      </w:pPr>
    </w:p>
    <w:p w:rsidR="005F6588" w:rsidRPr="005F6588" w:rsidRDefault="005F6588" w:rsidP="003232A7">
      <w:pPr>
        <w:pStyle w:val="PlainText"/>
        <w:numPr>
          <w:ilvl w:val="0"/>
          <w:numId w:val="26"/>
        </w:numPr>
        <w:pBdr>
          <w:top w:val="nil"/>
          <w:left w:val="nil"/>
          <w:bottom w:val="nil"/>
          <w:right w:val="nil"/>
          <w:between w:val="nil"/>
        </w:pBdr>
        <w:tabs>
          <w:tab w:val="left" w:pos="495"/>
        </w:tabs>
        <w:ind w:left="720"/>
        <w:rPr>
          <w:rFonts w:ascii="Times New Roman" w:eastAsia="Times New Roman" w:hAnsi="Times New Roman" w:cs="Times New Roman"/>
          <w:color w:val="000000"/>
          <w:sz w:val="24"/>
          <w:szCs w:val="24"/>
        </w:rPr>
      </w:pPr>
      <w:r w:rsidRPr="005F6588">
        <w:rPr>
          <w:rFonts w:ascii="Times New Roman" w:hAnsi="Times New Roman" w:cs="Times New Roman"/>
          <w:sz w:val="24"/>
          <w:szCs w:val="24"/>
        </w:rPr>
        <w:t>The Graduate Program does not require GRE scores. Any scores submitted voluntarily by students will be evaluated holistically but will not be used to determine graduate fellowships.</w:t>
      </w:r>
    </w:p>
    <w:p w:rsidR="005F6588" w:rsidRPr="005F6588" w:rsidRDefault="005F6588" w:rsidP="003232A7">
      <w:pPr>
        <w:pStyle w:val="PlainText"/>
        <w:pBdr>
          <w:top w:val="nil"/>
          <w:left w:val="nil"/>
          <w:bottom w:val="nil"/>
          <w:right w:val="nil"/>
          <w:between w:val="nil"/>
        </w:pBdr>
        <w:tabs>
          <w:tab w:val="left" w:pos="495"/>
        </w:tabs>
        <w:ind w:left="720"/>
        <w:rPr>
          <w:rFonts w:ascii="Times New Roman" w:eastAsia="Times New Roman" w:hAnsi="Times New Roman" w:cs="Times New Roman"/>
          <w:color w:val="000000"/>
          <w:sz w:val="24"/>
          <w:szCs w:val="24"/>
        </w:rPr>
      </w:pPr>
    </w:p>
    <w:p w:rsidR="00592126" w:rsidRDefault="00D50601" w:rsidP="003232A7">
      <w:pPr>
        <w:pStyle w:val="PlainText"/>
        <w:numPr>
          <w:ilvl w:val="0"/>
          <w:numId w:val="26"/>
        </w:numPr>
        <w:pBdr>
          <w:top w:val="nil"/>
          <w:left w:val="nil"/>
          <w:bottom w:val="nil"/>
          <w:right w:val="nil"/>
          <w:between w:val="nil"/>
        </w:pBdr>
        <w:tabs>
          <w:tab w:val="left" w:pos="495"/>
        </w:tabs>
        <w:ind w:left="720"/>
        <w:rPr>
          <w:rFonts w:ascii="Times New Roman" w:eastAsia="Times New Roman" w:hAnsi="Times New Roman" w:cs="Times New Roman"/>
          <w:color w:val="000000"/>
          <w:sz w:val="24"/>
          <w:szCs w:val="24"/>
        </w:rPr>
      </w:pPr>
      <w:r w:rsidRPr="005F6588">
        <w:rPr>
          <w:rFonts w:ascii="Times New Roman" w:eastAsia="Times New Roman" w:hAnsi="Times New Roman" w:cs="Times New Roman"/>
          <w:color w:val="000000"/>
          <w:sz w:val="24"/>
          <w:szCs w:val="24"/>
        </w:rPr>
        <w:t xml:space="preserve">Admission to the graduate programs of the School is based on </w:t>
      </w:r>
      <w:r w:rsidRPr="005F6588">
        <w:rPr>
          <w:rFonts w:ascii="Times New Roman" w:eastAsia="Times New Roman" w:hAnsi="Times New Roman" w:cs="Times New Roman"/>
          <w:sz w:val="24"/>
          <w:szCs w:val="24"/>
        </w:rPr>
        <w:t>application essays,</w:t>
      </w:r>
      <w:r w:rsidRPr="005F6588">
        <w:rPr>
          <w:rFonts w:ascii="Times New Roman" w:eastAsia="Times New Roman" w:hAnsi="Times New Roman" w:cs="Times New Roman"/>
          <w:color w:val="000000"/>
          <w:sz w:val="24"/>
          <w:szCs w:val="24"/>
        </w:rPr>
        <w:t xml:space="preserve"> grade point averages, letters of recommendation, and other appropriate information (GRE and other standardized tests are optional).</w:t>
      </w:r>
    </w:p>
    <w:p w:rsidR="005F6588" w:rsidRDefault="005F6588" w:rsidP="003232A7">
      <w:pPr>
        <w:pStyle w:val="ListParagraph"/>
        <w:spacing w:after="0" w:line="240" w:lineRule="auto"/>
        <w:rPr>
          <w:rFonts w:ascii="Times New Roman" w:eastAsia="Times New Roman" w:hAnsi="Times New Roman" w:cs="Times New Roman"/>
          <w:color w:val="000000"/>
          <w:sz w:val="24"/>
          <w:szCs w:val="24"/>
        </w:rPr>
      </w:pPr>
    </w:p>
    <w:p w:rsidR="005F6588" w:rsidRPr="005F6588" w:rsidRDefault="00D50601" w:rsidP="003232A7">
      <w:pPr>
        <w:numPr>
          <w:ilvl w:val="0"/>
          <w:numId w:val="26"/>
        </w:numPr>
        <w:pBdr>
          <w:top w:val="nil"/>
          <w:left w:val="nil"/>
          <w:bottom w:val="nil"/>
          <w:right w:val="nil"/>
          <w:between w:val="nil"/>
        </w:pBdr>
        <w:tabs>
          <w:tab w:val="left" w:pos="495"/>
        </w:tabs>
        <w:spacing w:after="0" w:line="240" w:lineRule="auto"/>
        <w:ind w:left="720"/>
        <w:rPr>
          <w:rFonts w:ascii="Times New Roman" w:hAnsi="Times New Roman" w:cs="Times New Roman"/>
          <w:sz w:val="24"/>
          <w:szCs w:val="24"/>
        </w:rPr>
      </w:pPr>
      <w:r w:rsidRPr="005F6588">
        <w:rPr>
          <w:rFonts w:ascii="Times New Roman" w:eastAsia="Times New Roman" w:hAnsi="Times New Roman" w:cs="Times New Roman"/>
          <w:color w:val="000000"/>
          <w:sz w:val="24"/>
          <w:szCs w:val="24"/>
        </w:rPr>
        <w:t xml:space="preserve">Prospective students apply online through the </w:t>
      </w:r>
      <w:r w:rsidRPr="005F6588">
        <w:rPr>
          <w:rFonts w:ascii="Times New Roman" w:eastAsia="Times New Roman" w:hAnsi="Times New Roman" w:cs="Times New Roman"/>
          <w:sz w:val="24"/>
          <w:szCs w:val="24"/>
        </w:rPr>
        <w:t>Graduate College</w:t>
      </w:r>
      <w:r w:rsidRPr="005F6588">
        <w:rPr>
          <w:rFonts w:ascii="Times New Roman" w:eastAsia="Times New Roman" w:hAnsi="Times New Roman" w:cs="Times New Roman"/>
          <w:color w:val="000000"/>
          <w:sz w:val="24"/>
          <w:szCs w:val="24"/>
        </w:rPr>
        <w:t xml:space="preserve">. Subsequent evaluation of the applications for Master of Science (MS), Master of Marine Policy (MMP), and </w:t>
      </w:r>
      <w:r w:rsidRPr="005F6588">
        <w:rPr>
          <w:rFonts w:ascii="Times New Roman" w:eastAsia="Times New Roman" w:hAnsi="Times New Roman" w:cs="Times New Roman"/>
          <w:color w:val="000000"/>
          <w:sz w:val="24"/>
          <w:szCs w:val="24"/>
        </w:rPr>
        <w:lastRenderedPageBreak/>
        <w:t xml:space="preserve">Doctor of Philosophy (PhD) is conducted by relevant faculty members. Relevant faculty members forward a recommendation for admission to the Director, who makes final decisions concerning admission.  </w:t>
      </w:r>
    </w:p>
    <w:p w:rsidR="005F6588" w:rsidRDefault="005F6588" w:rsidP="003232A7">
      <w:pPr>
        <w:pStyle w:val="ListParagraph"/>
        <w:spacing w:after="0" w:line="240" w:lineRule="auto"/>
        <w:rPr>
          <w:rFonts w:ascii="Times New Roman" w:hAnsi="Times New Roman" w:cs="Times New Roman"/>
          <w:color w:val="202124"/>
          <w:spacing w:val="2"/>
          <w:sz w:val="24"/>
          <w:szCs w:val="24"/>
          <w:shd w:val="clear" w:color="auto" w:fill="FFFFFF"/>
        </w:rPr>
      </w:pPr>
    </w:p>
    <w:p w:rsidR="005F6588" w:rsidRPr="005F6588" w:rsidRDefault="005F6588" w:rsidP="003232A7">
      <w:pPr>
        <w:numPr>
          <w:ilvl w:val="0"/>
          <w:numId w:val="26"/>
        </w:numPr>
        <w:pBdr>
          <w:top w:val="nil"/>
          <w:left w:val="nil"/>
          <w:bottom w:val="nil"/>
          <w:right w:val="nil"/>
          <w:between w:val="nil"/>
        </w:pBdr>
        <w:tabs>
          <w:tab w:val="left" w:pos="495"/>
        </w:tabs>
        <w:spacing w:after="0" w:line="240" w:lineRule="auto"/>
        <w:ind w:left="720"/>
        <w:rPr>
          <w:rFonts w:ascii="Times New Roman" w:hAnsi="Times New Roman" w:cs="Times New Roman"/>
          <w:sz w:val="24"/>
          <w:szCs w:val="24"/>
        </w:rPr>
      </w:pPr>
      <w:r w:rsidRPr="005F6588">
        <w:rPr>
          <w:rFonts w:ascii="Times New Roman" w:hAnsi="Times New Roman" w:cs="Times New Roman"/>
          <w:color w:val="202124"/>
          <w:spacing w:val="2"/>
          <w:sz w:val="24"/>
          <w:szCs w:val="24"/>
          <w:shd w:val="clear" w:color="auto" w:fill="FFFFFF"/>
        </w:rPr>
        <w:t>International students are required to take the Test of English as a Foreign Language (TOEFL), to be considered for admission unless they qualify for a waiver of proof of English Proficiency outlined by the Graduate College. A minimum score of 90 should be achieved by applicants taking the TOEFL IBT exam. The International English Language Testing System (IELTS) may be taken in lieu of the TOEFL exam. The University of Delaware requires an overall band score of a 6.5 or higher on the IELTS with no individual Speaking score being less than 6.</w:t>
      </w:r>
    </w:p>
    <w:p w:rsidR="005F6588" w:rsidRPr="007F5610" w:rsidRDefault="005F6588" w:rsidP="003232A7">
      <w:pPr>
        <w:pStyle w:val="PlainText"/>
        <w:tabs>
          <w:tab w:val="left" w:pos="495"/>
        </w:tabs>
        <w:ind w:left="720" w:hanging="360"/>
        <w:rPr>
          <w:rFonts w:ascii="Times New Roman" w:hAnsi="Times New Roman" w:cs="Times New Roman"/>
          <w:sz w:val="24"/>
          <w:szCs w:val="24"/>
        </w:rPr>
      </w:pPr>
    </w:p>
    <w:p w:rsidR="00592126" w:rsidRDefault="00D50601" w:rsidP="003232A7">
      <w:pPr>
        <w:numPr>
          <w:ilvl w:val="0"/>
          <w:numId w:val="26"/>
        </w:numPr>
        <w:pBdr>
          <w:top w:val="nil"/>
          <w:left w:val="nil"/>
          <w:bottom w:val="nil"/>
          <w:right w:val="nil"/>
          <w:between w:val="nil"/>
        </w:pBdr>
        <w:tabs>
          <w:tab w:val="left" w:pos="495"/>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qualified applicants are admitted to the School, a specific faculty member must be identified as the primary advisor for the applicant. The Director appoints the faculty advisor </w:t>
      </w:r>
      <w:r>
        <w:rPr>
          <w:rFonts w:ascii="Times New Roman" w:eastAsia="Times New Roman" w:hAnsi="Times New Roman" w:cs="Times New Roman"/>
          <w:i/>
          <w:color w:val="000000"/>
          <w:sz w:val="24"/>
          <w:szCs w:val="24"/>
        </w:rPr>
        <w:t>pro tem</w:t>
      </w:r>
      <w:r>
        <w:rPr>
          <w:rFonts w:ascii="Times New Roman" w:eastAsia="Times New Roman" w:hAnsi="Times New Roman" w:cs="Times New Roman"/>
          <w:color w:val="000000"/>
          <w:sz w:val="24"/>
          <w:szCs w:val="24"/>
        </w:rPr>
        <w:t xml:space="preserve">. At the initiative of faculty or the applicant, the advisor may be changed. </w:t>
      </w:r>
    </w:p>
    <w:p w:rsidR="00592126" w:rsidRDefault="00592126" w:rsidP="003232A7">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rPr>
      </w:pPr>
    </w:p>
    <w:p w:rsidR="00592126" w:rsidRDefault="00D50601" w:rsidP="004D3ED3">
      <w:pPr>
        <w:numPr>
          <w:ilvl w:val="0"/>
          <w:numId w:val="24"/>
        </w:numPr>
        <w:shd w:val="clear" w:color="auto" w:fill="FFFFFF"/>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sz w:val="28"/>
          <w:szCs w:val="28"/>
        </w:rPr>
        <w:t>FINANCIAL SUPPORT</w:t>
      </w:r>
    </w:p>
    <w:p w:rsidR="00592126" w:rsidRDefault="00592126" w:rsidP="003232A7">
      <w:pPr>
        <w:shd w:val="clear" w:color="auto" w:fill="FFFFFF"/>
        <w:spacing w:after="0" w:line="240" w:lineRule="auto"/>
        <w:rPr>
          <w:rFonts w:ascii="Times New Roman" w:eastAsia="Times New Roman" w:hAnsi="Times New Roman" w:cs="Times New Roman"/>
          <w:color w:val="2F5496"/>
          <w:sz w:val="24"/>
          <w:szCs w:val="24"/>
        </w:rPr>
      </w:pPr>
    </w:p>
    <w:p w:rsidR="00592126" w:rsidRDefault="00D50601" w:rsidP="003232A7">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and Teaching Assistantships</w:t>
      </w:r>
    </w:p>
    <w:p w:rsidR="00592126" w:rsidRDefault="00D50601" w:rsidP="003232A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of our graduate students are supported by research assistantships or teaching assistantships that provide hands-on experience in addition to financial aid. A number of competitive scholarships and fellowships are also available to qualified students, and travel support for national meetings to allow students to network with others in the field.</w:t>
      </w:r>
    </w:p>
    <w:p w:rsidR="00592126" w:rsidRDefault="00592126" w:rsidP="003232A7">
      <w:pPr>
        <w:shd w:val="clear" w:color="auto" w:fill="FFFFFF"/>
        <w:spacing w:after="0" w:line="240" w:lineRule="auto"/>
        <w:rPr>
          <w:rFonts w:ascii="Times New Roman" w:eastAsia="Times New Roman" w:hAnsi="Times New Roman" w:cs="Times New Roman"/>
          <w:sz w:val="24"/>
          <w:szCs w:val="24"/>
        </w:rPr>
      </w:pPr>
    </w:p>
    <w:p w:rsidR="00592126" w:rsidRDefault="00D50601" w:rsidP="003232A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decisions about assignments to teaching and research assistantships, as well as the awarding of fellowships, are made by the Director of SMSP based on recommendations from the Graduate Committee, available positions, and available and funding opportunities. It is the goal of SMSP to provide as much financial assistance to as many eligible students as possible. </w:t>
      </w:r>
    </w:p>
    <w:p w:rsidR="003232A7" w:rsidRDefault="003232A7" w:rsidP="003232A7">
      <w:pPr>
        <w:shd w:val="clear" w:color="auto" w:fill="FFFFFF"/>
        <w:spacing w:after="0" w:line="240" w:lineRule="auto"/>
        <w:rPr>
          <w:rFonts w:ascii="Times New Roman" w:eastAsia="Times New Roman" w:hAnsi="Times New Roman" w:cs="Times New Roman"/>
          <w:sz w:val="24"/>
          <w:szCs w:val="24"/>
        </w:rPr>
      </w:pPr>
    </w:p>
    <w:p w:rsidR="003232A7" w:rsidRDefault="00D50601" w:rsidP="003232A7">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Students on funding must be enrolled full-time. This is defined as 9 graduate credit hours in the Fall and Spring semester and 3 research credits in the summer semester.</w:t>
      </w:r>
    </w:p>
    <w:p w:rsidR="00592126" w:rsidRDefault="00D50601" w:rsidP="003232A7">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92126" w:rsidRDefault="00D50601" w:rsidP="003232A7">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 Graduate assistantships do not normally provide a remission of tuition for the winter term. Students typically assume the responsibility for paying any related costs. </w:t>
      </w:r>
    </w:p>
    <w:p w:rsidR="003232A7" w:rsidRDefault="003232A7" w:rsidP="003232A7">
      <w:pPr>
        <w:shd w:val="clear" w:color="auto" w:fill="FFFFFF"/>
        <w:spacing w:after="0" w:line="240" w:lineRule="auto"/>
        <w:rPr>
          <w:rFonts w:ascii="Times New Roman" w:eastAsia="Times New Roman" w:hAnsi="Times New Roman" w:cs="Times New Roman"/>
          <w:i/>
          <w:sz w:val="24"/>
          <w:szCs w:val="24"/>
        </w:rPr>
      </w:pPr>
    </w:p>
    <w:p w:rsidR="00592126" w:rsidRDefault="00D50601" w:rsidP="003232A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variety of scholarship/fellowship opportunities are available to qualified students.</w:t>
      </w:r>
    </w:p>
    <w:p w:rsidR="00592126" w:rsidRDefault="00CF7344">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SMSP</w:t>
      </w:r>
      <w:r w:rsidR="00D50601">
        <w:rPr>
          <w:rFonts w:ascii="Times New Roman" w:eastAsia="Times New Roman" w:hAnsi="Times New Roman" w:cs="Times New Roman"/>
          <w:b/>
          <w:sz w:val="24"/>
          <w:szCs w:val="24"/>
        </w:rPr>
        <w:t xml:space="preserve"> Fellowship</w:t>
      </w:r>
      <w:r w:rsidR="00D50601">
        <w:rPr>
          <w:rFonts w:ascii="Times New Roman" w:eastAsia="Times New Roman" w:hAnsi="Times New Roman" w:cs="Times New Roman"/>
          <w:color w:val="2F5496"/>
          <w:sz w:val="24"/>
          <w:szCs w:val="24"/>
        </w:rPr>
        <w:br/>
      </w:r>
      <w:r w:rsidR="00D50601">
        <w:rPr>
          <w:rFonts w:ascii="Times New Roman" w:eastAsia="Times New Roman" w:hAnsi="Times New Roman" w:cs="Times New Roman"/>
          <w:sz w:val="24"/>
          <w:szCs w:val="24"/>
        </w:rPr>
        <w:t>The School of Marine Science and Policy offers typically three fellowships each year to incoming students.</w:t>
      </w:r>
    </w:p>
    <w:p w:rsidR="00592126" w:rsidRDefault="00592126">
      <w:pPr>
        <w:spacing w:after="0" w:line="240" w:lineRule="auto"/>
        <w:ind w:left="720"/>
        <w:rPr>
          <w:rFonts w:ascii="Times New Roman" w:eastAsia="Times New Roman" w:hAnsi="Times New Roman" w:cs="Times New Roman"/>
          <w:color w:val="2F5496"/>
          <w:sz w:val="24"/>
          <w:szCs w:val="24"/>
        </w:rPr>
      </w:pPr>
    </w:p>
    <w:p w:rsidR="00592126" w:rsidRDefault="00D50601">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Marian R. Okie Fellowship</w:t>
      </w:r>
      <w:r>
        <w:rPr>
          <w:rFonts w:ascii="Times New Roman" w:eastAsia="Times New Roman" w:hAnsi="Times New Roman" w:cs="Times New Roman"/>
          <w:color w:val="2F5496"/>
          <w:sz w:val="24"/>
          <w:szCs w:val="24"/>
        </w:rPr>
        <w:br/>
      </w:r>
      <w:r>
        <w:rPr>
          <w:rFonts w:ascii="Times New Roman" w:eastAsia="Times New Roman" w:hAnsi="Times New Roman" w:cs="Times New Roman"/>
          <w:sz w:val="24"/>
          <w:szCs w:val="24"/>
        </w:rPr>
        <w:t xml:space="preserve">Several fellowships from the Okie endowment are available to incoming students enrolled in the School of Marine Science and Policy programs. The fellowships are based on academic research excellence and demonstrated leadership abilities. </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University Graduate Scholars</w:t>
      </w:r>
      <w:r>
        <w:rPr>
          <w:rFonts w:ascii="Times New Roman" w:eastAsia="Times New Roman" w:hAnsi="Times New Roman" w:cs="Times New Roman"/>
          <w:color w:val="2F5496"/>
          <w:sz w:val="24"/>
          <w:szCs w:val="24"/>
        </w:rPr>
        <w:br/>
      </w:r>
      <w:r>
        <w:rPr>
          <w:rFonts w:ascii="Times New Roman" w:eastAsia="Times New Roman" w:hAnsi="Times New Roman" w:cs="Times New Roman"/>
          <w:sz w:val="24"/>
          <w:szCs w:val="24"/>
        </w:rPr>
        <w:t xml:space="preserve">Awards are competitive and administered by the University. They are awarded based on many criteria, including challenging social, economic, educational, cultural or other life circumstances; academic achievements; first-generation graduate student status; and/or need as determined by federal income guidelines (FAFSA). </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numPr>
          <w:ilvl w:val="0"/>
          <w:numId w:val="1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Graduate Fellows</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Fellowships are competitive awards awarded to students already matriculated into one of the graduate programs on the basis of nominations by the college Departments or School. Students with regular, full-time status and high academic standing may qualify. Fellowships usually provide full tuition and a stipend. Awards are competitive and are based on academic achievement and professional commitment and potential. Awards are granted for one year. </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 list of other student funding opportunities, including external funding, visit: </w:t>
      </w:r>
    </w:p>
    <w:p w:rsidR="00592126" w:rsidRDefault="000531D3">
      <w:pPr>
        <w:spacing w:line="240" w:lineRule="auto"/>
        <w:rPr>
          <w:rFonts w:ascii="Times New Roman" w:eastAsia="Times New Roman" w:hAnsi="Times New Roman" w:cs="Times New Roman"/>
          <w:b/>
          <w:sz w:val="24"/>
          <w:szCs w:val="24"/>
        </w:rPr>
      </w:pPr>
      <w:hyperlink r:id="rId20">
        <w:r w:rsidR="00D50601">
          <w:rPr>
            <w:rFonts w:ascii="Times New Roman" w:eastAsia="Times New Roman" w:hAnsi="Times New Roman" w:cs="Times New Roman"/>
            <w:color w:val="0563C1"/>
            <w:sz w:val="24"/>
            <w:szCs w:val="24"/>
            <w:u w:val="single"/>
          </w:rPr>
          <w:t>https://www.udel.edu/academics/colleges/ceoe/prospective-students/graduate/admissions-and-financial-support/</w:t>
        </w:r>
      </w:hyperlink>
    </w:p>
    <w:p w:rsidR="00592126" w:rsidRDefault="00592126">
      <w:pPr>
        <w:widowControl w:val="0"/>
        <w:spacing w:after="0" w:line="240" w:lineRule="auto"/>
        <w:rPr>
          <w:rFonts w:ascii="Times New Roman" w:eastAsia="Times New Roman" w:hAnsi="Times New Roman" w:cs="Times New Roman"/>
          <w:color w:val="2F5496"/>
          <w:sz w:val="24"/>
          <w:szCs w:val="24"/>
        </w:rPr>
      </w:pPr>
    </w:p>
    <w:p w:rsidR="00592126" w:rsidRDefault="00D50601" w:rsidP="003232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Travel Funding</w:t>
      </w:r>
    </w:p>
    <w:p w:rsidR="00592126" w:rsidRDefault="00592126" w:rsidP="003232A7">
      <w:pPr>
        <w:widowControl w:val="0"/>
        <w:spacing w:after="0" w:line="240" w:lineRule="auto"/>
        <w:rPr>
          <w:rFonts w:ascii="Times New Roman" w:eastAsia="Times New Roman" w:hAnsi="Times New Roman" w:cs="Times New Roman"/>
          <w:sz w:val="24"/>
          <w:szCs w:val="24"/>
          <w:u w:val="single"/>
        </w:rPr>
      </w:pPr>
    </w:p>
    <w:p w:rsidR="00592126" w:rsidRDefault="00D50601" w:rsidP="003232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Graduate College Travel Award Application Form</w:t>
      </w:r>
    </w:p>
    <w:p w:rsidR="00592126" w:rsidRPr="00802BCE" w:rsidRDefault="00D50601" w:rsidP="003232A7">
      <w:pPr>
        <w:spacing w:after="0" w:line="240" w:lineRule="auto"/>
        <w:rPr>
          <w:rFonts w:ascii="Times New Roman" w:eastAsia="Times New Roman" w:hAnsi="Times New Roman" w:cs="Times New Roman"/>
          <w:sz w:val="24"/>
          <w:szCs w:val="24"/>
        </w:rPr>
      </w:pPr>
      <w:r w:rsidRPr="00802BCE">
        <w:rPr>
          <w:rFonts w:ascii="Times New Roman" w:eastAsia="Times New Roman" w:hAnsi="Times New Roman" w:cs="Times New Roman"/>
          <w:sz w:val="24"/>
          <w:szCs w:val="24"/>
        </w:rPr>
        <w:t>This award program provides financial support to graduate students to travel for academic activities, including research, presentations, exhibitions or performance and professional development related to their program of study. Travel is an essential experience that enhances graduate student academic and professional development through networking and exposure to scholarly activities underway in their field by other institutions, and provides opportunities to share in-progress research and scholarship with regional, national, and global communities.</w:t>
      </w:r>
    </w:p>
    <w:p w:rsidR="00592126" w:rsidRPr="00802BCE" w:rsidRDefault="00592126" w:rsidP="003232A7">
      <w:pPr>
        <w:spacing w:after="0" w:line="240" w:lineRule="auto"/>
        <w:rPr>
          <w:rFonts w:ascii="Times New Roman" w:eastAsia="Times New Roman" w:hAnsi="Times New Roman" w:cs="Times New Roman"/>
          <w:sz w:val="24"/>
          <w:szCs w:val="24"/>
        </w:rPr>
      </w:pPr>
    </w:p>
    <w:p w:rsidR="00592126" w:rsidRPr="00802BCE" w:rsidRDefault="00D50601" w:rsidP="003232A7">
      <w:pPr>
        <w:spacing w:after="0" w:line="240" w:lineRule="auto"/>
        <w:rPr>
          <w:rFonts w:ascii="Times New Roman" w:eastAsia="Times New Roman" w:hAnsi="Times New Roman" w:cs="Times New Roman"/>
          <w:sz w:val="24"/>
          <w:szCs w:val="24"/>
        </w:rPr>
      </w:pPr>
      <w:r w:rsidRPr="00802BCE">
        <w:rPr>
          <w:rFonts w:ascii="Times New Roman" w:eastAsia="Times New Roman" w:hAnsi="Times New Roman" w:cs="Times New Roman"/>
          <w:sz w:val="24"/>
          <w:szCs w:val="24"/>
        </w:rPr>
        <w:t>Equal (1-for-1) cost-sharing from another source, such as College/Departmental/Program or external funding, is required for travel approved after January 1, 2020, unless already approved. Examples of travel eligible for support include:</w:t>
      </w:r>
    </w:p>
    <w:p w:rsidR="00592126" w:rsidRPr="00802BCE" w:rsidRDefault="00D50601">
      <w:pPr>
        <w:numPr>
          <w:ilvl w:val="0"/>
          <w:numId w:val="3"/>
        </w:numPr>
        <w:spacing w:after="0" w:line="240" w:lineRule="auto"/>
        <w:ind w:left="1440" w:hanging="720"/>
        <w:rPr>
          <w:rFonts w:ascii="Times New Roman" w:eastAsia="Times New Roman" w:hAnsi="Times New Roman" w:cs="Times New Roman"/>
          <w:sz w:val="24"/>
          <w:szCs w:val="24"/>
        </w:rPr>
      </w:pPr>
      <w:r w:rsidRPr="00802BCE">
        <w:rPr>
          <w:rFonts w:ascii="Times New Roman" w:eastAsia="Times New Roman" w:hAnsi="Times New Roman" w:cs="Times New Roman"/>
          <w:sz w:val="24"/>
          <w:szCs w:val="24"/>
        </w:rPr>
        <w:t>Travel for presenting one’s academic work or for professional development</w:t>
      </w:r>
    </w:p>
    <w:p w:rsidR="00592126" w:rsidRPr="00802BCE" w:rsidRDefault="00D50601">
      <w:pPr>
        <w:numPr>
          <w:ilvl w:val="0"/>
          <w:numId w:val="3"/>
        </w:numPr>
        <w:spacing w:after="0" w:line="240" w:lineRule="auto"/>
        <w:ind w:left="1440" w:hanging="720"/>
        <w:rPr>
          <w:rFonts w:ascii="Times New Roman" w:eastAsia="Times New Roman" w:hAnsi="Times New Roman" w:cs="Times New Roman"/>
          <w:sz w:val="24"/>
          <w:szCs w:val="24"/>
        </w:rPr>
      </w:pPr>
      <w:r w:rsidRPr="00802BCE">
        <w:rPr>
          <w:rFonts w:ascii="Times New Roman" w:eastAsia="Times New Roman" w:hAnsi="Times New Roman" w:cs="Times New Roman"/>
          <w:sz w:val="24"/>
          <w:szCs w:val="24"/>
        </w:rPr>
        <w:t>Travel for research, scholarship, artistic exhibitions or performance</w:t>
      </w:r>
    </w:p>
    <w:p w:rsidR="00B74917" w:rsidRDefault="00D50601" w:rsidP="00B74917">
      <w:pPr>
        <w:numPr>
          <w:ilvl w:val="0"/>
          <w:numId w:val="3"/>
        </w:numPr>
        <w:spacing w:after="0" w:line="240" w:lineRule="auto"/>
        <w:ind w:left="1440" w:hanging="720"/>
        <w:rPr>
          <w:rFonts w:ascii="Times New Roman" w:eastAsia="Times New Roman" w:hAnsi="Times New Roman" w:cs="Times New Roman"/>
          <w:sz w:val="24"/>
          <w:szCs w:val="24"/>
        </w:rPr>
      </w:pPr>
      <w:r w:rsidRPr="00802BCE">
        <w:rPr>
          <w:rFonts w:ascii="Times New Roman" w:eastAsia="Times New Roman" w:hAnsi="Times New Roman" w:cs="Times New Roman"/>
          <w:sz w:val="24"/>
          <w:szCs w:val="24"/>
        </w:rPr>
        <w:t>Travel for archival, collections-based, field or clinical research data acquisition</w:t>
      </w:r>
    </w:p>
    <w:p w:rsidR="00B74917" w:rsidRPr="00B74917" w:rsidRDefault="00B74917" w:rsidP="00B74917">
      <w:pPr>
        <w:numPr>
          <w:ilvl w:val="0"/>
          <w:numId w:val="3"/>
        </w:numPr>
        <w:spacing w:after="0" w:line="240" w:lineRule="auto"/>
        <w:ind w:left="1440" w:hanging="720"/>
        <w:rPr>
          <w:rFonts w:ascii="Times New Roman" w:eastAsia="Times New Roman" w:hAnsi="Times New Roman" w:cs="Times New Roman"/>
          <w:sz w:val="24"/>
          <w:szCs w:val="24"/>
        </w:rPr>
      </w:pPr>
      <w:r w:rsidRPr="00B74917">
        <w:rPr>
          <w:rFonts w:ascii="Times New Roman" w:hAnsi="Times New Roman" w:cs="Times New Roman"/>
          <w:sz w:val="24"/>
          <w:szCs w:val="24"/>
        </w:rPr>
        <w:t>Virtual conferences – Please input “VIRTUAL CONFERENCE” as the city location when applying for award to easily designate the conference format.</w:t>
      </w:r>
    </w:p>
    <w:p w:rsidR="00B74917" w:rsidRDefault="00B74917">
      <w:pPr>
        <w:spacing w:after="0" w:line="240" w:lineRule="auto"/>
        <w:rPr>
          <w:rFonts w:ascii="Times New Roman" w:eastAsia="Times New Roman" w:hAnsi="Times New Roman" w:cs="Times New Roman"/>
          <w:sz w:val="24"/>
          <w:szCs w:val="24"/>
        </w:rPr>
      </w:pPr>
    </w:p>
    <w:p w:rsidR="00592126" w:rsidRPr="00B74917" w:rsidRDefault="00B74917" w:rsidP="00B74917">
      <w:pPr>
        <w:rPr>
          <w:rFonts w:ascii="Times New Roman" w:hAnsi="Times New Roman" w:cs="Times New Roman"/>
          <w:sz w:val="24"/>
          <w:szCs w:val="24"/>
        </w:rPr>
      </w:pPr>
      <w:r w:rsidRPr="00B74917">
        <w:rPr>
          <w:rFonts w:ascii="Times New Roman" w:hAnsi="Times New Roman" w:cs="Times New Roman"/>
          <w:sz w:val="24"/>
          <w:szCs w:val="24"/>
        </w:rPr>
        <w:t>The deadline for application for a travel award is one month prior to the beginning of travel. Students may apply for more than one award, but the total award permitted during the course of a student’s graduate study at UD is $1,500 from the Graduate College. So with the 1:1 match requirement, the student is eligible for up to $3,000 in travel support. The student must conform to </w:t>
      </w:r>
      <w:hyperlink r:id="rId21" w:tgtFrame="_blank" w:history="1">
        <w:r w:rsidRPr="00B74917">
          <w:rPr>
            <w:rStyle w:val="Hyperlink"/>
            <w:rFonts w:ascii="Times New Roman" w:hAnsi="Times New Roman" w:cs="Times New Roman"/>
            <w:sz w:val="24"/>
            <w:szCs w:val="24"/>
          </w:rPr>
          <w:t>University Travel Policy</w:t>
        </w:r>
      </w:hyperlink>
      <w:r w:rsidRPr="00B74917">
        <w:rPr>
          <w:rFonts w:ascii="Times New Roman" w:hAnsi="Times New Roman" w:cs="Times New Roman"/>
          <w:sz w:val="24"/>
          <w:szCs w:val="24"/>
        </w:rPr>
        <w:t> on allowable travel reimbursements.</w:t>
      </w:r>
      <w:r w:rsidR="00D50601" w:rsidRPr="00B74917">
        <w:rPr>
          <w:rFonts w:ascii="Times New Roman" w:hAnsi="Times New Roman" w:cs="Times New Roman"/>
          <w:sz w:val="24"/>
          <w:szCs w:val="24"/>
        </w:rPr>
        <w:br/>
        <w:t> </w:t>
      </w:r>
    </w:p>
    <w:p w:rsidR="00592126" w:rsidRDefault="000531D3">
      <w:pPr>
        <w:spacing w:after="0" w:line="240" w:lineRule="auto"/>
        <w:rPr>
          <w:rFonts w:ascii="Times New Roman" w:eastAsia="Times New Roman" w:hAnsi="Times New Roman" w:cs="Times New Roman"/>
          <w:color w:val="2F5496"/>
          <w:sz w:val="24"/>
          <w:szCs w:val="24"/>
        </w:rPr>
      </w:pPr>
      <w:hyperlink r:id="rId22">
        <w:r w:rsidR="00D50601">
          <w:rPr>
            <w:rFonts w:ascii="Times New Roman" w:eastAsia="Times New Roman" w:hAnsi="Times New Roman" w:cs="Times New Roman"/>
            <w:color w:val="1155CC"/>
            <w:sz w:val="24"/>
            <w:szCs w:val="24"/>
            <w:u w:val="single"/>
          </w:rPr>
          <w:t>Graduate Student Travel Award Application Form | University of Delaware Graduate College (udel.edu)</w:t>
        </w:r>
      </w:hyperlink>
    </w:p>
    <w:p w:rsidR="00592126" w:rsidRDefault="00592126">
      <w:pPr>
        <w:spacing w:after="0" w:line="240" w:lineRule="auto"/>
        <w:rPr>
          <w:rFonts w:ascii="Times New Roman" w:eastAsia="Times New Roman" w:hAnsi="Times New Roman" w:cs="Times New Roman"/>
          <w:b/>
          <w:sz w:val="24"/>
          <w:szCs w:val="24"/>
        </w:rPr>
      </w:pPr>
    </w:p>
    <w:p w:rsidR="007446D0" w:rsidRDefault="007446D0">
      <w:pPr>
        <w:spacing w:after="0" w:line="240" w:lineRule="auto"/>
        <w:rPr>
          <w:rFonts w:ascii="Times New Roman" w:eastAsia="Times New Roman" w:hAnsi="Times New Roman" w:cs="Times New Roman"/>
          <w:b/>
          <w:sz w:val="24"/>
          <w:szCs w:val="24"/>
        </w:rPr>
      </w:pPr>
    </w:p>
    <w:p w:rsidR="007446D0" w:rsidRDefault="007446D0">
      <w:pPr>
        <w:spacing w:after="0" w:line="240" w:lineRule="auto"/>
        <w:rPr>
          <w:rFonts w:ascii="Times New Roman" w:eastAsia="Times New Roman" w:hAnsi="Times New Roman" w:cs="Times New Roman"/>
          <w:b/>
          <w:sz w:val="24"/>
          <w:szCs w:val="24"/>
        </w:rPr>
      </w:pPr>
    </w:p>
    <w:p w:rsidR="00592126" w:rsidRDefault="00D50601" w:rsidP="003232A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SMSP Student Travel Award</w:t>
      </w:r>
    </w:p>
    <w:p w:rsidR="00592126" w:rsidRDefault="00D50601" w:rsidP="003232A7">
      <w:pPr>
        <w:spacing w:after="0" w:line="240" w:lineRule="auto"/>
        <w:rPr>
          <w:rFonts w:ascii="Times New Roman" w:eastAsia="Times New Roman" w:hAnsi="Times New Roman" w:cs="Times New Roman"/>
          <w:sz w:val="24"/>
          <w:szCs w:val="24"/>
        </w:rPr>
      </w:pPr>
      <w:r w:rsidRPr="007446D0">
        <w:rPr>
          <w:rFonts w:ascii="Times New Roman" w:eastAsia="Times New Roman" w:hAnsi="Times New Roman" w:cs="Times New Roman"/>
          <w:sz w:val="24"/>
          <w:szCs w:val="24"/>
        </w:rPr>
        <w:t xml:space="preserve">Students must apply for the SMSP travel award funds no less than 1 month prior to the planned meeting/conference travel and submit their applications and supporting documentation to the SMSP Director’s Office. An application form is available on the CEOE website </w:t>
      </w:r>
      <w:hyperlink r:id="rId23" w:history="1">
        <w:r w:rsidR="007446D0" w:rsidRPr="007446D0">
          <w:rPr>
            <w:rStyle w:val="Hyperlink"/>
            <w:rFonts w:ascii="Times New Roman" w:hAnsi="Times New Roman" w:cs="Times New Roman"/>
            <w:sz w:val="24"/>
            <w:szCs w:val="24"/>
          </w:rPr>
          <w:t>Request for Student Travel Funds (udel.edu)</w:t>
        </w:r>
      </w:hyperlink>
      <w:r w:rsidRPr="007446D0">
        <w:rPr>
          <w:rFonts w:ascii="Times New Roman" w:eastAsia="Times New Roman" w:hAnsi="Times New Roman" w:cs="Times New Roman"/>
          <w:sz w:val="24"/>
          <w:szCs w:val="24"/>
        </w:rPr>
        <w:t>) or through contacting the School’s Business Administrator</w:t>
      </w:r>
      <w:r>
        <w:rPr>
          <w:rFonts w:ascii="Times New Roman" w:eastAsia="Times New Roman" w:hAnsi="Times New Roman" w:cs="Times New Roman"/>
          <w:sz w:val="24"/>
          <w:szCs w:val="24"/>
        </w:rPr>
        <w:t xml:space="preserve">. </w:t>
      </w:r>
    </w:p>
    <w:p w:rsidR="00592126" w:rsidRDefault="00592126" w:rsidP="003232A7">
      <w:pPr>
        <w:spacing w:after="0" w:line="240" w:lineRule="auto"/>
        <w:rPr>
          <w:rFonts w:ascii="Times New Roman" w:eastAsia="Times New Roman" w:hAnsi="Times New Roman" w:cs="Times New Roman"/>
          <w:sz w:val="24"/>
          <w:szCs w:val="24"/>
        </w:rPr>
      </w:pPr>
    </w:p>
    <w:p w:rsidR="00592126" w:rsidRDefault="00D50601" w:rsidP="003232A7">
      <w:pPr>
        <w:spacing w:after="0" w:line="240" w:lineRule="auto"/>
        <w:rPr>
          <w:rFonts w:ascii="Times New Roman" w:eastAsia="Times New Roman" w:hAnsi="Times New Roman" w:cs="Times New Roman"/>
          <w:color w:val="2F5496"/>
          <w:sz w:val="24"/>
          <w:szCs w:val="24"/>
        </w:rPr>
      </w:pPr>
      <w:r>
        <w:rPr>
          <w:rFonts w:ascii="Times New Roman" w:eastAsia="Times New Roman" w:hAnsi="Times New Roman" w:cs="Times New Roman"/>
          <w:sz w:val="24"/>
          <w:szCs w:val="24"/>
        </w:rPr>
        <w:t xml:space="preserve">SMSP travel funds are intended to supplement travel funds provided by faculty grants and other travel awards secured by students. Students may apply for SMSP travel award money without being awarded any other funding but are strongly encouraged to simultaneously apply to the </w:t>
      </w:r>
      <w:r>
        <w:rPr>
          <w:rFonts w:ascii="Times New Roman" w:eastAsia="Times New Roman" w:hAnsi="Times New Roman" w:cs="Times New Roman"/>
          <w:sz w:val="24"/>
          <w:szCs w:val="24"/>
          <w:highlight w:val="white"/>
        </w:rPr>
        <w:t>Graduate College Travel Award</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xml:space="preserve">for Graduate Students </w:t>
      </w:r>
      <w:hyperlink r:id="rId24">
        <w:r>
          <w:rPr>
            <w:rFonts w:ascii="Times New Roman" w:eastAsia="Times New Roman" w:hAnsi="Times New Roman" w:cs="Times New Roman"/>
            <w:color w:val="1155CC"/>
            <w:sz w:val="24"/>
            <w:szCs w:val="24"/>
            <w:u w:val="single"/>
          </w:rPr>
          <w:t>Graduate Student Travel Award Application Form | University of Delaware Graduate College (udel.edu)</w:t>
        </w:r>
      </w:hyperlink>
    </w:p>
    <w:p w:rsidR="00592126" w:rsidRDefault="00D50601" w:rsidP="003232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support, if eligible.  Students should also be aware that they must apply for the </w:t>
      </w:r>
      <w:r>
        <w:rPr>
          <w:rFonts w:ascii="Times New Roman" w:eastAsia="Times New Roman" w:hAnsi="Times New Roman" w:cs="Times New Roman"/>
          <w:sz w:val="24"/>
          <w:szCs w:val="24"/>
          <w:highlight w:val="white"/>
        </w:rPr>
        <w:t>Graduate College Travel Award</w:t>
      </w:r>
      <w:r>
        <w:rPr>
          <w:rFonts w:ascii="Times New Roman" w:eastAsia="Times New Roman" w:hAnsi="Times New Roman" w:cs="Times New Roman"/>
          <w:sz w:val="24"/>
          <w:szCs w:val="24"/>
        </w:rPr>
        <w:t xml:space="preserve"> at least 1 month prior to the meeting for which travel funding is requested.   </w:t>
      </w:r>
    </w:p>
    <w:p w:rsidR="00592126" w:rsidRDefault="00592126" w:rsidP="003232A7">
      <w:pPr>
        <w:spacing w:after="0" w:line="240" w:lineRule="auto"/>
        <w:rPr>
          <w:rFonts w:ascii="Times New Roman" w:eastAsia="Times New Roman" w:hAnsi="Times New Roman" w:cs="Times New Roman"/>
          <w:sz w:val="24"/>
          <w:szCs w:val="24"/>
        </w:rPr>
      </w:pPr>
    </w:p>
    <w:p w:rsidR="00592126" w:rsidRDefault="00D50601" w:rsidP="003232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maximum amount of money available for student travel from the School is $400 for MS students and $1000 for PhD students (up to $400 prior to candidacy and an additional $600 after completing all required coursework and passing qualifying exams). Students who bypass from the MS or MMP to the PhD degree will be eligible for up to $1000 of travel support in total, including any money awarded during time in the MS program (Bypass students will have to complete all required coursework and passing qualifying exams before having access to the additional $600). Students who graduate from the MS or MMP program and remain in the SMSP to pursue a PhD degree will receive a renewed allotment of up to $1,000 in travel funds as a doctoral student. These funding amounts are designed to leverage one meeting for MS students and up to two meetings for PhD-level students.  </w:t>
      </w:r>
    </w:p>
    <w:p w:rsidR="00592126" w:rsidRDefault="00592126" w:rsidP="003232A7">
      <w:pPr>
        <w:spacing w:after="0" w:line="240" w:lineRule="auto"/>
        <w:rPr>
          <w:rFonts w:ascii="Times New Roman" w:eastAsia="Times New Roman" w:hAnsi="Times New Roman" w:cs="Times New Roman"/>
          <w:sz w:val="24"/>
          <w:szCs w:val="24"/>
        </w:rPr>
      </w:pPr>
    </w:p>
    <w:p w:rsidR="00592126" w:rsidRDefault="00D50601" w:rsidP="003232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funds may be used for travel, lodging and food, but the funds may not be used for alcohol. Students and/or their advisors must cover the costs remaining after support from U.D., professional organizations, and the SMSP. The program may provide support for group ground travel (multiple students traveling to the same meeting in a car or van) in lieu of airfares</w:t>
      </w:r>
    </w:p>
    <w:p w:rsidR="00592126" w:rsidRDefault="00592126" w:rsidP="003232A7">
      <w:pPr>
        <w:spacing w:after="0" w:line="240" w:lineRule="auto"/>
        <w:rPr>
          <w:rFonts w:ascii="Times New Roman" w:eastAsia="Times New Roman" w:hAnsi="Times New Roman" w:cs="Times New Roman"/>
          <w:color w:val="2F5496"/>
          <w:sz w:val="24"/>
          <w:szCs w:val="24"/>
        </w:rPr>
      </w:pPr>
    </w:p>
    <w:p w:rsidR="00592126" w:rsidRPr="00116E43" w:rsidRDefault="000531D3" w:rsidP="003232A7">
      <w:pPr>
        <w:spacing w:after="0" w:line="240" w:lineRule="auto"/>
        <w:rPr>
          <w:rFonts w:ascii="Times New Roman" w:hAnsi="Times New Roman" w:cs="Times New Roman"/>
          <w:sz w:val="24"/>
          <w:szCs w:val="24"/>
        </w:rPr>
      </w:pPr>
      <w:hyperlink r:id="rId25" w:history="1">
        <w:r w:rsidR="007446D0" w:rsidRPr="00116E43">
          <w:rPr>
            <w:rFonts w:ascii="Times New Roman" w:hAnsi="Times New Roman" w:cs="Times New Roman"/>
            <w:color w:val="0000FF"/>
            <w:sz w:val="24"/>
            <w:szCs w:val="24"/>
            <w:u w:val="single"/>
          </w:rPr>
          <w:t>Request for Student Travel Funds (udel.edu)</w:t>
        </w:r>
      </w:hyperlink>
    </w:p>
    <w:p w:rsidR="007446D0" w:rsidRDefault="007446D0" w:rsidP="003232A7">
      <w:pPr>
        <w:spacing w:after="0" w:line="240" w:lineRule="auto"/>
        <w:rPr>
          <w:rFonts w:ascii="Times New Roman" w:eastAsia="Times New Roman" w:hAnsi="Times New Roman" w:cs="Times New Roman"/>
          <w:b/>
          <w:sz w:val="24"/>
          <w:szCs w:val="24"/>
        </w:rPr>
      </w:pPr>
    </w:p>
    <w:p w:rsidR="00592126" w:rsidRDefault="00D50601" w:rsidP="003232A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Stavros Howe Grants</w:t>
      </w:r>
    </w:p>
    <w:p w:rsidR="00592126" w:rsidRDefault="00D50601" w:rsidP="003232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Stavros Raptis Howe Endowed Fund provides support for ecological research and other professional activities by SMSP graduate students. Funds may be used for specific research needs (e.g., equipment, supplies, small-boat time, travel, etc.) or to foster participation in professional meetings. </w:t>
      </w:r>
    </w:p>
    <w:p w:rsidR="00592126" w:rsidRDefault="00592126" w:rsidP="003232A7">
      <w:pPr>
        <w:spacing w:after="0" w:line="240" w:lineRule="auto"/>
        <w:rPr>
          <w:rFonts w:ascii="Times New Roman" w:eastAsia="Times New Roman" w:hAnsi="Times New Roman" w:cs="Times New Roman"/>
          <w:sz w:val="24"/>
          <w:szCs w:val="24"/>
        </w:rPr>
      </w:pPr>
    </w:p>
    <w:p w:rsidR="00592126" w:rsidRDefault="00D50601" w:rsidP="003232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Typical grants will be &lt; $1000, and a limited number of grants will be awarded each academic year. Students are eligible for a single award during the tenure of their graduate career. </w:t>
      </w:r>
    </w:p>
    <w:p w:rsidR="00592126" w:rsidRDefault="00592126" w:rsidP="003232A7">
      <w:pPr>
        <w:spacing w:after="0" w:line="240" w:lineRule="auto"/>
        <w:rPr>
          <w:rFonts w:ascii="Times New Roman" w:eastAsia="Times New Roman" w:hAnsi="Times New Roman" w:cs="Times New Roman"/>
          <w:sz w:val="24"/>
          <w:szCs w:val="24"/>
        </w:rPr>
      </w:pPr>
    </w:p>
    <w:p w:rsidR="00592126" w:rsidRDefault="00D50601" w:rsidP="003232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Applicants must complete a request form and provide a brief letter of support from their advisor. Please contact Sharon Wiegner (</w:t>
      </w:r>
      <w:r>
        <w:rPr>
          <w:rFonts w:ascii="Times New Roman" w:eastAsia="Times New Roman" w:hAnsi="Times New Roman" w:cs="Times New Roman"/>
          <w:color w:val="0000FF"/>
          <w:sz w:val="24"/>
          <w:szCs w:val="24"/>
        </w:rPr>
        <w:t>swiegner@udel.edu</w:t>
      </w:r>
      <w:r>
        <w:rPr>
          <w:rFonts w:ascii="Times New Roman" w:eastAsia="Times New Roman" w:hAnsi="Times New Roman" w:cs="Times New Roman"/>
          <w:sz w:val="24"/>
          <w:szCs w:val="24"/>
        </w:rPr>
        <w:t xml:space="preserve">) for additional details. </w:t>
      </w:r>
    </w:p>
    <w:p w:rsidR="00592126" w:rsidRDefault="00592126" w:rsidP="003232A7">
      <w:pPr>
        <w:spacing w:after="0" w:line="240" w:lineRule="auto"/>
        <w:rPr>
          <w:rFonts w:ascii="Times New Roman" w:eastAsia="Times New Roman" w:hAnsi="Times New Roman" w:cs="Times New Roman"/>
          <w:sz w:val="24"/>
          <w:szCs w:val="24"/>
        </w:rPr>
      </w:pPr>
    </w:p>
    <w:p w:rsidR="00592126" w:rsidRDefault="00D50601" w:rsidP="003232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fund was created not so much because of Stavros Howe’s scientific expertise while a graduate student at the University of Delaware, but because of the network of friends and associates that he developed while there. In his short life (he was 45 when he died in 1998), Stavros completed his undergraduate degree in Zoology at Oregon State University in 1977, obtained his M.S. in Marine Studies at what was then the College of Marine Studies (now CEOE) in 1981, and served as the Laboratory Director for the Molecular Ecology Institute at California State University, Long Beach from 1984-1998. He also co-authored eight scientific publications, 13 technical reports, and many research proposals. Stav (as he was called) had a rare combination of traits that endeared him to many people. He was a kind and caring person and was a volunteer for many organizations. He had a devilish, wry sense of humor and was a dedicated, resolute friend. For all these reasons, a group of alumni, staff, and family joined together when Stavros passed away to endow a memorial fund in his honor. We are sure that he would be very pleased to know that his legacy is helping future scientists in their studies through the use of these funds.</w:t>
      </w:r>
    </w:p>
    <w:p w:rsidR="00592126" w:rsidRDefault="00592126" w:rsidP="003232A7">
      <w:pPr>
        <w:spacing w:after="0" w:line="240" w:lineRule="auto"/>
        <w:rPr>
          <w:rFonts w:ascii="Times New Roman" w:eastAsia="Times New Roman" w:hAnsi="Times New Roman" w:cs="Times New Roman"/>
          <w:sz w:val="24"/>
          <w:szCs w:val="24"/>
        </w:rPr>
      </w:pPr>
    </w:p>
    <w:p w:rsidR="00592126" w:rsidRPr="0096724F" w:rsidRDefault="00D50601" w:rsidP="0096724F">
      <w:pPr>
        <w:pStyle w:val="ListParagraph"/>
        <w:numPr>
          <w:ilvl w:val="0"/>
          <w:numId w:val="24"/>
        </w:numPr>
        <w:spacing w:after="0" w:line="240" w:lineRule="auto"/>
        <w:ind w:left="360"/>
        <w:rPr>
          <w:rFonts w:ascii="Times New Roman" w:eastAsia="Times New Roman" w:hAnsi="Times New Roman" w:cs="Times New Roman"/>
          <w:b/>
          <w:sz w:val="28"/>
          <w:szCs w:val="28"/>
        </w:rPr>
      </w:pPr>
      <w:r w:rsidRPr="0096724F">
        <w:rPr>
          <w:rFonts w:ascii="Times New Roman" w:eastAsia="Times New Roman" w:hAnsi="Times New Roman" w:cs="Times New Roman"/>
          <w:b/>
          <w:sz w:val="28"/>
          <w:szCs w:val="28"/>
        </w:rPr>
        <w:t>SELECTING AN ACADEMIC ADVISOR</w:t>
      </w:r>
    </w:p>
    <w:p w:rsidR="00592126" w:rsidRDefault="00592126" w:rsidP="003232A7">
      <w:pPr>
        <w:spacing w:after="0" w:line="240" w:lineRule="auto"/>
        <w:rPr>
          <w:rFonts w:ascii="Times New Roman" w:eastAsia="Times New Roman" w:hAnsi="Times New Roman" w:cs="Times New Roman"/>
          <w:sz w:val="24"/>
          <w:szCs w:val="24"/>
        </w:rPr>
      </w:pPr>
    </w:p>
    <w:p w:rsidR="00592126" w:rsidRDefault="00D50601" w:rsidP="003232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qualified applicants are admitted to the School, a specific faculty member must be identified as the primary advisor for the admitted applicant. The Director appoints the faculty advisor </w:t>
      </w:r>
      <w:r>
        <w:rPr>
          <w:rFonts w:ascii="Times New Roman" w:eastAsia="Times New Roman" w:hAnsi="Times New Roman" w:cs="Times New Roman"/>
          <w:i/>
          <w:sz w:val="24"/>
          <w:szCs w:val="24"/>
        </w:rPr>
        <w:t>pro tem</w:t>
      </w:r>
      <w:r>
        <w:rPr>
          <w:rFonts w:ascii="Times New Roman" w:eastAsia="Times New Roman" w:hAnsi="Times New Roman" w:cs="Times New Roman"/>
          <w:sz w:val="24"/>
          <w:szCs w:val="24"/>
        </w:rPr>
        <w:t xml:space="preserve">; at the initiative of faculty or applicant, the advisor may be changed. </w:t>
      </w:r>
    </w:p>
    <w:p w:rsidR="00592126" w:rsidRDefault="00592126" w:rsidP="003232A7">
      <w:pPr>
        <w:spacing w:after="0" w:line="240" w:lineRule="auto"/>
        <w:rPr>
          <w:rFonts w:ascii="Times New Roman" w:eastAsia="Times New Roman" w:hAnsi="Times New Roman" w:cs="Times New Roman"/>
          <w:color w:val="2F5496"/>
          <w:sz w:val="24"/>
          <w:szCs w:val="24"/>
        </w:rPr>
      </w:pPr>
    </w:p>
    <w:p w:rsidR="00592126" w:rsidRDefault="00D50601" w:rsidP="003232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Frequent communication between the student and advisor is recommended to make sure the academic and research goals of the primary advisor and student are aligned. However, students may find that their area of interest has changed or that they work better with a faculty member that is not their primary advisor. It is always possible to change both the primary advisor, any member of a committee as well as their research topic. While students have the freedom to make changes according to their academic interests and research goals, they may lead to delays in graduation and funding availability. Students are encouraged to speak with their advisor early and often if they believe their research topic or preferred advisor may change.</w:t>
      </w:r>
    </w:p>
    <w:p w:rsidR="003232A7" w:rsidRDefault="003232A7" w:rsidP="003232A7">
      <w:pPr>
        <w:spacing w:after="0" w:line="240" w:lineRule="auto"/>
        <w:rPr>
          <w:rFonts w:ascii="Times New Roman" w:eastAsia="Times New Roman" w:hAnsi="Times New Roman" w:cs="Times New Roman"/>
          <w:sz w:val="24"/>
          <w:szCs w:val="24"/>
        </w:rPr>
      </w:pPr>
    </w:p>
    <w:p w:rsidR="00592126" w:rsidRDefault="00D50601" w:rsidP="003232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 can expect an advisor to be a personal mentor, giving feedback and assistance about progress in the program and professional and career development. Students are encouraged to seek out mentors in addition to the primary advisor assigned to them as they progress through graduate school, as receiving many perspectives on complex issues can be beneficial. </w:t>
      </w:r>
    </w:p>
    <w:p w:rsidR="00592126" w:rsidRDefault="00D50601" w:rsidP="003232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and their formal mentors/advisors should maintain contact with each other on a regular basis throughout the duration of the graduate program. </w:t>
      </w:r>
    </w:p>
    <w:p w:rsidR="00592126" w:rsidRDefault="00592126" w:rsidP="0096724F">
      <w:pPr>
        <w:spacing w:after="0" w:line="240" w:lineRule="auto"/>
        <w:ind w:left="360" w:hanging="360"/>
        <w:rPr>
          <w:rFonts w:ascii="Times New Roman" w:eastAsia="Times New Roman" w:hAnsi="Times New Roman" w:cs="Times New Roman"/>
          <w:b/>
          <w:sz w:val="36"/>
          <w:szCs w:val="36"/>
        </w:rPr>
      </w:pPr>
    </w:p>
    <w:p w:rsidR="00592126" w:rsidRPr="005663C2" w:rsidRDefault="00D50601" w:rsidP="0096724F">
      <w:pPr>
        <w:pStyle w:val="ListParagraph"/>
        <w:numPr>
          <w:ilvl w:val="0"/>
          <w:numId w:val="24"/>
        </w:numPr>
        <w:spacing w:after="0" w:line="240" w:lineRule="auto"/>
        <w:ind w:left="360"/>
        <w:rPr>
          <w:rFonts w:ascii="Times New Roman" w:eastAsia="Times New Roman" w:hAnsi="Times New Roman" w:cs="Times New Roman"/>
          <w:b/>
          <w:sz w:val="24"/>
          <w:szCs w:val="24"/>
        </w:rPr>
      </w:pPr>
      <w:r w:rsidRPr="0096724F">
        <w:rPr>
          <w:rFonts w:ascii="Times New Roman" w:eastAsia="Times New Roman" w:hAnsi="Times New Roman" w:cs="Times New Roman"/>
          <w:b/>
          <w:sz w:val="28"/>
          <w:szCs w:val="28"/>
        </w:rPr>
        <w:t>PLANNING AND IMPLEMENTING A PROGRAM OF STUDY</w:t>
      </w:r>
    </w:p>
    <w:p w:rsidR="005663C2" w:rsidRPr="0096724F" w:rsidRDefault="005663C2" w:rsidP="005663C2">
      <w:pPr>
        <w:pStyle w:val="ListParagraph"/>
        <w:spacing w:after="0" w:line="240" w:lineRule="auto"/>
        <w:ind w:left="360"/>
        <w:rPr>
          <w:rFonts w:ascii="Times New Roman" w:eastAsia="Times New Roman" w:hAnsi="Times New Roman" w:cs="Times New Roman"/>
          <w:b/>
          <w:sz w:val="24"/>
          <w:szCs w:val="24"/>
        </w:rPr>
      </w:pPr>
    </w:p>
    <w:p w:rsidR="00592126" w:rsidRDefault="00D50601" w:rsidP="003232A7">
      <w:pPr>
        <w:spacing w:after="0" w:line="240" w:lineRule="auto"/>
        <w:rPr>
          <w:rFonts w:ascii="Times New Roman" w:eastAsia="Times New Roman" w:hAnsi="Times New Roman" w:cs="Times New Roman"/>
          <w:color w:val="2F5496"/>
          <w:sz w:val="24"/>
          <w:szCs w:val="24"/>
        </w:rPr>
      </w:pPr>
      <w:r>
        <w:rPr>
          <w:rFonts w:ascii="Times New Roman" w:eastAsia="Times New Roman" w:hAnsi="Times New Roman" w:cs="Times New Roman"/>
          <w:sz w:val="24"/>
          <w:szCs w:val="24"/>
        </w:rPr>
        <w:t xml:space="preserve">Early in a student’s graduate school career, he/she should plan a program of study that meets all the requirements of their degree and work in a timely fashion. Each student should meet with their advisor at the end of the first semester of coursework, and have a plan to form an advisory committee in the second semester. Students are encouraged to keep the members of their </w:t>
      </w:r>
      <w:r>
        <w:rPr>
          <w:rFonts w:ascii="Times New Roman" w:eastAsia="Times New Roman" w:hAnsi="Times New Roman" w:cs="Times New Roman"/>
          <w:sz w:val="24"/>
          <w:szCs w:val="24"/>
        </w:rPr>
        <w:lastRenderedPageBreak/>
        <w:t>advisory committee regularly updated on their academic and research progress. All students should refer to the SMSP Academic Milestones for Graduate Students to determine requirements and time limits. For your reference, this document can be found here, and later in this document:</w:t>
      </w:r>
    </w:p>
    <w:p w:rsidR="00592126" w:rsidRDefault="000531D3" w:rsidP="003232A7">
      <w:pPr>
        <w:spacing w:after="0" w:line="240" w:lineRule="auto"/>
        <w:rPr>
          <w:rFonts w:ascii="Times New Roman" w:eastAsia="Times New Roman" w:hAnsi="Times New Roman" w:cs="Times New Roman"/>
          <w:color w:val="2F5496"/>
          <w:sz w:val="24"/>
          <w:szCs w:val="24"/>
        </w:rPr>
      </w:pPr>
      <w:hyperlink r:id="rId26">
        <w:r w:rsidR="00D50601">
          <w:rPr>
            <w:rFonts w:ascii="Times New Roman" w:eastAsia="Times New Roman" w:hAnsi="Times New Roman" w:cs="Times New Roman"/>
            <w:color w:val="0563C1"/>
            <w:sz w:val="24"/>
            <w:szCs w:val="24"/>
            <w:u w:val="single"/>
          </w:rPr>
          <w:t>https://www.udel.edu/content/dam/udelImages/ceoe/documents/grad-policies/SMSP-</w:t>
        </w:r>
      </w:hyperlink>
      <w:hyperlink r:id="rId27">
        <w:r w:rsidR="00D50601">
          <w:rPr>
            <w:rFonts w:ascii="Times New Roman" w:eastAsia="Times New Roman" w:hAnsi="Times New Roman" w:cs="Times New Roman"/>
            <w:color w:val="0563C1"/>
            <w:sz w:val="24"/>
            <w:szCs w:val="24"/>
            <w:u w:val="single"/>
          </w:rPr>
          <w:t>Milestones.pdf</w:t>
        </w:r>
      </w:hyperlink>
    </w:p>
    <w:p w:rsidR="00D50601" w:rsidRDefault="00D50601" w:rsidP="003232A7">
      <w:pPr>
        <w:spacing w:after="0" w:line="240" w:lineRule="auto"/>
        <w:rPr>
          <w:rFonts w:ascii="Times New Roman" w:eastAsia="Times New Roman" w:hAnsi="Times New Roman" w:cs="Times New Roman"/>
          <w:b/>
          <w:sz w:val="24"/>
          <w:szCs w:val="24"/>
        </w:rPr>
      </w:pPr>
    </w:p>
    <w:p w:rsidR="00592126" w:rsidRPr="003232A7" w:rsidRDefault="00D50601" w:rsidP="003232A7">
      <w:pPr>
        <w:spacing w:after="0" w:line="240" w:lineRule="auto"/>
        <w:ind w:left="360" w:hanging="360"/>
        <w:rPr>
          <w:rFonts w:ascii="Times New Roman" w:eastAsia="Times New Roman" w:hAnsi="Times New Roman" w:cs="Times New Roman"/>
          <w:b/>
          <w:sz w:val="24"/>
          <w:szCs w:val="24"/>
        </w:rPr>
      </w:pPr>
      <w:r w:rsidRPr="003232A7">
        <w:rPr>
          <w:rFonts w:ascii="Times New Roman" w:eastAsia="Times New Roman" w:hAnsi="Times New Roman" w:cs="Times New Roman"/>
          <w:b/>
          <w:sz w:val="24"/>
          <w:szCs w:val="24"/>
        </w:rPr>
        <w:t>Degree Requirements</w:t>
      </w:r>
    </w:p>
    <w:p w:rsidR="00592126" w:rsidRPr="003232A7" w:rsidRDefault="00D50601" w:rsidP="003232A7">
      <w:pPr>
        <w:spacing w:after="0" w:line="240" w:lineRule="auto"/>
        <w:ind w:left="360" w:hanging="360"/>
        <w:rPr>
          <w:rFonts w:ascii="Times New Roman" w:eastAsia="Times New Roman" w:hAnsi="Times New Roman" w:cs="Times New Roman"/>
          <w:sz w:val="24"/>
          <w:szCs w:val="24"/>
        </w:rPr>
      </w:pPr>
      <w:r w:rsidRPr="003232A7">
        <w:rPr>
          <w:rFonts w:ascii="Times New Roman" w:eastAsia="Times New Roman" w:hAnsi="Times New Roman" w:cs="Times New Roman"/>
          <w:sz w:val="24"/>
          <w:szCs w:val="24"/>
        </w:rPr>
        <w:t>Requirements for the various degrees offered by SMSP can be accessed by using the hyperlinks below.</w:t>
      </w:r>
    </w:p>
    <w:p w:rsidR="00592126" w:rsidRPr="003232A7" w:rsidRDefault="00592126" w:rsidP="003232A7">
      <w:pPr>
        <w:tabs>
          <w:tab w:val="left" w:pos="495"/>
        </w:tabs>
        <w:spacing w:after="0" w:line="240" w:lineRule="auto"/>
        <w:ind w:left="360" w:hanging="360"/>
        <w:rPr>
          <w:rFonts w:ascii="Times New Roman" w:eastAsia="Times New Roman" w:hAnsi="Times New Roman" w:cs="Times New Roman"/>
          <w:sz w:val="24"/>
          <w:szCs w:val="24"/>
        </w:rPr>
      </w:pPr>
    </w:p>
    <w:p w:rsidR="007446D0" w:rsidRPr="003232A7" w:rsidRDefault="000531D3" w:rsidP="003232A7">
      <w:pPr>
        <w:pStyle w:val="ListParagraph"/>
        <w:numPr>
          <w:ilvl w:val="0"/>
          <w:numId w:val="27"/>
        </w:numPr>
        <w:tabs>
          <w:tab w:val="left" w:pos="495"/>
        </w:tabs>
        <w:spacing w:after="0" w:line="240" w:lineRule="auto"/>
        <w:ind w:left="360" w:hanging="360"/>
        <w:rPr>
          <w:rFonts w:ascii="Times New Roman" w:eastAsia="Times New Roman" w:hAnsi="Times New Roman" w:cs="Times New Roman"/>
          <w:b/>
          <w:sz w:val="24"/>
          <w:szCs w:val="24"/>
        </w:rPr>
      </w:pPr>
      <w:hyperlink r:id="rId28" w:history="1">
        <w:r w:rsidR="007446D0" w:rsidRPr="003232A7">
          <w:rPr>
            <w:rStyle w:val="Hyperlink"/>
            <w:rFonts w:ascii="Times New Roman" w:hAnsi="Times New Roman" w:cs="Times New Roman"/>
            <w:sz w:val="24"/>
            <w:szCs w:val="24"/>
          </w:rPr>
          <w:t>Program: Environmental Economics (MS) - University of Delaware - Acalog ACMS™ (udel.edu)</w:t>
        </w:r>
      </w:hyperlink>
    </w:p>
    <w:p w:rsidR="007403D8" w:rsidRPr="003232A7" w:rsidRDefault="007403D8" w:rsidP="003232A7">
      <w:pPr>
        <w:pStyle w:val="ListParagraph"/>
        <w:tabs>
          <w:tab w:val="left" w:pos="495"/>
        </w:tabs>
        <w:spacing w:after="0" w:line="240" w:lineRule="auto"/>
        <w:ind w:left="360" w:hanging="360"/>
        <w:rPr>
          <w:rFonts w:ascii="Times New Roman" w:eastAsia="Times New Roman" w:hAnsi="Times New Roman" w:cs="Times New Roman"/>
          <w:b/>
          <w:sz w:val="24"/>
          <w:szCs w:val="24"/>
        </w:rPr>
      </w:pPr>
    </w:p>
    <w:p w:rsidR="007403D8" w:rsidRPr="003232A7" w:rsidRDefault="000531D3" w:rsidP="003232A7">
      <w:pPr>
        <w:pStyle w:val="ListParagraph"/>
        <w:numPr>
          <w:ilvl w:val="0"/>
          <w:numId w:val="27"/>
        </w:numPr>
        <w:tabs>
          <w:tab w:val="left" w:pos="495"/>
        </w:tabs>
        <w:spacing w:after="0" w:line="240" w:lineRule="auto"/>
        <w:ind w:left="360" w:hanging="360"/>
        <w:rPr>
          <w:rFonts w:ascii="Times New Roman" w:eastAsia="Times New Roman" w:hAnsi="Times New Roman" w:cs="Times New Roman"/>
          <w:b/>
          <w:sz w:val="24"/>
          <w:szCs w:val="24"/>
        </w:rPr>
      </w:pPr>
      <w:hyperlink r:id="rId29" w:history="1">
        <w:r w:rsidR="007403D8" w:rsidRPr="003232A7">
          <w:rPr>
            <w:rStyle w:val="Hyperlink"/>
            <w:rFonts w:ascii="Times New Roman" w:hAnsi="Times New Roman" w:cs="Times New Roman"/>
            <w:sz w:val="24"/>
            <w:szCs w:val="24"/>
          </w:rPr>
          <w:t>Program: Environmental Economics (PhD) - University of Delaware - Acalog ACMS™ (udel.edu)</w:t>
        </w:r>
      </w:hyperlink>
    </w:p>
    <w:p w:rsidR="007403D8" w:rsidRPr="003232A7" w:rsidRDefault="007403D8" w:rsidP="003232A7">
      <w:pPr>
        <w:pStyle w:val="ListParagraph"/>
        <w:tabs>
          <w:tab w:val="left" w:pos="495"/>
        </w:tabs>
        <w:spacing w:after="0" w:line="240" w:lineRule="auto"/>
        <w:ind w:left="360" w:hanging="360"/>
        <w:rPr>
          <w:rFonts w:ascii="Times New Roman" w:eastAsia="Times New Roman" w:hAnsi="Times New Roman" w:cs="Times New Roman"/>
          <w:b/>
          <w:sz w:val="24"/>
          <w:szCs w:val="24"/>
        </w:rPr>
      </w:pPr>
    </w:p>
    <w:p w:rsidR="009B3DE2" w:rsidRPr="003232A7" w:rsidRDefault="000531D3" w:rsidP="003232A7">
      <w:pPr>
        <w:pStyle w:val="ListParagraph"/>
        <w:numPr>
          <w:ilvl w:val="0"/>
          <w:numId w:val="27"/>
        </w:numPr>
        <w:tabs>
          <w:tab w:val="left" w:pos="495"/>
        </w:tabs>
        <w:spacing w:after="0" w:line="240" w:lineRule="auto"/>
        <w:ind w:left="360" w:hanging="360"/>
        <w:rPr>
          <w:rFonts w:ascii="Times New Roman" w:eastAsia="Times New Roman" w:hAnsi="Times New Roman" w:cs="Times New Roman"/>
          <w:b/>
          <w:sz w:val="24"/>
          <w:szCs w:val="24"/>
        </w:rPr>
      </w:pPr>
      <w:hyperlink r:id="rId30" w:history="1">
        <w:r w:rsidR="007403D8" w:rsidRPr="003232A7">
          <w:rPr>
            <w:rFonts w:ascii="Times New Roman" w:hAnsi="Times New Roman" w:cs="Times New Roman"/>
            <w:color w:val="0000FF"/>
            <w:sz w:val="24"/>
            <w:szCs w:val="24"/>
            <w:u w:val="single"/>
          </w:rPr>
          <w:t>Program: Marine Policy (MMP) - University of Delaware - Acalog ACMS™ (udel.edu)</w:t>
        </w:r>
      </w:hyperlink>
    </w:p>
    <w:p w:rsidR="007403D8" w:rsidRPr="003232A7" w:rsidRDefault="007403D8" w:rsidP="003232A7">
      <w:pPr>
        <w:pStyle w:val="ListParagraph"/>
        <w:spacing w:after="0" w:line="240" w:lineRule="auto"/>
        <w:ind w:left="360" w:hanging="360"/>
        <w:rPr>
          <w:rFonts w:ascii="Times New Roman" w:eastAsia="Times New Roman" w:hAnsi="Times New Roman" w:cs="Times New Roman"/>
          <w:b/>
          <w:sz w:val="24"/>
          <w:szCs w:val="24"/>
        </w:rPr>
      </w:pPr>
    </w:p>
    <w:p w:rsidR="00592126" w:rsidRPr="003232A7" w:rsidRDefault="000531D3" w:rsidP="003232A7">
      <w:pPr>
        <w:pStyle w:val="ListParagraph"/>
        <w:numPr>
          <w:ilvl w:val="0"/>
          <w:numId w:val="27"/>
        </w:numPr>
        <w:tabs>
          <w:tab w:val="left" w:pos="495"/>
        </w:tabs>
        <w:spacing w:after="0" w:line="240" w:lineRule="auto"/>
        <w:ind w:left="360" w:hanging="360"/>
        <w:rPr>
          <w:rFonts w:ascii="Times New Roman" w:eastAsia="Times New Roman" w:hAnsi="Times New Roman" w:cs="Times New Roman"/>
          <w:b/>
          <w:sz w:val="24"/>
          <w:szCs w:val="24"/>
        </w:rPr>
      </w:pPr>
      <w:hyperlink r:id="rId31" w:history="1">
        <w:hyperlink r:id="rId32" w:history="1">
          <w:r w:rsidR="007403D8" w:rsidRPr="003232A7">
            <w:rPr>
              <w:rStyle w:val="Hyperlink"/>
              <w:rFonts w:ascii="Times New Roman" w:hAnsi="Times New Roman" w:cs="Times New Roman"/>
              <w:sz w:val="24"/>
              <w:szCs w:val="24"/>
            </w:rPr>
            <w:t>Program: Marine Studies - Marine Policy Concentration (PhD) - University of Delaware - Acalog ACMS™ (udel.edu)</w:t>
          </w:r>
        </w:hyperlink>
      </w:hyperlink>
    </w:p>
    <w:p w:rsidR="00592126" w:rsidRPr="003232A7" w:rsidRDefault="00592126" w:rsidP="003232A7">
      <w:pPr>
        <w:spacing w:after="0" w:line="240" w:lineRule="auto"/>
        <w:ind w:left="360" w:hanging="360"/>
        <w:rPr>
          <w:rFonts w:ascii="Times New Roman" w:eastAsia="Times New Roman" w:hAnsi="Times New Roman" w:cs="Times New Roman"/>
          <w:b/>
          <w:sz w:val="24"/>
          <w:szCs w:val="24"/>
        </w:rPr>
      </w:pPr>
    </w:p>
    <w:p w:rsidR="00592126" w:rsidRPr="003232A7" w:rsidRDefault="000531D3" w:rsidP="003232A7">
      <w:pPr>
        <w:pStyle w:val="ListParagraph"/>
        <w:numPr>
          <w:ilvl w:val="0"/>
          <w:numId w:val="27"/>
        </w:numPr>
        <w:spacing w:after="0" w:line="240" w:lineRule="auto"/>
        <w:ind w:left="360" w:hanging="360"/>
        <w:rPr>
          <w:rFonts w:ascii="Times New Roman" w:hAnsi="Times New Roman" w:cs="Times New Roman"/>
          <w:sz w:val="24"/>
          <w:szCs w:val="24"/>
        </w:rPr>
      </w:pPr>
      <w:hyperlink r:id="rId33" w:history="1">
        <w:r w:rsidR="007403D8" w:rsidRPr="003232A7">
          <w:rPr>
            <w:rStyle w:val="Hyperlink"/>
            <w:rFonts w:ascii="Times New Roman" w:hAnsi="Times New Roman" w:cs="Times New Roman"/>
            <w:sz w:val="24"/>
            <w:szCs w:val="24"/>
          </w:rPr>
          <w:t>Program: Marine Studies - Marine BioSciences Concentration (MS) - University of Delaware - Acalog ACMS™ (udel.edu)</w:t>
        </w:r>
      </w:hyperlink>
    </w:p>
    <w:p w:rsidR="007403D8" w:rsidRPr="003232A7" w:rsidRDefault="007403D8" w:rsidP="003232A7">
      <w:pPr>
        <w:spacing w:after="0" w:line="240" w:lineRule="auto"/>
        <w:ind w:left="360" w:hanging="360"/>
        <w:rPr>
          <w:rFonts w:ascii="Times New Roman" w:eastAsia="Times New Roman" w:hAnsi="Times New Roman" w:cs="Times New Roman"/>
          <w:b/>
          <w:sz w:val="24"/>
          <w:szCs w:val="24"/>
        </w:rPr>
      </w:pPr>
    </w:p>
    <w:p w:rsidR="009B3DE2" w:rsidRPr="003232A7" w:rsidRDefault="000531D3" w:rsidP="003232A7">
      <w:pPr>
        <w:pStyle w:val="ListParagraph"/>
        <w:numPr>
          <w:ilvl w:val="0"/>
          <w:numId w:val="27"/>
        </w:numPr>
        <w:spacing w:after="0" w:line="240" w:lineRule="auto"/>
        <w:ind w:left="360" w:hanging="360"/>
        <w:rPr>
          <w:rFonts w:ascii="Times New Roman" w:hAnsi="Times New Roman" w:cs="Times New Roman"/>
          <w:sz w:val="24"/>
          <w:szCs w:val="24"/>
        </w:rPr>
      </w:pPr>
      <w:hyperlink r:id="rId34" w:history="1">
        <w:r w:rsidR="007403D8" w:rsidRPr="003232A7">
          <w:rPr>
            <w:rStyle w:val="Hyperlink"/>
            <w:rFonts w:ascii="Times New Roman" w:hAnsi="Times New Roman" w:cs="Times New Roman"/>
            <w:sz w:val="24"/>
            <w:szCs w:val="24"/>
          </w:rPr>
          <w:t>Program: Marine Studies - Marine BioSciences Concentration (PhD) - University of Delaware - Acalog ACMS™ (udel.edu)</w:t>
        </w:r>
      </w:hyperlink>
    </w:p>
    <w:p w:rsidR="007403D8" w:rsidRPr="003232A7" w:rsidRDefault="007403D8" w:rsidP="003232A7">
      <w:pPr>
        <w:spacing w:after="0" w:line="240" w:lineRule="auto"/>
        <w:ind w:left="360" w:hanging="360"/>
        <w:rPr>
          <w:rFonts w:ascii="Times New Roman" w:hAnsi="Times New Roman" w:cs="Times New Roman"/>
          <w:sz w:val="24"/>
          <w:szCs w:val="24"/>
        </w:rPr>
      </w:pPr>
    </w:p>
    <w:p w:rsidR="009B3DE2" w:rsidRPr="003232A7" w:rsidRDefault="000531D3" w:rsidP="003232A7">
      <w:pPr>
        <w:pStyle w:val="ListParagraph"/>
        <w:numPr>
          <w:ilvl w:val="0"/>
          <w:numId w:val="27"/>
        </w:numPr>
        <w:spacing w:after="0" w:line="240" w:lineRule="auto"/>
        <w:ind w:left="360" w:hanging="360"/>
        <w:rPr>
          <w:rFonts w:ascii="Times New Roman" w:hAnsi="Times New Roman" w:cs="Times New Roman"/>
          <w:sz w:val="24"/>
          <w:szCs w:val="24"/>
        </w:rPr>
      </w:pPr>
      <w:hyperlink r:id="rId35" w:history="1">
        <w:r w:rsidR="007403D8" w:rsidRPr="003232A7">
          <w:rPr>
            <w:rStyle w:val="Hyperlink"/>
            <w:rFonts w:ascii="Times New Roman" w:hAnsi="Times New Roman" w:cs="Times New Roman"/>
            <w:sz w:val="24"/>
            <w:szCs w:val="24"/>
          </w:rPr>
          <w:t>Program: Marine Studies - Oceanography Concentration (MS) - University of Delaware - Acalog ACMS™ (udel.edu)</w:t>
        </w:r>
      </w:hyperlink>
    </w:p>
    <w:p w:rsidR="007403D8" w:rsidRPr="003232A7" w:rsidRDefault="007403D8" w:rsidP="003232A7">
      <w:pPr>
        <w:pStyle w:val="ListParagraph"/>
        <w:spacing w:after="0" w:line="240" w:lineRule="auto"/>
        <w:ind w:left="360" w:hanging="360"/>
        <w:rPr>
          <w:rFonts w:ascii="Times New Roman" w:eastAsia="Times New Roman" w:hAnsi="Times New Roman" w:cs="Times New Roman"/>
          <w:b/>
          <w:sz w:val="24"/>
          <w:szCs w:val="24"/>
        </w:rPr>
      </w:pPr>
    </w:p>
    <w:p w:rsidR="009B3DE2" w:rsidRPr="003232A7" w:rsidRDefault="000531D3" w:rsidP="003232A7">
      <w:pPr>
        <w:pStyle w:val="ListParagraph"/>
        <w:numPr>
          <w:ilvl w:val="0"/>
          <w:numId w:val="27"/>
        </w:numPr>
        <w:spacing w:after="0" w:line="240" w:lineRule="auto"/>
        <w:ind w:left="360" w:hanging="360"/>
        <w:rPr>
          <w:rFonts w:ascii="Times New Roman" w:hAnsi="Times New Roman" w:cs="Times New Roman"/>
          <w:sz w:val="24"/>
          <w:szCs w:val="24"/>
        </w:rPr>
      </w:pPr>
      <w:hyperlink r:id="rId36" w:history="1">
        <w:r w:rsidR="007403D8" w:rsidRPr="003232A7">
          <w:rPr>
            <w:rStyle w:val="Hyperlink"/>
            <w:rFonts w:ascii="Times New Roman" w:hAnsi="Times New Roman" w:cs="Times New Roman"/>
            <w:sz w:val="24"/>
            <w:szCs w:val="24"/>
          </w:rPr>
          <w:t>Program: Oceanography (PhD) - University of Delaware - Acalog ACMS™ (udel.edu)</w:t>
        </w:r>
      </w:hyperlink>
    </w:p>
    <w:p w:rsidR="007403D8" w:rsidRPr="003232A7" w:rsidRDefault="007403D8" w:rsidP="003232A7">
      <w:pPr>
        <w:spacing w:after="0" w:line="240" w:lineRule="auto"/>
        <w:ind w:left="360" w:hanging="360"/>
        <w:rPr>
          <w:rFonts w:ascii="Times New Roman" w:hAnsi="Times New Roman" w:cs="Times New Roman"/>
          <w:sz w:val="24"/>
          <w:szCs w:val="24"/>
        </w:rPr>
      </w:pPr>
    </w:p>
    <w:p w:rsidR="00592126" w:rsidRPr="003232A7" w:rsidRDefault="000531D3" w:rsidP="003232A7">
      <w:pPr>
        <w:pStyle w:val="ListParagraph"/>
        <w:numPr>
          <w:ilvl w:val="0"/>
          <w:numId w:val="27"/>
        </w:numPr>
        <w:spacing w:after="0" w:line="240" w:lineRule="auto"/>
        <w:ind w:left="360" w:hanging="360"/>
        <w:rPr>
          <w:rFonts w:ascii="Times New Roman" w:hAnsi="Times New Roman" w:cs="Times New Roman"/>
          <w:sz w:val="24"/>
          <w:szCs w:val="24"/>
        </w:rPr>
      </w:pPr>
      <w:hyperlink r:id="rId37" w:history="1">
        <w:r w:rsidR="007403D8" w:rsidRPr="003232A7">
          <w:rPr>
            <w:rStyle w:val="Hyperlink"/>
            <w:rFonts w:ascii="Times New Roman" w:hAnsi="Times New Roman" w:cs="Times New Roman"/>
            <w:sz w:val="24"/>
            <w:szCs w:val="24"/>
          </w:rPr>
          <w:t>Program: Marine Studies - Physical Ocean Science and Engineering Concentration (MS) - University of Delaware - Acalog ACMS™ (udel.edu)</w:t>
        </w:r>
      </w:hyperlink>
    </w:p>
    <w:p w:rsidR="007403D8" w:rsidRPr="003232A7" w:rsidRDefault="007403D8" w:rsidP="003232A7">
      <w:pPr>
        <w:spacing w:after="0" w:line="240" w:lineRule="auto"/>
        <w:ind w:left="360" w:hanging="360"/>
        <w:rPr>
          <w:rFonts w:ascii="Times New Roman" w:eastAsia="Times New Roman" w:hAnsi="Times New Roman" w:cs="Times New Roman"/>
          <w:b/>
          <w:sz w:val="24"/>
          <w:szCs w:val="24"/>
        </w:rPr>
      </w:pPr>
    </w:p>
    <w:p w:rsidR="009B3DE2" w:rsidRPr="003232A7" w:rsidRDefault="000531D3" w:rsidP="003232A7">
      <w:pPr>
        <w:pStyle w:val="ListParagraph"/>
        <w:numPr>
          <w:ilvl w:val="0"/>
          <w:numId w:val="27"/>
        </w:numPr>
        <w:spacing w:after="0" w:line="240" w:lineRule="auto"/>
        <w:ind w:left="360" w:hanging="360"/>
        <w:rPr>
          <w:rFonts w:ascii="Times New Roman" w:hAnsi="Times New Roman" w:cs="Times New Roman"/>
          <w:sz w:val="24"/>
          <w:szCs w:val="24"/>
        </w:rPr>
      </w:pPr>
      <w:hyperlink r:id="rId38" w:history="1">
        <w:r w:rsidR="007403D8" w:rsidRPr="003232A7">
          <w:rPr>
            <w:rStyle w:val="Hyperlink"/>
            <w:rFonts w:ascii="Times New Roman" w:hAnsi="Times New Roman" w:cs="Times New Roman"/>
            <w:sz w:val="24"/>
            <w:szCs w:val="24"/>
          </w:rPr>
          <w:t>Program: Marine Studies - Physical Ocean Science and Engineering Concentration (PhD) - University of Delaware - Acalog ACMS™ (udel.edu)</w:t>
        </w:r>
      </w:hyperlink>
    </w:p>
    <w:p w:rsidR="007403D8" w:rsidRPr="003232A7" w:rsidRDefault="007403D8" w:rsidP="003232A7">
      <w:pPr>
        <w:spacing w:after="0" w:line="240" w:lineRule="auto"/>
        <w:ind w:left="360" w:hanging="360"/>
        <w:rPr>
          <w:rFonts w:ascii="Times New Roman" w:eastAsia="Times New Roman" w:hAnsi="Times New Roman" w:cs="Times New Roman"/>
          <w:sz w:val="24"/>
          <w:szCs w:val="24"/>
        </w:rPr>
      </w:pPr>
    </w:p>
    <w:p w:rsidR="00592126" w:rsidRPr="003232A7" w:rsidRDefault="00D50601" w:rsidP="003232A7">
      <w:pPr>
        <w:spacing w:after="0" w:line="240" w:lineRule="auto"/>
        <w:rPr>
          <w:rFonts w:ascii="Times New Roman" w:eastAsia="Times New Roman" w:hAnsi="Times New Roman" w:cs="Times New Roman"/>
          <w:sz w:val="24"/>
          <w:szCs w:val="24"/>
        </w:rPr>
      </w:pPr>
      <w:r w:rsidRPr="003232A7">
        <w:rPr>
          <w:rFonts w:ascii="Times New Roman" w:eastAsia="Times New Roman" w:hAnsi="Times New Roman" w:cs="Times New Roman"/>
          <w:sz w:val="24"/>
          <w:szCs w:val="24"/>
        </w:rPr>
        <w:t>Students will work with their advisors and/or advisory committee to determine what additional coursework must be completed and how many research credits must be taken to account for the remaining credit hours for a minimum total of 30 prior to graduation.</w:t>
      </w:r>
    </w:p>
    <w:p w:rsidR="007403D8" w:rsidRPr="003232A7" w:rsidRDefault="007403D8" w:rsidP="003232A7">
      <w:pPr>
        <w:spacing w:after="0" w:line="240" w:lineRule="auto"/>
        <w:rPr>
          <w:rFonts w:ascii="Times New Roman" w:eastAsia="Times New Roman" w:hAnsi="Times New Roman" w:cs="Times New Roman"/>
          <w:b/>
          <w:sz w:val="24"/>
          <w:szCs w:val="24"/>
        </w:rPr>
      </w:pPr>
    </w:p>
    <w:p w:rsidR="007403D8" w:rsidRDefault="007403D8">
      <w:pPr>
        <w:spacing w:line="240" w:lineRule="auto"/>
        <w:rPr>
          <w:rFonts w:ascii="Times New Roman" w:eastAsia="Times New Roman" w:hAnsi="Times New Roman" w:cs="Times New Roman"/>
          <w:b/>
          <w:sz w:val="24"/>
          <w:szCs w:val="24"/>
        </w:rPr>
      </w:pPr>
    </w:p>
    <w:p w:rsidR="007403D8" w:rsidRDefault="007403D8">
      <w:pPr>
        <w:spacing w:line="240" w:lineRule="auto"/>
        <w:rPr>
          <w:rFonts w:ascii="Times New Roman" w:eastAsia="Times New Roman" w:hAnsi="Times New Roman" w:cs="Times New Roman"/>
          <w:b/>
          <w:sz w:val="24"/>
          <w:szCs w:val="24"/>
        </w:rPr>
      </w:pPr>
    </w:p>
    <w:p w:rsidR="003232A7" w:rsidRDefault="003232A7" w:rsidP="003232A7">
      <w:pPr>
        <w:spacing w:after="0" w:line="240" w:lineRule="auto"/>
        <w:rPr>
          <w:rFonts w:ascii="Times New Roman" w:eastAsia="Times New Roman" w:hAnsi="Times New Roman" w:cs="Times New Roman"/>
          <w:b/>
          <w:sz w:val="24"/>
          <w:szCs w:val="24"/>
        </w:rPr>
      </w:pPr>
    </w:p>
    <w:p w:rsidR="00592126" w:rsidRDefault="00D50601" w:rsidP="003232A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Course Selection and Registration</w:t>
      </w:r>
    </w:p>
    <w:p w:rsidR="003232A7" w:rsidRDefault="003232A7" w:rsidP="003232A7">
      <w:pPr>
        <w:spacing w:after="0" w:line="240" w:lineRule="auto"/>
        <w:rPr>
          <w:rFonts w:ascii="Times New Roman" w:eastAsia="Times New Roman" w:hAnsi="Times New Roman" w:cs="Times New Roman"/>
          <w:sz w:val="20"/>
          <w:szCs w:val="20"/>
        </w:rPr>
      </w:pPr>
    </w:p>
    <w:p w:rsidR="00592126" w:rsidRPr="003232A7" w:rsidRDefault="00D50601" w:rsidP="003232A7">
      <w:pPr>
        <w:spacing w:after="0" w:line="240" w:lineRule="auto"/>
        <w:rPr>
          <w:rFonts w:ascii="Times New Roman" w:eastAsia="Times New Roman" w:hAnsi="Times New Roman" w:cs="Times New Roman"/>
          <w:sz w:val="24"/>
          <w:szCs w:val="24"/>
        </w:rPr>
      </w:pPr>
      <w:r w:rsidRPr="003232A7">
        <w:rPr>
          <w:rFonts w:ascii="Times New Roman" w:eastAsia="Times New Roman" w:hAnsi="Times New Roman" w:cs="Times New Roman"/>
          <w:sz w:val="24"/>
          <w:szCs w:val="24"/>
        </w:rPr>
        <w:t xml:space="preserve">As a courtesy to first-year graduate students, SMSP staff will register you for your first semester of classes. After your first semester, graduate students are expected to enroll for courses during the designated enrollment period. </w:t>
      </w:r>
    </w:p>
    <w:p w:rsidR="003232A7" w:rsidRPr="003232A7" w:rsidRDefault="003232A7" w:rsidP="003232A7">
      <w:pPr>
        <w:spacing w:after="0" w:line="240" w:lineRule="auto"/>
        <w:rPr>
          <w:rFonts w:ascii="Times New Roman" w:eastAsia="Times New Roman" w:hAnsi="Times New Roman" w:cs="Times New Roman"/>
          <w:sz w:val="24"/>
          <w:szCs w:val="24"/>
        </w:rPr>
      </w:pPr>
    </w:p>
    <w:p w:rsidR="00592126" w:rsidRPr="003232A7" w:rsidRDefault="00D50601" w:rsidP="003232A7">
      <w:pPr>
        <w:spacing w:after="0" w:line="240" w:lineRule="auto"/>
        <w:rPr>
          <w:rFonts w:ascii="Times New Roman" w:eastAsia="Times New Roman" w:hAnsi="Times New Roman" w:cs="Times New Roman"/>
          <w:sz w:val="24"/>
          <w:szCs w:val="24"/>
        </w:rPr>
      </w:pPr>
      <w:r w:rsidRPr="003232A7">
        <w:rPr>
          <w:rFonts w:ascii="Times New Roman" w:eastAsia="Times New Roman" w:hAnsi="Times New Roman" w:cs="Times New Roman"/>
          <w:sz w:val="24"/>
          <w:szCs w:val="24"/>
        </w:rPr>
        <w:t xml:space="preserve">For registration processes and guidelines, including registration basics, waitlist questions and registration problems, visit </w:t>
      </w:r>
      <w:hyperlink r:id="rId39">
        <w:r w:rsidRPr="003232A7">
          <w:rPr>
            <w:rFonts w:ascii="Times New Roman" w:eastAsia="Times New Roman" w:hAnsi="Times New Roman" w:cs="Times New Roman"/>
            <w:color w:val="0563C1"/>
            <w:sz w:val="24"/>
            <w:szCs w:val="24"/>
            <w:u w:val="single"/>
          </w:rPr>
          <w:t>http://www1.udel.edu/registrar/course-info-registration/register-for-classes/reghelp.html</w:t>
        </w:r>
      </w:hyperlink>
      <w:r w:rsidRPr="003232A7">
        <w:rPr>
          <w:rFonts w:ascii="Times New Roman" w:eastAsia="Times New Roman" w:hAnsi="Times New Roman" w:cs="Times New Roman"/>
          <w:sz w:val="24"/>
          <w:szCs w:val="24"/>
        </w:rPr>
        <w:t>.</w:t>
      </w:r>
    </w:p>
    <w:p w:rsidR="003232A7" w:rsidRPr="003232A7" w:rsidRDefault="003232A7" w:rsidP="003232A7">
      <w:pPr>
        <w:spacing w:after="0" w:line="240" w:lineRule="auto"/>
        <w:rPr>
          <w:rFonts w:ascii="Times New Roman" w:eastAsia="Times New Roman" w:hAnsi="Times New Roman" w:cs="Times New Roman"/>
          <w:sz w:val="24"/>
          <w:szCs w:val="24"/>
        </w:rPr>
      </w:pPr>
    </w:p>
    <w:p w:rsidR="00592126" w:rsidRDefault="00D50601" w:rsidP="003232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may register or change their registration through UDSIS. The Drop/Add period for registration is typically during the first two weeks of each semester. Graduate students new to the University may register during this period. Special permission can be sought from the Graduate College to waive the late registration fee. </w:t>
      </w:r>
    </w:p>
    <w:p w:rsidR="003232A7" w:rsidRDefault="003232A7" w:rsidP="003232A7">
      <w:pPr>
        <w:spacing w:after="0" w:line="240" w:lineRule="auto"/>
        <w:rPr>
          <w:rFonts w:ascii="Times New Roman" w:eastAsia="Times New Roman" w:hAnsi="Times New Roman" w:cs="Times New Roman"/>
          <w:sz w:val="24"/>
          <w:szCs w:val="24"/>
        </w:rPr>
      </w:pPr>
    </w:p>
    <w:p w:rsidR="00592126" w:rsidRDefault="00D50601" w:rsidP="003232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SMSP makes every effort to regularly offer courses required for graduate degree programs. However, particularly in the PhD program, students need to be aware that courses are not necessarily offered every year, or even every two years. Course offerings are largely driven by enrollment demands and faculty availability. The University has established policies that dictate minimum enrollments for graduate courses and strongly urges departments to cancel projected offerings with low pre-registration numbers. Therefore, to assist in planning, it is essential that students </w:t>
      </w:r>
      <w:r>
        <w:rPr>
          <w:rFonts w:ascii="Times New Roman" w:eastAsia="Times New Roman" w:hAnsi="Times New Roman" w:cs="Times New Roman"/>
          <w:b/>
          <w:sz w:val="24"/>
          <w:szCs w:val="24"/>
        </w:rPr>
        <w:t>pre-register</w:t>
      </w:r>
      <w:r>
        <w:rPr>
          <w:rFonts w:ascii="Times New Roman" w:eastAsia="Times New Roman" w:hAnsi="Times New Roman" w:cs="Times New Roman"/>
          <w:sz w:val="24"/>
          <w:szCs w:val="24"/>
        </w:rPr>
        <w:t xml:space="preserve"> for courses to help prevent needed courses from being canceled because of low enrollment projections. </w:t>
      </w:r>
    </w:p>
    <w:p w:rsidR="00592126" w:rsidRDefault="00D50601" w:rsidP="003232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F5496"/>
          <w:sz w:val="24"/>
          <w:szCs w:val="24"/>
        </w:rPr>
        <w:br/>
      </w:r>
      <w:r>
        <w:rPr>
          <w:rFonts w:ascii="Times New Roman" w:eastAsia="Times New Roman" w:hAnsi="Times New Roman" w:cs="Times New Roman"/>
          <w:sz w:val="24"/>
          <w:szCs w:val="24"/>
        </w:rPr>
        <w:t xml:space="preserve">Students are strongly encouraged to contact course instructors, and/or their advisor(s) when selecting courses. </w:t>
      </w:r>
    </w:p>
    <w:p w:rsidR="003232A7" w:rsidRDefault="003232A7" w:rsidP="003232A7">
      <w:pPr>
        <w:spacing w:after="0" w:line="240" w:lineRule="auto"/>
        <w:rPr>
          <w:rFonts w:ascii="Times New Roman" w:eastAsia="Times New Roman" w:hAnsi="Times New Roman" w:cs="Times New Roman"/>
          <w:sz w:val="24"/>
          <w:szCs w:val="24"/>
        </w:rPr>
      </w:pPr>
    </w:p>
    <w:p w:rsidR="00592126" w:rsidRDefault="00D50601" w:rsidP="003232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Often students have questions concerning the appropriateness of specific methodology and statistics courses for their degree program. This is particularly true for courses offered by other departments. Please consult your advisor and committee when selecting these courses. Additionally, talk with other students and confirm who is teaching the course during the semester you plan to take the course. </w:t>
      </w:r>
    </w:p>
    <w:p w:rsidR="003232A7" w:rsidRDefault="003232A7" w:rsidP="003232A7">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w:t>
      </w:r>
    </w:p>
    <w:p w:rsidR="00592126" w:rsidRDefault="00D50601">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of the School have defined eight learning goals consistent with this Mission Statement.  Students will:</w:t>
      </w:r>
    </w:p>
    <w:p w:rsidR="00592126" w:rsidRDefault="00D50601">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define a research question</w:t>
      </w:r>
    </w:p>
    <w:p w:rsidR="00592126" w:rsidRDefault="00D50601">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and synthesize relevant literature material</w:t>
      </w:r>
    </w:p>
    <w:p w:rsidR="00592126" w:rsidRDefault="00D50601">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execute a research study or experiment</w:t>
      </w:r>
    </w:p>
    <w:p w:rsidR="00592126" w:rsidRDefault="00D50601">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their data</w:t>
      </w:r>
    </w:p>
    <w:p w:rsidR="00592126" w:rsidRDefault="00D50601">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Critically evaluate and interpret the outcome</w:t>
      </w:r>
    </w:p>
    <w:p w:rsidR="00592126" w:rsidRDefault="00D50601">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Produce peer-reviewed publications</w:t>
      </w:r>
    </w:p>
    <w:p w:rsidR="00592126" w:rsidRDefault="00D50601">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in professional and public forums</w:t>
      </w:r>
    </w:p>
    <w:p w:rsidR="00592126" w:rsidRDefault="00D50601">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collaborative workgroups</w:t>
      </w:r>
    </w:p>
    <w:p w:rsidR="00592126" w:rsidRDefault="00D50601" w:rsidP="005663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specific learning goals stated above are linked to courses administered by the Graduate Committee in the School, and achievement of these goals is assessed through multiple methods including: </w:t>
      </w:r>
    </w:p>
    <w:p w:rsidR="00592126" w:rsidRDefault="00D50601" w:rsidP="005663C2">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Exams</w:t>
      </w:r>
    </w:p>
    <w:p w:rsidR="00592126" w:rsidRDefault="00D50601" w:rsidP="005663C2">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Term Project(s) / Paper(s)</w:t>
      </w:r>
    </w:p>
    <w:p w:rsidR="00592126" w:rsidRDefault="00D50601" w:rsidP="005663C2">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Field/Laboratory Report(s)</w:t>
      </w:r>
    </w:p>
    <w:p w:rsidR="00592126" w:rsidRDefault="00D50601" w:rsidP="005663C2">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Presentation(s)</w:t>
      </w:r>
    </w:p>
    <w:p w:rsidR="00592126" w:rsidRDefault="00D50601" w:rsidP="005663C2">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 Based Learning</w:t>
      </w:r>
    </w:p>
    <w:p w:rsidR="00592126" w:rsidRDefault="00D50601" w:rsidP="005663C2">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Sets</w:t>
      </w:r>
    </w:p>
    <w:p w:rsidR="00592126" w:rsidRDefault="00D50601" w:rsidP="005663C2">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Studies</w:t>
      </w:r>
    </w:p>
    <w:p w:rsidR="00592126" w:rsidRDefault="00592126">
      <w:pPr>
        <w:widowControl w:val="0"/>
        <w:spacing w:after="0" w:line="240" w:lineRule="auto"/>
        <w:ind w:left="1440"/>
        <w:rPr>
          <w:rFonts w:ascii="Times New Roman" w:eastAsia="Times New Roman" w:hAnsi="Times New Roman" w:cs="Times New Roman"/>
          <w:sz w:val="24"/>
          <w:szCs w:val="24"/>
        </w:rPr>
      </w:pPr>
    </w:p>
    <w:p w:rsidR="00592126" w:rsidRDefault="00A20F3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w:t>
      </w:r>
      <w:r w:rsidR="00D50601">
        <w:rPr>
          <w:rFonts w:ascii="Times New Roman" w:eastAsia="Times New Roman" w:hAnsi="Times New Roman" w:cs="Times New Roman"/>
          <w:b/>
          <w:color w:val="000000"/>
          <w:sz w:val="24"/>
          <w:szCs w:val="24"/>
        </w:rPr>
        <w:t>ilestones</w:t>
      </w:r>
    </w:p>
    <w:p w:rsidR="00592126" w:rsidRDefault="00D50601">
      <w:pPr>
        <w:pBdr>
          <w:top w:val="nil"/>
          <w:left w:val="nil"/>
          <w:bottom w:val="nil"/>
          <w:right w:val="nil"/>
          <w:between w:val="nil"/>
        </w:pBdr>
        <w:tabs>
          <w:tab w:val="left" w:pos="49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Graduate work must be completed within the time limits imposed by the University and the School. The School provides guidance for students with regard to the timeframe </w:t>
      </w:r>
      <w:r>
        <w:rPr>
          <w:rFonts w:ascii="Times New Roman" w:eastAsia="Times New Roman" w:hAnsi="Times New Roman" w:cs="Times New Roman"/>
          <w:sz w:val="24"/>
          <w:szCs w:val="24"/>
        </w:rPr>
        <w:t xml:space="preserve">for </w:t>
      </w:r>
      <w:r>
        <w:rPr>
          <w:rFonts w:ascii="Times New Roman" w:eastAsia="Times New Roman" w:hAnsi="Times New Roman" w:cs="Times New Roman"/>
          <w:color w:val="000000"/>
          <w:sz w:val="24"/>
          <w:szCs w:val="24"/>
        </w:rPr>
        <w:t xml:space="preserve">achieving individual academic milestones as listed below:  </w:t>
      </w:r>
    </w:p>
    <w:tbl>
      <w:tblPr>
        <w:tblpPr w:leftFromText="180" w:rightFromText="180" w:vertAnchor="text" w:horzAnchor="margin" w:tblpY="596"/>
        <w:tblW w:w="10183" w:type="dxa"/>
        <w:tblLayout w:type="fixed"/>
        <w:tblCellMar>
          <w:left w:w="0" w:type="dxa"/>
          <w:right w:w="0" w:type="dxa"/>
        </w:tblCellMar>
        <w:tblLook w:val="0000" w:firstRow="0" w:lastRow="0" w:firstColumn="0" w:lastColumn="0" w:noHBand="0" w:noVBand="0"/>
      </w:tblPr>
      <w:tblGrid>
        <w:gridCol w:w="6480"/>
        <w:gridCol w:w="3703"/>
      </w:tblGrid>
      <w:tr w:rsidR="00092286" w:rsidRPr="00B74917" w:rsidTr="00092286">
        <w:trPr>
          <w:trHeight w:hRule="exact" w:val="334"/>
        </w:trPr>
        <w:tc>
          <w:tcPr>
            <w:tcW w:w="6480" w:type="dxa"/>
            <w:tcBorders>
              <w:top w:val="single" w:sz="4" w:space="0" w:color="auto"/>
              <w:left w:val="single" w:sz="2" w:space="0" w:color="000000"/>
              <w:bottom w:val="thickThinMediumGap" w:sz="8" w:space="0" w:color="000000"/>
            </w:tcBorders>
            <w:shd w:val="clear" w:color="auto" w:fill="D9D9D9"/>
          </w:tcPr>
          <w:p w:rsidR="00092286" w:rsidRPr="00B74917" w:rsidRDefault="00092286" w:rsidP="00092286">
            <w:pPr>
              <w:kinsoku w:val="0"/>
              <w:overflowPunct w:val="0"/>
              <w:autoSpaceDE w:val="0"/>
              <w:autoSpaceDN w:val="0"/>
              <w:adjustRightInd w:val="0"/>
              <w:spacing w:after="0" w:line="287" w:lineRule="exact"/>
              <w:ind w:left="105"/>
              <w:rPr>
                <w:rFonts w:ascii="Times New Roman" w:hAnsi="Times New Roman" w:cs="Times New Roman"/>
                <w:sz w:val="24"/>
                <w:szCs w:val="24"/>
                <w:u w:val="single"/>
              </w:rPr>
            </w:pPr>
            <w:r w:rsidRPr="00B74917">
              <w:rPr>
                <w:rFonts w:ascii="Times New Roman" w:hAnsi="Times New Roman" w:cs="Times New Roman"/>
                <w:b/>
                <w:bCs/>
                <w:sz w:val="24"/>
                <w:szCs w:val="24"/>
                <w:u w:val="single"/>
              </w:rPr>
              <w:t>Milestones for PhD without M</w:t>
            </w:r>
            <w:r w:rsidR="00B007F8">
              <w:rPr>
                <w:rFonts w:ascii="Times New Roman" w:hAnsi="Times New Roman" w:cs="Times New Roman"/>
                <w:b/>
                <w:bCs/>
                <w:sz w:val="24"/>
                <w:szCs w:val="24"/>
                <w:u w:val="single"/>
              </w:rPr>
              <w:t>.</w:t>
            </w:r>
            <w:r w:rsidRPr="00B74917">
              <w:rPr>
                <w:rFonts w:ascii="Times New Roman" w:hAnsi="Times New Roman" w:cs="Times New Roman"/>
                <w:b/>
                <w:bCs/>
                <w:sz w:val="24"/>
                <w:szCs w:val="24"/>
                <w:u w:val="single"/>
              </w:rPr>
              <w:t>S</w:t>
            </w:r>
            <w:r w:rsidR="00B007F8">
              <w:rPr>
                <w:rFonts w:ascii="Times New Roman" w:hAnsi="Times New Roman" w:cs="Times New Roman"/>
                <w:b/>
                <w:bCs/>
                <w:sz w:val="24"/>
                <w:szCs w:val="24"/>
                <w:u w:val="single"/>
              </w:rPr>
              <w:t>.</w:t>
            </w:r>
          </w:p>
        </w:tc>
        <w:tc>
          <w:tcPr>
            <w:tcW w:w="3703" w:type="dxa"/>
            <w:tcBorders>
              <w:top w:val="single" w:sz="4" w:space="0" w:color="auto"/>
              <w:bottom w:val="thickThinMediumGap" w:sz="8" w:space="0" w:color="000000"/>
              <w:right w:val="single" w:sz="2" w:space="0" w:color="000000"/>
            </w:tcBorders>
            <w:shd w:val="clear" w:color="auto" w:fill="D9D9D9"/>
          </w:tcPr>
          <w:p w:rsidR="00092286" w:rsidRPr="00B74917" w:rsidRDefault="00092286" w:rsidP="00116E43">
            <w:pPr>
              <w:kinsoku w:val="0"/>
              <w:overflowPunct w:val="0"/>
              <w:autoSpaceDE w:val="0"/>
              <w:autoSpaceDN w:val="0"/>
              <w:adjustRightInd w:val="0"/>
              <w:spacing w:after="0" w:line="287" w:lineRule="exact"/>
              <w:rPr>
                <w:rFonts w:ascii="Times New Roman" w:hAnsi="Times New Roman" w:cs="Times New Roman"/>
                <w:sz w:val="24"/>
                <w:szCs w:val="24"/>
                <w:u w:val="single"/>
              </w:rPr>
            </w:pPr>
            <w:r w:rsidRPr="00B74917">
              <w:rPr>
                <w:rFonts w:ascii="Times New Roman" w:hAnsi="Times New Roman" w:cs="Times New Roman"/>
                <w:b/>
                <w:bCs/>
                <w:sz w:val="24"/>
                <w:szCs w:val="24"/>
                <w:u w:val="single"/>
              </w:rPr>
              <w:t>Time Limit</w:t>
            </w:r>
          </w:p>
        </w:tc>
      </w:tr>
      <w:tr w:rsidR="00092286" w:rsidRPr="00A20F3A" w:rsidTr="00092286">
        <w:trPr>
          <w:trHeight w:hRule="exact" w:val="382"/>
        </w:trPr>
        <w:tc>
          <w:tcPr>
            <w:tcW w:w="6480" w:type="dxa"/>
            <w:tcBorders>
              <w:top w:val="thinThickMediumGap" w:sz="8" w:space="0" w:color="000000"/>
              <w:left w:val="single" w:sz="2" w:space="0" w:color="000000"/>
              <w:bottom w:val="single" w:sz="4" w:space="0" w:color="000000"/>
              <w:right w:val="none" w:sz="6" w:space="0" w:color="auto"/>
            </w:tcBorders>
          </w:tcPr>
          <w:p w:rsidR="00092286" w:rsidRPr="00B74917" w:rsidRDefault="00092286" w:rsidP="00092286">
            <w:pPr>
              <w:kinsoku w:val="0"/>
              <w:overflowPunct w:val="0"/>
              <w:autoSpaceDE w:val="0"/>
              <w:autoSpaceDN w:val="0"/>
              <w:adjustRightInd w:val="0"/>
              <w:spacing w:after="0" w:line="278" w:lineRule="exact"/>
              <w:ind w:left="105"/>
              <w:rPr>
                <w:rFonts w:ascii="Times New Roman" w:hAnsi="Times New Roman" w:cs="Times New Roman"/>
                <w:sz w:val="24"/>
                <w:szCs w:val="24"/>
              </w:rPr>
            </w:pPr>
            <w:r w:rsidRPr="00B74917">
              <w:rPr>
                <w:rFonts w:ascii="Times New Roman" w:hAnsi="Times New Roman" w:cs="Times New Roman"/>
                <w:sz w:val="24"/>
                <w:szCs w:val="24"/>
              </w:rPr>
              <w:t>Approve advisory committee</w:t>
            </w:r>
          </w:p>
        </w:tc>
        <w:tc>
          <w:tcPr>
            <w:tcW w:w="3703" w:type="dxa"/>
            <w:tcBorders>
              <w:top w:val="thinThickMediumGap" w:sz="8" w:space="0" w:color="000000"/>
              <w:left w:val="none" w:sz="6" w:space="0" w:color="auto"/>
              <w:bottom w:val="single" w:sz="4" w:space="0" w:color="000000"/>
              <w:right w:val="single" w:sz="2" w:space="0" w:color="000000"/>
            </w:tcBorders>
          </w:tcPr>
          <w:p w:rsidR="00092286" w:rsidRPr="00B74917" w:rsidRDefault="00092286" w:rsidP="00116E43">
            <w:pPr>
              <w:kinsoku w:val="0"/>
              <w:overflowPunct w:val="0"/>
              <w:autoSpaceDE w:val="0"/>
              <w:autoSpaceDN w:val="0"/>
              <w:adjustRightInd w:val="0"/>
              <w:spacing w:after="0" w:line="278" w:lineRule="exact"/>
              <w:rPr>
                <w:rFonts w:ascii="Times New Roman" w:hAnsi="Times New Roman" w:cs="Times New Roman"/>
                <w:sz w:val="24"/>
                <w:szCs w:val="24"/>
              </w:rPr>
            </w:pPr>
            <w:r w:rsidRPr="00B74917">
              <w:rPr>
                <w:rFonts w:ascii="Times New Roman" w:hAnsi="Times New Roman" w:cs="Times New Roman"/>
                <w:sz w:val="24"/>
                <w:szCs w:val="24"/>
              </w:rPr>
              <w:t>Six semesters</w:t>
            </w:r>
          </w:p>
        </w:tc>
      </w:tr>
      <w:tr w:rsidR="00092286" w:rsidRPr="00A20F3A" w:rsidTr="00092286">
        <w:trPr>
          <w:trHeight w:hRule="exact" w:val="334"/>
        </w:trPr>
        <w:tc>
          <w:tcPr>
            <w:tcW w:w="6480" w:type="dxa"/>
            <w:tcBorders>
              <w:top w:val="single" w:sz="4" w:space="0" w:color="000000"/>
              <w:left w:val="single" w:sz="2" w:space="0" w:color="000000"/>
              <w:bottom w:val="single" w:sz="4" w:space="0" w:color="000000"/>
              <w:right w:val="none" w:sz="6" w:space="0" w:color="auto"/>
            </w:tcBorders>
          </w:tcPr>
          <w:p w:rsidR="00092286" w:rsidRPr="00B74917" w:rsidRDefault="00092286" w:rsidP="00092286">
            <w:pPr>
              <w:kinsoku w:val="0"/>
              <w:overflowPunct w:val="0"/>
              <w:autoSpaceDE w:val="0"/>
              <w:autoSpaceDN w:val="0"/>
              <w:adjustRightInd w:val="0"/>
              <w:spacing w:before="2" w:after="0" w:line="240" w:lineRule="auto"/>
              <w:ind w:left="105"/>
              <w:rPr>
                <w:rFonts w:ascii="Times New Roman" w:hAnsi="Times New Roman" w:cs="Times New Roman"/>
                <w:sz w:val="24"/>
                <w:szCs w:val="24"/>
              </w:rPr>
            </w:pPr>
            <w:r w:rsidRPr="00B74917">
              <w:rPr>
                <w:rFonts w:ascii="Times New Roman" w:hAnsi="Times New Roman" w:cs="Times New Roman"/>
                <w:sz w:val="24"/>
                <w:szCs w:val="24"/>
              </w:rPr>
              <w:t>Pass qualifying exam</w:t>
            </w:r>
          </w:p>
        </w:tc>
        <w:tc>
          <w:tcPr>
            <w:tcW w:w="3703" w:type="dxa"/>
            <w:tcBorders>
              <w:top w:val="single" w:sz="4" w:space="0" w:color="000000"/>
              <w:left w:val="none" w:sz="6" w:space="0" w:color="auto"/>
              <w:bottom w:val="single" w:sz="4" w:space="0" w:color="000000"/>
              <w:right w:val="single" w:sz="2" w:space="0" w:color="000000"/>
            </w:tcBorders>
          </w:tcPr>
          <w:p w:rsidR="00092286" w:rsidRPr="00B74917" w:rsidRDefault="00092286" w:rsidP="00116E43">
            <w:pPr>
              <w:kinsoku w:val="0"/>
              <w:overflowPunct w:val="0"/>
              <w:autoSpaceDE w:val="0"/>
              <w:autoSpaceDN w:val="0"/>
              <w:adjustRightInd w:val="0"/>
              <w:spacing w:before="2" w:after="0" w:line="240" w:lineRule="auto"/>
              <w:rPr>
                <w:rFonts w:ascii="Times New Roman" w:hAnsi="Times New Roman" w:cs="Times New Roman"/>
                <w:sz w:val="24"/>
                <w:szCs w:val="24"/>
              </w:rPr>
            </w:pPr>
            <w:r w:rsidRPr="00B74917">
              <w:rPr>
                <w:rFonts w:ascii="Times New Roman" w:hAnsi="Times New Roman" w:cs="Times New Roman"/>
                <w:sz w:val="24"/>
                <w:szCs w:val="24"/>
              </w:rPr>
              <w:t>Six semesters</w:t>
            </w:r>
          </w:p>
        </w:tc>
      </w:tr>
      <w:tr w:rsidR="00092286" w:rsidRPr="00A20F3A" w:rsidTr="00092286">
        <w:trPr>
          <w:trHeight w:hRule="exact" w:val="370"/>
        </w:trPr>
        <w:tc>
          <w:tcPr>
            <w:tcW w:w="6480" w:type="dxa"/>
            <w:tcBorders>
              <w:top w:val="single" w:sz="4" w:space="0" w:color="000000"/>
              <w:left w:val="single" w:sz="2" w:space="0" w:color="000000"/>
              <w:bottom w:val="single" w:sz="4" w:space="0" w:color="000000"/>
              <w:right w:val="none" w:sz="6" w:space="0" w:color="auto"/>
            </w:tcBorders>
          </w:tcPr>
          <w:p w:rsidR="00092286" w:rsidRPr="00B74917" w:rsidRDefault="00092286" w:rsidP="00092286">
            <w:pPr>
              <w:kinsoku w:val="0"/>
              <w:overflowPunct w:val="0"/>
              <w:autoSpaceDE w:val="0"/>
              <w:autoSpaceDN w:val="0"/>
              <w:adjustRightInd w:val="0"/>
              <w:spacing w:before="2" w:after="0" w:line="240" w:lineRule="auto"/>
              <w:ind w:left="105"/>
              <w:rPr>
                <w:rFonts w:ascii="Times New Roman" w:hAnsi="Times New Roman" w:cs="Times New Roman"/>
                <w:sz w:val="24"/>
                <w:szCs w:val="24"/>
              </w:rPr>
            </w:pPr>
            <w:r w:rsidRPr="00B74917">
              <w:rPr>
                <w:rFonts w:ascii="Times New Roman" w:hAnsi="Times New Roman" w:cs="Times New Roman"/>
                <w:sz w:val="24"/>
                <w:szCs w:val="24"/>
              </w:rPr>
              <w:t>Pass dissertation proposal</w:t>
            </w:r>
          </w:p>
        </w:tc>
        <w:tc>
          <w:tcPr>
            <w:tcW w:w="3703" w:type="dxa"/>
            <w:tcBorders>
              <w:top w:val="single" w:sz="4" w:space="0" w:color="000000"/>
              <w:left w:val="none" w:sz="6" w:space="0" w:color="auto"/>
              <w:bottom w:val="single" w:sz="4" w:space="0" w:color="000000"/>
              <w:right w:val="single" w:sz="2" w:space="0" w:color="000000"/>
            </w:tcBorders>
          </w:tcPr>
          <w:p w:rsidR="00092286" w:rsidRPr="00B74917" w:rsidRDefault="00092286" w:rsidP="00116E43">
            <w:pPr>
              <w:kinsoku w:val="0"/>
              <w:overflowPunct w:val="0"/>
              <w:autoSpaceDE w:val="0"/>
              <w:autoSpaceDN w:val="0"/>
              <w:adjustRightInd w:val="0"/>
              <w:spacing w:before="2" w:after="0" w:line="240" w:lineRule="auto"/>
              <w:rPr>
                <w:rFonts w:ascii="Times New Roman" w:hAnsi="Times New Roman" w:cs="Times New Roman"/>
                <w:sz w:val="24"/>
                <w:szCs w:val="24"/>
              </w:rPr>
            </w:pPr>
            <w:r w:rsidRPr="00B74917">
              <w:rPr>
                <w:rFonts w:ascii="Times New Roman" w:hAnsi="Times New Roman" w:cs="Times New Roman"/>
                <w:sz w:val="24"/>
                <w:szCs w:val="24"/>
              </w:rPr>
              <w:t>Six semesters</w:t>
            </w:r>
          </w:p>
        </w:tc>
      </w:tr>
      <w:tr w:rsidR="00092286" w:rsidRPr="00A20F3A" w:rsidTr="00092286">
        <w:trPr>
          <w:trHeight w:hRule="exact" w:val="352"/>
        </w:trPr>
        <w:tc>
          <w:tcPr>
            <w:tcW w:w="6480" w:type="dxa"/>
            <w:tcBorders>
              <w:top w:val="single" w:sz="4" w:space="0" w:color="000000"/>
              <w:left w:val="single" w:sz="2" w:space="0" w:color="000000"/>
              <w:bottom w:val="single" w:sz="4" w:space="0" w:color="000000"/>
              <w:right w:val="none" w:sz="6" w:space="0" w:color="auto"/>
            </w:tcBorders>
          </w:tcPr>
          <w:p w:rsidR="00092286" w:rsidRPr="00B74917" w:rsidRDefault="00092286" w:rsidP="00092286">
            <w:pPr>
              <w:kinsoku w:val="0"/>
              <w:overflowPunct w:val="0"/>
              <w:autoSpaceDE w:val="0"/>
              <w:autoSpaceDN w:val="0"/>
              <w:adjustRightInd w:val="0"/>
              <w:spacing w:before="6" w:after="0" w:line="240" w:lineRule="auto"/>
              <w:ind w:left="105"/>
              <w:rPr>
                <w:rFonts w:ascii="Times New Roman" w:hAnsi="Times New Roman" w:cs="Times New Roman"/>
                <w:sz w:val="24"/>
                <w:szCs w:val="24"/>
              </w:rPr>
            </w:pPr>
            <w:r w:rsidRPr="00B74917">
              <w:rPr>
                <w:rFonts w:ascii="Times New Roman" w:hAnsi="Times New Roman" w:cs="Times New Roman"/>
                <w:sz w:val="24"/>
                <w:szCs w:val="24"/>
              </w:rPr>
              <w:t>Complete course work</w:t>
            </w:r>
          </w:p>
        </w:tc>
        <w:tc>
          <w:tcPr>
            <w:tcW w:w="3703" w:type="dxa"/>
            <w:tcBorders>
              <w:top w:val="single" w:sz="4" w:space="0" w:color="000000"/>
              <w:left w:val="none" w:sz="6" w:space="0" w:color="auto"/>
              <w:bottom w:val="single" w:sz="4" w:space="0" w:color="000000"/>
              <w:right w:val="single" w:sz="2" w:space="0" w:color="000000"/>
            </w:tcBorders>
          </w:tcPr>
          <w:p w:rsidR="00092286" w:rsidRPr="00B74917" w:rsidRDefault="00092286" w:rsidP="00116E43">
            <w:pPr>
              <w:kinsoku w:val="0"/>
              <w:overflowPunct w:val="0"/>
              <w:autoSpaceDE w:val="0"/>
              <w:autoSpaceDN w:val="0"/>
              <w:adjustRightInd w:val="0"/>
              <w:spacing w:before="6" w:after="0" w:line="240" w:lineRule="auto"/>
              <w:ind w:right="250"/>
              <w:rPr>
                <w:rFonts w:ascii="Times New Roman" w:hAnsi="Times New Roman" w:cs="Times New Roman"/>
                <w:sz w:val="24"/>
                <w:szCs w:val="24"/>
              </w:rPr>
            </w:pPr>
            <w:r w:rsidRPr="00B74917">
              <w:rPr>
                <w:rFonts w:ascii="Times New Roman" w:hAnsi="Times New Roman" w:cs="Times New Roman"/>
                <w:sz w:val="24"/>
                <w:szCs w:val="24"/>
              </w:rPr>
              <w:t>Before graduation</w:t>
            </w:r>
          </w:p>
        </w:tc>
      </w:tr>
      <w:tr w:rsidR="00092286" w:rsidRPr="00A20F3A" w:rsidTr="00092286">
        <w:trPr>
          <w:trHeight w:hRule="exact" w:val="271"/>
        </w:trPr>
        <w:tc>
          <w:tcPr>
            <w:tcW w:w="6480" w:type="dxa"/>
            <w:tcBorders>
              <w:top w:val="single" w:sz="4" w:space="0" w:color="000000"/>
              <w:left w:val="single" w:sz="2" w:space="0" w:color="000000"/>
              <w:bottom w:val="single" w:sz="4" w:space="0" w:color="000000"/>
              <w:right w:val="none" w:sz="6" w:space="0" w:color="auto"/>
            </w:tcBorders>
          </w:tcPr>
          <w:p w:rsidR="00092286" w:rsidRPr="00B74917" w:rsidRDefault="00092286" w:rsidP="00092286">
            <w:pPr>
              <w:kinsoku w:val="0"/>
              <w:overflowPunct w:val="0"/>
              <w:autoSpaceDE w:val="0"/>
              <w:autoSpaceDN w:val="0"/>
              <w:adjustRightInd w:val="0"/>
              <w:spacing w:before="2" w:after="0" w:line="240" w:lineRule="auto"/>
              <w:ind w:left="105"/>
              <w:rPr>
                <w:rFonts w:ascii="Times New Roman" w:hAnsi="Times New Roman" w:cs="Times New Roman"/>
                <w:sz w:val="24"/>
                <w:szCs w:val="24"/>
              </w:rPr>
            </w:pPr>
            <w:r w:rsidRPr="00B74917">
              <w:rPr>
                <w:rFonts w:ascii="Times New Roman" w:hAnsi="Times New Roman" w:cs="Times New Roman"/>
                <w:sz w:val="24"/>
                <w:szCs w:val="24"/>
              </w:rPr>
              <w:t>Nine credit PhD dissertation</w:t>
            </w:r>
          </w:p>
        </w:tc>
        <w:tc>
          <w:tcPr>
            <w:tcW w:w="3703" w:type="dxa"/>
            <w:tcBorders>
              <w:top w:val="single" w:sz="4" w:space="0" w:color="000000"/>
              <w:left w:val="none" w:sz="6" w:space="0" w:color="auto"/>
              <w:bottom w:val="single" w:sz="4" w:space="0" w:color="000000"/>
              <w:right w:val="single" w:sz="2" w:space="0" w:color="000000"/>
            </w:tcBorders>
          </w:tcPr>
          <w:p w:rsidR="00092286" w:rsidRPr="00B74917" w:rsidRDefault="00092286" w:rsidP="00116E43">
            <w:pPr>
              <w:kinsoku w:val="0"/>
              <w:overflowPunct w:val="0"/>
              <w:autoSpaceDE w:val="0"/>
              <w:autoSpaceDN w:val="0"/>
              <w:adjustRightInd w:val="0"/>
              <w:spacing w:before="2" w:after="0" w:line="240" w:lineRule="auto"/>
              <w:ind w:right="252"/>
              <w:rPr>
                <w:rFonts w:ascii="Times New Roman" w:hAnsi="Times New Roman" w:cs="Times New Roman"/>
                <w:sz w:val="24"/>
                <w:szCs w:val="24"/>
              </w:rPr>
            </w:pPr>
            <w:r w:rsidRPr="00B74917">
              <w:rPr>
                <w:rFonts w:ascii="Times New Roman" w:hAnsi="Times New Roman" w:cs="Times New Roman"/>
                <w:sz w:val="24"/>
                <w:szCs w:val="24"/>
              </w:rPr>
              <w:t>Before graduation</w:t>
            </w:r>
          </w:p>
        </w:tc>
      </w:tr>
      <w:tr w:rsidR="00092286" w:rsidRPr="00A20F3A" w:rsidTr="00092286">
        <w:trPr>
          <w:trHeight w:hRule="exact" w:val="352"/>
        </w:trPr>
        <w:tc>
          <w:tcPr>
            <w:tcW w:w="6480" w:type="dxa"/>
            <w:tcBorders>
              <w:top w:val="single" w:sz="4" w:space="0" w:color="000000"/>
              <w:left w:val="single" w:sz="2" w:space="0" w:color="000000"/>
              <w:bottom w:val="single" w:sz="4" w:space="0" w:color="000000"/>
              <w:right w:val="none" w:sz="6" w:space="0" w:color="auto"/>
            </w:tcBorders>
          </w:tcPr>
          <w:p w:rsidR="00092286" w:rsidRPr="00B74917" w:rsidRDefault="00092286" w:rsidP="00092286">
            <w:pPr>
              <w:kinsoku w:val="0"/>
              <w:overflowPunct w:val="0"/>
              <w:autoSpaceDE w:val="0"/>
              <w:autoSpaceDN w:val="0"/>
              <w:adjustRightInd w:val="0"/>
              <w:spacing w:before="2" w:after="0" w:line="240" w:lineRule="auto"/>
              <w:ind w:left="105"/>
              <w:rPr>
                <w:rFonts w:ascii="Times New Roman" w:hAnsi="Times New Roman" w:cs="Times New Roman"/>
                <w:sz w:val="24"/>
                <w:szCs w:val="24"/>
              </w:rPr>
            </w:pPr>
            <w:r w:rsidRPr="00B74917">
              <w:rPr>
                <w:rFonts w:ascii="Times New Roman" w:hAnsi="Times New Roman" w:cs="Times New Roman"/>
                <w:sz w:val="24"/>
                <w:szCs w:val="24"/>
              </w:rPr>
              <w:t>Defend dissertation</w:t>
            </w:r>
          </w:p>
        </w:tc>
        <w:tc>
          <w:tcPr>
            <w:tcW w:w="3703" w:type="dxa"/>
            <w:tcBorders>
              <w:top w:val="single" w:sz="4" w:space="0" w:color="000000"/>
              <w:left w:val="none" w:sz="6" w:space="0" w:color="auto"/>
              <w:bottom w:val="single" w:sz="4" w:space="0" w:color="000000"/>
              <w:right w:val="single" w:sz="2" w:space="0" w:color="000000"/>
            </w:tcBorders>
          </w:tcPr>
          <w:p w:rsidR="00092286" w:rsidRPr="00B74917" w:rsidRDefault="00116E43" w:rsidP="00116E43">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T</w:t>
            </w:r>
            <w:r w:rsidR="00092286" w:rsidRPr="00B74917">
              <w:rPr>
                <w:rFonts w:ascii="Times New Roman" w:hAnsi="Times New Roman" w:cs="Times New Roman"/>
                <w:sz w:val="24"/>
                <w:szCs w:val="24"/>
              </w:rPr>
              <w:t>en semesters</w:t>
            </w:r>
          </w:p>
        </w:tc>
      </w:tr>
      <w:tr w:rsidR="00092286" w:rsidRPr="00A20F3A" w:rsidTr="00092286">
        <w:trPr>
          <w:trHeight w:hRule="exact" w:val="289"/>
        </w:trPr>
        <w:tc>
          <w:tcPr>
            <w:tcW w:w="6480" w:type="dxa"/>
            <w:tcBorders>
              <w:top w:val="single" w:sz="4" w:space="0" w:color="000000"/>
              <w:left w:val="single" w:sz="2" w:space="0" w:color="000000"/>
              <w:bottom w:val="single" w:sz="7" w:space="0" w:color="000000"/>
              <w:right w:val="none" w:sz="6" w:space="0" w:color="auto"/>
            </w:tcBorders>
          </w:tcPr>
          <w:p w:rsidR="00092286" w:rsidRPr="00B74917" w:rsidRDefault="00092286" w:rsidP="00092286">
            <w:pPr>
              <w:kinsoku w:val="0"/>
              <w:overflowPunct w:val="0"/>
              <w:autoSpaceDE w:val="0"/>
              <w:autoSpaceDN w:val="0"/>
              <w:adjustRightInd w:val="0"/>
              <w:spacing w:before="2" w:after="0" w:line="240" w:lineRule="auto"/>
              <w:ind w:left="105"/>
              <w:rPr>
                <w:rFonts w:ascii="Times New Roman" w:hAnsi="Times New Roman" w:cs="Times New Roman"/>
                <w:sz w:val="24"/>
                <w:szCs w:val="24"/>
              </w:rPr>
            </w:pPr>
            <w:r w:rsidRPr="00B74917">
              <w:rPr>
                <w:rFonts w:ascii="Times New Roman" w:hAnsi="Times New Roman" w:cs="Times New Roman"/>
                <w:sz w:val="24"/>
                <w:szCs w:val="24"/>
              </w:rPr>
              <w:t>Graduate</w:t>
            </w:r>
          </w:p>
        </w:tc>
        <w:tc>
          <w:tcPr>
            <w:tcW w:w="3703" w:type="dxa"/>
            <w:tcBorders>
              <w:top w:val="single" w:sz="4" w:space="0" w:color="000000"/>
              <w:left w:val="none" w:sz="6" w:space="0" w:color="auto"/>
              <w:bottom w:val="single" w:sz="7" w:space="0" w:color="000000"/>
              <w:right w:val="single" w:sz="2" w:space="0" w:color="000000"/>
            </w:tcBorders>
          </w:tcPr>
          <w:p w:rsidR="00092286" w:rsidRPr="00B74917" w:rsidRDefault="00092286" w:rsidP="00116E43">
            <w:pPr>
              <w:kinsoku w:val="0"/>
              <w:overflowPunct w:val="0"/>
              <w:autoSpaceDE w:val="0"/>
              <w:autoSpaceDN w:val="0"/>
              <w:adjustRightInd w:val="0"/>
              <w:spacing w:before="2" w:after="0" w:line="240" w:lineRule="auto"/>
              <w:rPr>
                <w:rFonts w:ascii="Times New Roman" w:hAnsi="Times New Roman" w:cs="Times New Roman"/>
                <w:sz w:val="24"/>
                <w:szCs w:val="24"/>
              </w:rPr>
            </w:pPr>
            <w:r w:rsidRPr="00B74917">
              <w:rPr>
                <w:rFonts w:ascii="Times New Roman" w:hAnsi="Times New Roman" w:cs="Times New Roman"/>
                <w:sz w:val="24"/>
                <w:szCs w:val="24"/>
              </w:rPr>
              <w:t>Ten semesters</w:t>
            </w:r>
          </w:p>
        </w:tc>
      </w:tr>
      <w:tr w:rsidR="00092286" w:rsidRPr="00A20F3A" w:rsidTr="00092286">
        <w:trPr>
          <w:trHeight w:hRule="exact" w:val="350"/>
        </w:trPr>
        <w:tc>
          <w:tcPr>
            <w:tcW w:w="6480" w:type="dxa"/>
            <w:tcBorders>
              <w:top w:val="single" w:sz="7" w:space="0" w:color="000000"/>
              <w:left w:val="single" w:sz="2" w:space="0" w:color="000000"/>
              <w:bottom w:val="thickThinMediumGap" w:sz="8" w:space="0" w:color="000000"/>
              <w:right w:val="none" w:sz="6" w:space="0" w:color="auto"/>
            </w:tcBorders>
            <w:shd w:val="clear" w:color="auto" w:fill="D9D9D9"/>
          </w:tcPr>
          <w:p w:rsidR="00092286" w:rsidRPr="00B74917" w:rsidRDefault="00092286" w:rsidP="00092286">
            <w:pPr>
              <w:kinsoku w:val="0"/>
              <w:overflowPunct w:val="0"/>
              <w:autoSpaceDE w:val="0"/>
              <w:autoSpaceDN w:val="0"/>
              <w:adjustRightInd w:val="0"/>
              <w:spacing w:before="2" w:after="0" w:line="240" w:lineRule="auto"/>
              <w:ind w:left="105"/>
              <w:rPr>
                <w:rFonts w:ascii="Times New Roman" w:hAnsi="Times New Roman" w:cs="Times New Roman"/>
                <w:sz w:val="24"/>
                <w:szCs w:val="24"/>
                <w:u w:val="single"/>
              </w:rPr>
            </w:pPr>
            <w:r w:rsidRPr="00B74917">
              <w:rPr>
                <w:rFonts w:ascii="Times New Roman" w:hAnsi="Times New Roman" w:cs="Times New Roman"/>
                <w:b/>
                <w:bCs/>
                <w:sz w:val="24"/>
                <w:szCs w:val="24"/>
                <w:u w:val="single"/>
              </w:rPr>
              <w:t>Milestones for PhD with M</w:t>
            </w:r>
            <w:r w:rsidR="00B007F8">
              <w:rPr>
                <w:rFonts w:ascii="Times New Roman" w:hAnsi="Times New Roman" w:cs="Times New Roman"/>
                <w:b/>
                <w:bCs/>
                <w:sz w:val="24"/>
                <w:szCs w:val="24"/>
                <w:u w:val="single"/>
              </w:rPr>
              <w:t>.</w:t>
            </w:r>
            <w:r w:rsidRPr="00B74917">
              <w:rPr>
                <w:rFonts w:ascii="Times New Roman" w:hAnsi="Times New Roman" w:cs="Times New Roman"/>
                <w:b/>
                <w:bCs/>
                <w:sz w:val="24"/>
                <w:szCs w:val="24"/>
                <w:u w:val="single"/>
              </w:rPr>
              <w:t>S</w:t>
            </w:r>
            <w:r w:rsidR="00B007F8">
              <w:rPr>
                <w:rFonts w:ascii="Times New Roman" w:hAnsi="Times New Roman" w:cs="Times New Roman"/>
                <w:b/>
                <w:bCs/>
                <w:sz w:val="24"/>
                <w:szCs w:val="24"/>
                <w:u w:val="single"/>
              </w:rPr>
              <w:t>.</w:t>
            </w:r>
            <w:r w:rsidRPr="00B74917">
              <w:rPr>
                <w:rFonts w:ascii="Times New Roman" w:hAnsi="Times New Roman" w:cs="Times New Roman"/>
                <w:b/>
                <w:bCs/>
                <w:sz w:val="24"/>
                <w:szCs w:val="24"/>
                <w:u w:val="single"/>
              </w:rPr>
              <w:t xml:space="preserve"> in EE at UD*</w:t>
            </w:r>
          </w:p>
        </w:tc>
        <w:tc>
          <w:tcPr>
            <w:tcW w:w="3703" w:type="dxa"/>
            <w:tcBorders>
              <w:top w:val="single" w:sz="7" w:space="0" w:color="000000"/>
              <w:left w:val="none" w:sz="6" w:space="0" w:color="auto"/>
              <w:bottom w:val="thickThinMediumGap" w:sz="8" w:space="0" w:color="000000"/>
              <w:right w:val="single" w:sz="2" w:space="0" w:color="000000"/>
            </w:tcBorders>
            <w:shd w:val="clear" w:color="auto" w:fill="D9D9D9"/>
          </w:tcPr>
          <w:p w:rsidR="00092286" w:rsidRPr="00B74917" w:rsidRDefault="00092286" w:rsidP="00116E43">
            <w:pPr>
              <w:kinsoku w:val="0"/>
              <w:overflowPunct w:val="0"/>
              <w:autoSpaceDE w:val="0"/>
              <w:autoSpaceDN w:val="0"/>
              <w:adjustRightInd w:val="0"/>
              <w:spacing w:before="2" w:after="0" w:line="240" w:lineRule="auto"/>
              <w:rPr>
                <w:rFonts w:ascii="Times New Roman" w:hAnsi="Times New Roman" w:cs="Times New Roman"/>
                <w:sz w:val="24"/>
                <w:szCs w:val="24"/>
                <w:u w:val="single"/>
              </w:rPr>
            </w:pPr>
            <w:r w:rsidRPr="00B74917">
              <w:rPr>
                <w:rFonts w:ascii="Times New Roman" w:hAnsi="Times New Roman" w:cs="Times New Roman"/>
                <w:b/>
                <w:bCs/>
                <w:sz w:val="24"/>
                <w:szCs w:val="24"/>
                <w:u w:val="single"/>
              </w:rPr>
              <w:t>Time Limit</w:t>
            </w:r>
          </w:p>
        </w:tc>
      </w:tr>
      <w:tr w:rsidR="00092286" w:rsidRPr="00A20F3A" w:rsidTr="00092286">
        <w:trPr>
          <w:trHeight w:hRule="exact" w:val="391"/>
        </w:trPr>
        <w:tc>
          <w:tcPr>
            <w:tcW w:w="6480" w:type="dxa"/>
            <w:tcBorders>
              <w:top w:val="thinThickMediumGap" w:sz="8" w:space="0" w:color="000000"/>
              <w:left w:val="single" w:sz="2" w:space="0" w:color="000000"/>
              <w:bottom w:val="single" w:sz="4" w:space="0" w:color="000000"/>
              <w:right w:val="none" w:sz="6" w:space="0" w:color="auto"/>
            </w:tcBorders>
          </w:tcPr>
          <w:p w:rsidR="00092286" w:rsidRPr="00B74917" w:rsidRDefault="00092286" w:rsidP="00092286">
            <w:pPr>
              <w:kinsoku w:val="0"/>
              <w:overflowPunct w:val="0"/>
              <w:autoSpaceDE w:val="0"/>
              <w:autoSpaceDN w:val="0"/>
              <w:adjustRightInd w:val="0"/>
              <w:spacing w:after="0" w:line="278" w:lineRule="exact"/>
              <w:ind w:left="105"/>
              <w:rPr>
                <w:rFonts w:ascii="Times New Roman" w:hAnsi="Times New Roman" w:cs="Times New Roman"/>
                <w:sz w:val="24"/>
                <w:szCs w:val="24"/>
              </w:rPr>
            </w:pPr>
            <w:r w:rsidRPr="00B74917">
              <w:rPr>
                <w:rFonts w:ascii="Times New Roman" w:hAnsi="Times New Roman" w:cs="Times New Roman"/>
                <w:sz w:val="24"/>
                <w:szCs w:val="24"/>
              </w:rPr>
              <w:t>Approve advisory committee</w:t>
            </w:r>
          </w:p>
        </w:tc>
        <w:tc>
          <w:tcPr>
            <w:tcW w:w="3703" w:type="dxa"/>
            <w:tcBorders>
              <w:top w:val="thinThickMediumGap" w:sz="8" w:space="0" w:color="000000"/>
              <w:left w:val="none" w:sz="6" w:space="0" w:color="auto"/>
              <w:bottom w:val="single" w:sz="4" w:space="0" w:color="000000"/>
              <w:right w:val="single" w:sz="2" w:space="0" w:color="000000"/>
            </w:tcBorders>
          </w:tcPr>
          <w:p w:rsidR="00092286" w:rsidRPr="00B74917" w:rsidRDefault="00092286" w:rsidP="00116E43">
            <w:pPr>
              <w:kinsoku w:val="0"/>
              <w:overflowPunct w:val="0"/>
              <w:autoSpaceDE w:val="0"/>
              <w:autoSpaceDN w:val="0"/>
              <w:adjustRightInd w:val="0"/>
              <w:spacing w:after="0" w:line="278" w:lineRule="exact"/>
              <w:rPr>
                <w:rFonts w:ascii="Times New Roman" w:hAnsi="Times New Roman" w:cs="Times New Roman"/>
                <w:sz w:val="24"/>
                <w:szCs w:val="24"/>
              </w:rPr>
            </w:pPr>
            <w:r w:rsidRPr="00B74917">
              <w:rPr>
                <w:rFonts w:ascii="Times New Roman" w:hAnsi="Times New Roman" w:cs="Times New Roman"/>
                <w:sz w:val="24"/>
                <w:szCs w:val="24"/>
              </w:rPr>
              <w:t>Three semesters</w:t>
            </w:r>
          </w:p>
        </w:tc>
      </w:tr>
      <w:tr w:rsidR="00092286" w:rsidRPr="00A20F3A" w:rsidTr="00092286">
        <w:trPr>
          <w:trHeight w:hRule="exact" w:val="325"/>
        </w:trPr>
        <w:tc>
          <w:tcPr>
            <w:tcW w:w="6480" w:type="dxa"/>
            <w:tcBorders>
              <w:top w:val="single" w:sz="4" w:space="0" w:color="000000"/>
              <w:left w:val="single" w:sz="2" w:space="0" w:color="000000"/>
              <w:bottom w:val="single" w:sz="4" w:space="0" w:color="000000"/>
              <w:right w:val="none" w:sz="6" w:space="0" w:color="auto"/>
            </w:tcBorders>
          </w:tcPr>
          <w:p w:rsidR="00092286" w:rsidRPr="00B74917" w:rsidRDefault="00092286" w:rsidP="00092286">
            <w:pPr>
              <w:kinsoku w:val="0"/>
              <w:overflowPunct w:val="0"/>
              <w:autoSpaceDE w:val="0"/>
              <w:autoSpaceDN w:val="0"/>
              <w:adjustRightInd w:val="0"/>
              <w:spacing w:before="6" w:after="0" w:line="240" w:lineRule="auto"/>
              <w:ind w:left="105"/>
              <w:rPr>
                <w:rFonts w:ascii="Times New Roman" w:hAnsi="Times New Roman" w:cs="Times New Roman"/>
                <w:sz w:val="24"/>
                <w:szCs w:val="24"/>
              </w:rPr>
            </w:pPr>
            <w:r w:rsidRPr="00B74917">
              <w:rPr>
                <w:rFonts w:ascii="Times New Roman" w:hAnsi="Times New Roman" w:cs="Times New Roman"/>
                <w:sz w:val="24"/>
                <w:szCs w:val="24"/>
              </w:rPr>
              <w:t>Pass qualifying exam</w:t>
            </w:r>
          </w:p>
        </w:tc>
        <w:tc>
          <w:tcPr>
            <w:tcW w:w="3703" w:type="dxa"/>
            <w:tcBorders>
              <w:top w:val="single" w:sz="4" w:space="0" w:color="000000"/>
              <w:left w:val="none" w:sz="6" w:space="0" w:color="auto"/>
              <w:bottom w:val="single" w:sz="4" w:space="0" w:color="000000"/>
              <w:right w:val="single" w:sz="2" w:space="0" w:color="000000"/>
            </w:tcBorders>
          </w:tcPr>
          <w:p w:rsidR="00092286" w:rsidRPr="00B74917" w:rsidRDefault="00092286" w:rsidP="00116E43">
            <w:pPr>
              <w:kinsoku w:val="0"/>
              <w:overflowPunct w:val="0"/>
              <w:autoSpaceDE w:val="0"/>
              <w:autoSpaceDN w:val="0"/>
              <w:adjustRightInd w:val="0"/>
              <w:spacing w:before="6" w:after="0" w:line="240" w:lineRule="auto"/>
              <w:rPr>
                <w:rFonts w:ascii="Times New Roman" w:hAnsi="Times New Roman" w:cs="Times New Roman"/>
                <w:sz w:val="24"/>
                <w:szCs w:val="24"/>
              </w:rPr>
            </w:pPr>
            <w:r w:rsidRPr="00B74917">
              <w:rPr>
                <w:rFonts w:ascii="Times New Roman" w:hAnsi="Times New Roman" w:cs="Times New Roman"/>
                <w:sz w:val="24"/>
                <w:szCs w:val="24"/>
              </w:rPr>
              <w:t>Three semesters</w:t>
            </w:r>
          </w:p>
        </w:tc>
      </w:tr>
      <w:tr w:rsidR="00092286" w:rsidRPr="00A20F3A" w:rsidTr="00092286">
        <w:trPr>
          <w:trHeight w:hRule="exact" w:val="361"/>
        </w:trPr>
        <w:tc>
          <w:tcPr>
            <w:tcW w:w="6480" w:type="dxa"/>
            <w:tcBorders>
              <w:top w:val="single" w:sz="4" w:space="0" w:color="000000"/>
              <w:left w:val="single" w:sz="2" w:space="0" w:color="000000"/>
              <w:bottom w:val="single" w:sz="4" w:space="0" w:color="000000"/>
              <w:right w:val="none" w:sz="6" w:space="0" w:color="auto"/>
            </w:tcBorders>
          </w:tcPr>
          <w:p w:rsidR="00092286" w:rsidRPr="00B74917" w:rsidRDefault="00092286" w:rsidP="00092286">
            <w:pPr>
              <w:kinsoku w:val="0"/>
              <w:overflowPunct w:val="0"/>
              <w:autoSpaceDE w:val="0"/>
              <w:autoSpaceDN w:val="0"/>
              <w:adjustRightInd w:val="0"/>
              <w:spacing w:before="2" w:after="0" w:line="240" w:lineRule="auto"/>
              <w:ind w:left="105"/>
              <w:rPr>
                <w:rFonts w:ascii="Times New Roman" w:hAnsi="Times New Roman" w:cs="Times New Roman"/>
                <w:sz w:val="24"/>
                <w:szCs w:val="24"/>
              </w:rPr>
            </w:pPr>
            <w:r w:rsidRPr="00B74917">
              <w:rPr>
                <w:rFonts w:ascii="Times New Roman" w:hAnsi="Times New Roman" w:cs="Times New Roman"/>
                <w:sz w:val="24"/>
                <w:szCs w:val="24"/>
              </w:rPr>
              <w:t>Pass dissertation proposal</w:t>
            </w:r>
          </w:p>
        </w:tc>
        <w:tc>
          <w:tcPr>
            <w:tcW w:w="3703" w:type="dxa"/>
            <w:tcBorders>
              <w:top w:val="single" w:sz="4" w:space="0" w:color="000000"/>
              <w:left w:val="none" w:sz="6" w:space="0" w:color="auto"/>
              <w:bottom w:val="single" w:sz="4" w:space="0" w:color="000000"/>
              <w:right w:val="single" w:sz="2" w:space="0" w:color="000000"/>
            </w:tcBorders>
          </w:tcPr>
          <w:p w:rsidR="00092286" w:rsidRPr="00B74917" w:rsidRDefault="00092286" w:rsidP="00116E43">
            <w:pPr>
              <w:kinsoku w:val="0"/>
              <w:overflowPunct w:val="0"/>
              <w:autoSpaceDE w:val="0"/>
              <w:autoSpaceDN w:val="0"/>
              <w:adjustRightInd w:val="0"/>
              <w:spacing w:before="2" w:after="0" w:line="240" w:lineRule="auto"/>
              <w:rPr>
                <w:rFonts w:ascii="Times New Roman" w:hAnsi="Times New Roman" w:cs="Times New Roman"/>
                <w:sz w:val="24"/>
                <w:szCs w:val="24"/>
              </w:rPr>
            </w:pPr>
            <w:r w:rsidRPr="00B74917">
              <w:rPr>
                <w:rFonts w:ascii="Times New Roman" w:hAnsi="Times New Roman" w:cs="Times New Roman"/>
                <w:sz w:val="24"/>
                <w:szCs w:val="24"/>
              </w:rPr>
              <w:t>Three semesters</w:t>
            </w:r>
          </w:p>
        </w:tc>
      </w:tr>
      <w:tr w:rsidR="00092286" w:rsidRPr="00A20F3A" w:rsidTr="00092286">
        <w:trPr>
          <w:trHeight w:hRule="exact" w:val="361"/>
        </w:trPr>
        <w:tc>
          <w:tcPr>
            <w:tcW w:w="6480" w:type="dxa"/>
            <w:tcBorders>
              <w:top w:val="single" w:sz="4" w:space="0" w:color="000000"/>
              <w:left w:val="single" w:sz="2" w:space="0" w:color="000000"/>
              <w:bottom w:val="single" w:sz="4" w:space="0" w:color="000000"/>
              <w:right w:val="none" w:sz="6" w:space="0" w:color="auto"/>
            </w:tcBorders>
          </w:tcPr>
          <w:p w:rsidR="00092286" w:rsidRPr="00B74917" w:rsidRDefault="00092286" w:rsidP="00092286">
            <w:pPr>
              <w:kinsoku w:val="0"/>
              <w:overflowPunct w:val="0"/>
              <w:autoSpaceDE w:val="0"/>
              <w:autoSpaceDN w:val="0"/>
              <w:adjustRightInd w:val="0"/>
              <w:spacing w:before="2" w:after="0" w:line="240" w:lineRule="auto"/>
              <w:ind w:left="105"/>
              <w:rPr>
                <w:rFonts w:ascii="Times New Roman" w:hAnsi="Times New Roman" w:cs="Times New Roman"/>
                <w:sz w:val="24"/>
                <w:szCs w:val="24"/>
              </w:rPr>
            </w:pPr>
            <w:r w:rsidRPr="00B74917">
              <w:rPr>
                <w:rFonts w:ascii="Times New Roman" w:hAnsi="Times New Roman" w:cs="Times New Roman"/>
                <w:sz w:val="24"/>
                <w:szCs w:val="24"/>
              </w:rPr>
              <w:t>Complete course work</w:t>
            </w:r>
          </w:p>
        </w:tc>
        <w:tc>
          <w:tcPr>
            <w:tcW w:w="3703" w:type="dxa"/>
            <w:tcBorders>
              <w:top w:val="single" w:sz="4" w:space="0" w:color="000000"/>
              <w:left w:val="none" w:sz="6" w:space="0" w:color="auto"/>
              <w:bottom w:val="single" w:sz="4" w:space="0" w:color="000000"/>
              <w:right w:val="single" w:sz="2" w:space="0" w:color="000000"/>
            </w:tcBorders>
          </w:tcPr>
          <w:p w:rsidR="00092286" w:rsidRPr="00B74917" w:rsidRDefault="00092286" w:rsidP="00116E43">
            <w:pPr>
              <w:kinsoku w:val="0"/>
              <w:overflowPunct w:val="0"/>
              <w:autoSpaceDE w:val="0"/>
              <w:autoSpaceDN w:val="0"/>
              <w:adjustRightInd w:val="0"/>
              <w:spacing w:before="2" w:after="0" w:line="240" w:lineRule="auto"/>
              <w:ind w:right="250"/>
              <w:rPr>
                <w:rFonts w:ascii="Times New Roman" w:hAnsi="Times New Roman" w:cs="Times New Roman"/>
                <w:sz w:val="24"/>
                <w:szCs w:val="24"/>
              </w:rPr>
            </w:pPr>
            <w:r w:rsidRPr="00B74917">
              <w:rPr>
                <w:rFonts w:ascii="Times New Roman" w:hAnsi="Times New Roman" w:cs="Times New Roman"/>
                <w:sz w:val="24"/>
                <w:szCs w:val="24"/>
              </w:rPr>
              <w:t>Before graduation</w:t>
            </w:r>
          </w:p>
        </w:tc>
      </w:tr>
      <w:tr w:rsidR="00092286" w:rsidRPr="00A20F3A" w:rsidTr="00092286">
        <w:trPr>
          <w:trHeight w:hRule="exact" w:val="361"/>
        </w:trPr>
        <w:tc>
          <w:tcPr>
            <w:tcW w:w="6480" w:type="dxa"/>
            <w:tcBorders>
              <w:top w:val="single" w:sz="4" w:space="0" w:color="000000"/>
              <w:left w:val="single" w:sz="2" w:space="0" w:color="000000"/>
              <w:bottom w:val="single" w:sz="4" w:space="0" w:color="000000"/>
              <w:right w:val="none" w:sz="6" w:space="0" w:color="auto"/>
            </w:tcBorders>
          </w:tcPr>
          <w:p w:rsidR="00092286" w:rsidRPr="00B74917" w:rsidRDefault="00092286" w:rsidP="00092286">
            <w:pPr>
              <w:kinsoku w:val="0"/>
              <w:overflowPunct w:val="0"/>
              <w:autoSpaceDE w:val="0"/>
              <w:autoSpaceDN w:val="0"/>
              <w:adjustRightInd w:val="0"/>
              <w:spacing w:before="2" w:after="0" w:line="240" w:lineRule="auto"/>
              <w:ind w:left="105"/>
              <w:rPr>
                <w:rFonts w:ascii="Times New Roman" w:hAnsi="Times New Roman" w:cs="Times New Roman"/>
                <w:sz w:val="24"/>
                <w:szCs w:val="24"/>
              </w:rPr>
            </w:pPr>
            <w:r w:rsidRPr="00B74917">
              <w:rPr>
                <w:rFonts w:ascii="Times New Roman" w:hAnsi="Times New Roman" w:cs="Times New Roman"/>
                <w:sz w:val="24"/>
                <w:szCs w:val="24"/>
              </w:rPr>
              <w:t>Nine credit PhD dissertation</w:t>
            </w:r>
          </w:p>
        </w:tc>
        <w:tc>
          <w:tcPr>
            <w:tcW w:w="3703" w:type="dxa"/>
            <w:tcBorders>
              <w:top w:val="single" w:sz="4" w:space="0" w:color="000000"/>
              <w:left w:val="none" w:sz="6" w:space="0" w:color="auto"/>
              <w:bottom w:val="single" w:sz="4" w:space="0" w:color="000000"/>
              <w:right w:val="single" w:sz="2" w:space="0" w:color="000000"/>
            </w:tcBorders>
          </w:tcPr>
          <w:p w:rsidR="00092286" w:rsidRPr="00B74917" w:rsidRDefault="00092286" w:rsidP="00116E43">
            <w:pPr>
              <w:kinsoku w:val="0"/>
              <w:overflowPunct w:val="0"/>
              <w:autoSpaceDE w:val="0"/>
              <w:autoSpaceDN w:val="0"/>
              <w:adjustRightInd w:val="0"/>
              <w:spacing w:before="2" w:after="0" w:line="240" w:lineRule="auto"/>
              <w:ind w:right="252"/>
              <w:rPr>
                <w:rFonts w:ascii="Times New Roman" w:hAnsi="Times New Roman" w:cs="Times New Roman"/>
                <w:sz w:val="24"/>
                <w:szCs w:val="24"/>
              </w:rPr>
            </w:pPr>
            <w:r w:rsidRPr="00B74917">
              <w:rPr>
                <w:rFonts w:ascii="Times New Roman" w:hAnsi="Times New Roman" w:cs="Times New Roman"/>
                <w:sz w:val="24"/>
                <w:szCs w:val="24"/>
              </w:rPr>
              <w:t>Before graduation</w:t>
            </w:r>
          </w:p>
        </w:tc>
      </w:tr>
      <w:tr w:rsidR="00092286" w:rsidRPr="00A20F3A" w:rsidTr="00092286">
        <w:trPr>
          <w:trHeight w:hRule="exact" w:val="361"/>
        </w:trPr>
        <w:tc>
          <w:tcPr>
            <w:tcW w:w="6480" w:type="dxa"/>
            <w:tcBorders>
              <w:top w:val="single" w:sz="4" w:space="0" w:color="000000"/>
              <w:left w:val="single" w:sz="2" w:space="0" w:color="000000"/>
              <w:bottom w:val="single" w:sz="4" w:space="0" w:color="000000"/>
              <w:right w:val="none" w:sz="6" w:space="0" w:color="auto"/>
            </w:tcBorders>
          </w:tcPr>
          <w:p w:rsidR="00092286" w:rsidRPr="00B74917" w:rsidRDefault="00092286" w:rsidP="00092286">
            <w:pPr>
              <w:kinsoku w:val="0"/>
              <w:overflowPunct w:val="0"/>
              <w:autoSpaceDE w:val="0"/>
              <w:autoSpaceDN w:val="0"/>
              <w:adjustRightInd w:val="0"/>
              <w:spacing w:before="2" w:after="0" w:line="240" w:lineRule="auto"/>
              <w:ind w:left="105"/>
              <w:rPr>
                <w:rFonts w:ascii="Times New Roman" w:hAnsi="Times New Roman" w:cs="Times New Roman"/>
                <w:sz w:val="24"/>
                <w:szCs w:val="24"/>
              </w:rPr>
            </w:pPr>
            <w:r w:rsidRPr="00B74917">
              <w:rPr>
                <w:rFonts w:ascii="Times New Roman" w:hAnsi="Times New Roman" w:cs="Times New Roman"/>
                <w:sz w:val="24"/>
                <w:szCs w:val="24"/>
              </w:rPr>
              <w:t>Defend dissertation</w:t>
            </w:r>
          </w:p>
        </w:tc>
        <w:tc>
          <w:tcPr>
            <w:tcW w:w="3703" w:type="dxa"/>
            <w:tcBorders>
              <w:top w:val="single" w:sz="4" w:space="0" w:color="000000"/>
              <w:left w:val="none" w:sz="6" w:space="0" w:color="auto"/>
              <w:bottom w:val="single" w:sz="4" w:space="0" w:color="000000"/>
              <w:right w:val="single" w:sz="2" w:space="0" w:color="000000"/>
            </w:tcBorders>
          </w:tcPr>
          <w:p w:rsidR="00092286" w:rsidRPr="00B74917" w:rsidRDefault="00092286" w:rsidP="00116E43">
            <w:pPr>
              <w:kinsoku w:val="0"/>
              <w:overflowPunct w:val="0"/>
              <w:autoSpaceDE w:val="0"/>
              <w:autoSpaceDN w:val="0"/>
              <w:adjustRightInd w:val="0"/>
              <w:spacing w:before="2" w:after="0" w:line="240" w:lineRule="auto"/>
              <w:rPr>
                <w:rFonts w:ascii="Times New Roman" w:hAnsi="Times New Roman" w:cs="Times New Roman"/>
                <w:sz w:val="24"/>
                <w:szCs w:val="24"/>
              </w:rPr>
            </w:pPr>
            <w:r w:rsidRPr="00B74917">
              <w:rPr>
                <w:rFonts w:ascii="Times New Roman" w:hAnsi="Times New Roman" w:cs="Times New Roman"/>
                <w:sz w:val="24"/>
                <w:szCs w:val="24"/>
              </w:rPr>
              <w:t>Six semesters</w:t>
            </w:r>
          </w:p>
        </w:tc>
      </w:tr>
      <w:tr w:rsidR="00092286" w:rsidRPr="00A20F3A" w:rsidTr="00092286">
        <w:trPr>
          <w:trHeight w:hRule="exact" w:val="361"/>
        </w:trPr>
        <w:tc>
          <w:tcPr>
            <w:tcW w:w="6480" w:type="dxa"/>
            <w:tcBorders>
              <w:top w:val="single" w:sz="4" w:space="0" w:color="000000"/>
              <w:left w:val="single" w:sz="2" w:space="0" w:color="000000"/>
              <w:bottom w:val="double" w:sz="3" w:space="0" w:color="000000"/>
              <w:right w:val="none" w:sz="6" w:space="0" w:color="auto"/>
            </w:tcBorders>
          </w:tcPr>
          <w:p w:rsidR="00092286" w:rsidRPr="00B74917" w:rsidRDefault="00092286" w:rsidP="00092286">
            <w:pPr>
              <w:kinsoku w:val="0"/>
              <w:overflowPunct w:val="0"/>
              <w:autoSpaceDE w:val="0"/>
              <w:autoSpaceDN w:val="0"/>
              <w:adjustRightInd w:val="0"/>
              <w:spacing w:before="2" w:after="0" w:line="240" w:lineRule="auto"/>
              <w:ind w:left="105"/>
              <w:rPr>
                <w:rFonts w:ascii="Times New Roman" w:hAnsi="Times New Roman" w:cs="Times New Roman"/>
                <w:sz w:val="24"/>
                <w:szCs w:val="24"/>
              </w:rPr>
            </w:pPr>
            <w:r w:rsidRPr="00B74917">
              <w:rPr>
                <w:rFonts w:ascii="Times New Roman" w:hAnsi="Times New Roman" w:cs="Times New Roman"/>
                <w:sz w:val="24"/>
                <w:szCs w:val="24"/>
              </w:rPr>
              <w:t>Graduate</w:t>
            </w:r>
          </w:p>
        </w:tc>
        <w:tc>
          <w:tcPr>
            <w:tcW w:w="3703" w:type="dxa"/>
            <w:tcBorders>
              <w:top w:val="single" w:sz="4" w:space="0" w:color="000000"/>
              <w:left w:val="none" w:sz="6" w:space="0" w:color="auto"/>
              <w:bottom w:val="double" w:sz="3" w:space="0" w:color="000000"/>
              <w:right w:val="single" w:sz="2" w:space="0" w:color="000000"/>
            </w:tcBorders>
          </w:tcPr>
          <w:p w:rsidR="00092286" w:rsidRPr="00B74917" w:rsidRDefault="00092286" w:rsidP="00116E43">
            <w:pPr>
              <w:kinsoku w:val="0"/>
              <w:overflowPunct w:val="0"/>
              <w:autoSpaceDE w:val="0"/>
              <w:autoSpaceDN w:val="0"/>
              <w:adjustRightInd w:val="0"/>
              <w:spacing w:before="2" w:after="0" w:line="240" w:lineRule="auto"/>
              <w:rPr>
                <w:rFonts w:ascii="Times New Roman" w:hAnsi="Times New Roman" w:cs="Times New Roman"/>
                <w:sz w:val="24"/>
                <w:szCs w:val="24"/>
              </w:rPr>
            </w:pPr>
            <w:r w:rsidRPr="00B74917">
              <w:rPr>
                <w:rFonts w:ascii="Times New Roman" w:hAnsi="Times New Roman" w:cs="Times New Roman"/>
                <w:sz w:val="24"/>
                <w:szCs w:val="24"/>
              </w:rPr>
              <w:t>Six semesters</w:t>
            </w:r>
          </w:p>
        </w:tc>
      </w:tr>
      <w:tr w:rsidR="00092286" w:rsidRPr="00A20F3A" w:rsidTr="00092286">
        <w:trPr>
          <w:trHeight w:hRule="exact" w:val="282"/>
        </w:trPr>
        <w:tc>
          <w:tcPr>
            <w:tcW w:w="6480" w:type="dxa"/>
            <w:tcBorders>
              <w:top w:val="double" w:sz="3" w:space="0" w:color="000000"/>
              <w:left w:val="single" w:sz="2" w:space="0" w:color="000000"/>
              <w:bottom w:val="thickThinMediumGap" w:sz="8" w:space="0" w:color="000000"/>
              <w:right w:val="none" w:sz="6" w:space="0" w:color="auto"/>
            </w:tcBorders>
            <w:shd w:val="clear" w:color="auto" w:fill="D9D9D9"/>
          </w:tcPr>
          <w:p w:rsidR="00092286" w:rsidRPr="00B74917" w:rsidRDefault="00092286" w:rsidP="00092286">
            <w:pPr>
              <w:kinsoku w:val="0"/>
              <w:overflowPunct w:val="0"/>
              <w:autoSpaceDE w:val="0"/>
              <w:autoSpaceDN w:val="0"/>
              <w:adjustRightInd w:val="0"/>
              <w:spacing w:after="0" w:line="280" w:lineRule="exact"/>
              <w:ind w:left="105"/>
              <w:rPr>
                <w:rFonts w:ascii="Times New Roman" w:hAnsi="Times New Roman" w:cs="Times New Roman"/>
                <w:sz w:val="24"/>
                <w:szCs w:val="24"/>
                <w:u w:val="single"/>
              </w:rPr>
            </w:pPr>
            <w:r w:rsidRPr="00B74917">
              <w:rPr>
                <w:rFonts w:ascii="Times New Roman" w:hAnsi="Times New Roman" w:cs="Times New Roman"/>
                <w:b/>
                <w:bCs/>
                <w:sz w:val="24"/>
                <w:szCs w:val="24"/>
                <w:u w:val="single"/>
              </w:rPr>
              <w:t>Milestones for M</w:t>
            </w:r>
            <w:r w:rsidR="00B007F8">
              <w:rPr>
                <w:rFonts w:ascii="Times New Roman" w:hAnsi="Times New Roman" w:cs="Times New Roman"/>
                <w:b/>
                <w:bCs/>
                <w:sz w:val="24"/>
                <w:szCs w:val="24"/>
                <w:u w:val="single"/>
              </w:rPr>
              <w:t>.</w:t>
            </w:r>
            <w:r w:rsidRPr="00B74917">
              <w:rPr>
                <w:rFonts w:ascii="Times New Roman" w:hAnsi="Times New Roman" w:cs="Times New Roman"/>
                <w:b/>
                <w:bCs/>
                <w:sz w:val="24"/>
                <w:szCs w:val="24"/>
                <w:u w:val="single"/>
              </w:rPr>
              <w:t>S</w:t>
            </w:r>
            <w:r w:rsidR="00B007F8">
              <w:rPr>
                <w:rFonts w:ascii="Times New Roman" w:hAnsi="Times New Roman" w:cs="Times New Roman"/>
                <w:b/>
                <w:bCs/>
                <w:sz w:val="24"/>
                <w:szCs w:val="24"/>
                <w:u w:val="single"/>
              </w:rPr>
              <w:t>.</w:t>
            </w:r>
          </w:p>
        </w:tc>
        <w:tc>
          <w:tcPr>
            <w:tcW w:w="3703" w:type="dxa"/>
            <w:tcBorders>
              <w:top w:val="double" w:sz="3" w:space="0" w:color="000000"/>
              <w:left w:val="none" w:sz="6" w:space="0" w:color="auto"/>
              <w:bottom w:val="thickThinMediumGap" w:sz="8" w:space="0" w:color="000000"/>
              <w:right w:val="single" w:sz="2" w:space="0" w:color="000000"/>
            </w:tcBorders>
            <w:shd w:val="clear" w:color="auto" w:fill="D9D9D9"/>
          </w:tcPr>
          <w:p w:rsidR="00092286" w:rsidRPr="00B74917" w:rsidRDefault="00092286" w:rsidP="00116E43">
            <w:pPr>
              <w:kinsoku w:val="0"/>
              <w:overflowPunct w:val="0"/>
              <w:autoSpaceDE w:val="0"/>
              <w:autoSpaceDN w:val="0"/>
              <w:adjustRightInd w:val="0"/>
              <w:spacing w:after="0" w:line="280" w:lineRule="exact"/>
              <w:rPr>
                <w:rFonts w:ascii="Times New Roman" w:hAnsi="Times New Roman" w:cs="Times New Roman"/>
                <w:sz w:val="24"/>
                <w:szCs w:val="24"/>
                <w:u w:val="single"/>
              </w:rPr>
            </w:pPr>
            <w:r w:rsidRPr="00B74917">
              <w:rPr>
                <w:rFonts w:ascii="Times New Roman" w:hAnsi="Times New Roman" w:cs="Times New Roman"/>
                <w:b/>
                <w:bCs/>
                <w:sz w:val="24"/>
                <w:szCs w:val="24"/>
                <w:u w:val="single"/>
              </w:rPr>
              <w:t>Time Limit</w:t>
            </w:r>
          </w:p>
        </w:tc>
      </w:tr>
      <w:tr w:rsidR="00092286" w:rsidRPr="00A20F3A" w:rsidTr="00092286">
        <w:trPr>
          <w:trHeight w:hRule="exact" w:val="373"/>
        </w:trPr>
        <w:tc>
          <w:tcPr>
            <w:tcW w:w="6480" w:type="dxa"/>
            <w:tcBorders>
              <w:top w:val="thinThickMediumGap" w:sz="8" w:space="0" w:color="000000"/>
              <w:left w:val="single" w:sz="2" w:space="0" w:color="000000"/>
              <w:bottom w:val="single" w:sz="4" w:space="0" w:color="000000"/>
              <w:right w:val="none" w:sz="6" w:space="0" w:color="auto"/>
            </w:tcBorders>
          </w:tcPr>
          <w:p w:rsidR="00092286" w:rsidRPr="00B74917" w:rsidRDefault="00092286" w:rsidP="00092286">
            <w:pPr>
              <w:kinsoku w:val="0"/>
              <w:overflowPunct w:val="0"/>
              <w:autoSpaceDE w:val="0"/>
              <w:autoSpaceDN w:val="0"/>
              <w:adjustRightInd w:val="0"/>
              <w:spacing w:after="0" w:line="283" w:lineRule="exact"/>
              <w:ind w:left="105"/>
              <w:rPr>
                <w:rFonts w:ascii="Times New Roman" w:hAnsi="Times New Roman" w:cs="Times New Roman"/>
                <w:sz w:val="24"/>
                <w:szCs w:val="24"/>
              </w:rPr>
            </w:pPr>
            <w:r w:rsidRPr="00B74917">
              <w:rPr>
                <w:rFonts w:ascii="Times New Roman" w:hAnsi="Times New Roman" w:cs="Times New Roman"/>
                <w:sz w:val="24"/>
                <w:szCs w:val="24"/>
              </w:rPr>
              <w:t>Complete coursework</w:t>
            </w:r>
          </w:p>
        </w:tc>
        <w:tc>
          <w:tcPr>
            <w:tcW w:w="3703" w:type="dxa"/>
            <w:tcBorders>
              <w:top w:val="thinThickMediumGap" w:sz="8" w:space="0" w:color="000000"/>
              <w:left w:val="none" w:sz="6" w:space="0" w:color="auto"/>
              <w:bottom w:val="single" w:sz="4" w:space="0" w:color="000000"/>
              <w:right w:val="single" w:sz="2" w:space="0" w:color="000000"/>
            </w:tcBorders>
          </w:tcPr>
          <w:p w:rsidR="00092286" w:rsidRPr="00B74917" w:rsidRDefault="00092286" w:rsidP="00116E43">
            <w:pPr>
              <w:kinsoku w:val="0"/>
              <w:overflowPunct w:val="0"/>
              <w:autoSpaceDE w:val="0"/>
              <w:autoSpaceDN w:val="0"/>
              <w:adjustRightInd w:val="0"/>
              <w:spacing w:after="0" w:line="283" w:lineRule="exact"/>
              <w:rPr>
                <w:rFonts w:ascii="Times New Roman" w:hAnsi="Times New Roman" w:cs="Times New Roman"/>
                <w:sz w:val="24"/>
                <w:szCs w:val="24"/>
              </w:rPr>
            </w:pPr>
            <w:r w:rsidRPr="00B74917">
              <w:rPr>
                <w:rFonts w:ascii="Times New Roman" w:hAnsi="Times New Roman" w:cs="Times New Roman"/>
                <w:sz w:val="24"/>
                <w:szCs w:val="24"/>
              </w:rPr>
              <w:t>Four semesters</w:t>
            </w:r>
          </w:p>
        </w:tc>
      </w:tr>
      <w:tr w:rsidR="00092286" w:rsidRPr="00A20F3A" w:rsidTr="00092286">
        <w:trPr>
          <w:trHeight w:hRule="exact" w:val="365"/>
        </w:trPr>
        <w:tc>
          <w:tcPr>
            <w:tcW w:w="6480" w:type="dxa"/>
            <w:tcBorders>
              <w:top w:val="single" w:sz="4" w:space="0" w:color="000000"/>
              <w:left w:val="single" w:sz="2" w:space="0" w:color="000000"/>
              <w:bottom w:val="single" w:sz="4" w:space="0" w:color="000000"/>
              <w:right w:val="none" w:sz="6" w:space="0" w:color="auto"/>
            </w:tcBorders>
          </w:tcPr>
          <w:p w:rsidR="00092286" w:rsidRPr="00B74917" w:rsidRDefault="00092286" w:rsidP="00092286">
            <w:pPr>
              <w:kinsoku w:val="0"/>
              <w:overflowPunct w:val="0"/>
              <w:autoSpaceDE w:val="0"/>
              <w:autoSpaceDN w:val="0"/>
              <w:adjustRightInd w:val="0"/>
              <w:spacing w:before="2" w:after="0" w:line="240" w:lineRule="auto"/>
              <w:ind w:left="105"/>
              <w:rPr>
                <w:rFonts w:ascii="Times New Roman" w:hAnsi="Times New Roman" w:cs="Times New Roman"/>
                <w:sz w:val="24"/>
                <w:szCs w:val="24"/>
              </w:rPr>
            </w:pPr>
            <w:r w:rsidRPr="00B74917">
              <w:rPr>
                <w:rFonts w:ascii="Times New Roman" w:hAnsi="Times New Roman" w:cs="Times New Roman"/>
                <w:sz w:val="24"/>
                <w:szCs w:val="24"/>
              </w:rPr>
              <w:t>Complete capstone or Analytical paper</w:t>
            </w:r>
          </w:p>
        </w:tc>
        <w:tc>
          <w:tcPr>
            <w:tcW w:w="3703" w:type="dxa"/>
            <w:tcBorders>
              <w:top w:val="single" w:sz="4" w:space="0" w:color="000000"/>
              <w:left w:val="none" w:sz="6" w:space="0" w:color="auto"/>
              <w:bottom w:val="single" w:sz="4" w:space="0" w:color="000000"/>
              <w:right w:val="single" w:sz="2" w:space="0" w:color="000000"/>
            </w:tcBorders>
          </w:tcPr>
          <w:p w:rsidR="00092286" w:rsidRPr="00B74917" w:rsidRDefault="00092286" w:rsidP="00116E43">
            <w:pPr>
              <w:kinsoku w:val="0"/>
              <w:overflowPunct w:val="0"/>
              <w:autoSpaceDE w:val="0"/>
              <w:autoSpaceDN w:val="0"/>
              <w:adjustRightInd w:val="0"/>
              <w:spacing w:before="2" w:after="0" w:line="240" w:lineRule="auto"/>
              <w:rPr>
                <w:rFonts w:ascii="Times New Roman" w:hAnsi="Times New Roman" w:cs="Times New Roman"/>
                <w:sz w:val="24"/>
                <w:szCs w:val="24"/>
              </w:rPr>
            </w:pPr>
            <w:r w:rsidRPr="00B74917">
              <w:rPr>
                <w:rFonts w:ascii="Times New Roman" w:hAnsi="Times New Roman" w:cs="Times New Roman"/>
                <w:sz w:val="24"/>
                <w:szCs w:val="24"/>
              </w:rPr>
              <w:t>Four semesters</w:t>
            </w:r>
          </w:p>
        </w:tc>
      </w:tr>
      <w:tr w:rsidR="00092286" w:rsidRPr="00A20F3A" w:rsidTr="00092286">
        <w:trPr>
          <w:trHeight w:hRule="exact" w:val="365"/>
        </w:trPr>
        <w:tc>
          <w:tcPr>
            <w:tcW w:w="6480" w:type="dxa"/>
            <w:tcBorders>
              <w:top w:val="single" w:sz="4" w:space="0" w:color="000000"/>
              <w:left w:val="single" w:sz="2" w:space="0" w:color="000000"/>
              <w:bottom w:val="single" w:sz="4" w:space="0" w:color="auto"/>
            </w:tcBorders>
          </w:tcPr>
          <w:p w:rsidR="00092286" w:rsidRPr="00B74917" w:rsidRDefault="00092286" w:rsidP="00092286">
            <w:pPr>
              <w:kinsoku w:val="0"/>
              <w:overflowPunct w:val="0"/>
              <w:autoSpaceDE w:val="0"/>
              <w:autoSpaceDN w:val="0"/>
              <w:adjustRightInd w:val="0"/>
              <w:spacing w:before="2" w:after="0" w:line="240" w:lineRule="auto"/>
              <w:ind w:left="105"/>
              <w:rPr>
                <w:rFonts w:ascii="Times New Roman" w:hAnsi="Times New Roman" w:cs="Times New Roman"/>
                <w:sz w:val="24"/>
                <w:szCs w:val="24"/>
              </w:rPr>
            </w:pPr>
            <w:r w:rsidRPr="00B74917">
              <w:rPr>
                <w:rFonts w:ascii="Times New Roman" w:hAnsi="Times New Roman" w:cs="Times New Roman"/>
                <w:sz w:val="24"/>
                <w:szCs w:val="24"/>
              </w:rPr>
              <w:t>Graduate</w:t>
            </w:r>
          </w:p>
        </w:tc>
        <w:tc>
          <w:tcPr>
            <w:tcW w:w="3703" w:type="dxa"/>
            <w:tcBorders>
              <w:top w:val="single" w:sz="4" w:space="0" w:color="000000"/>
              <w:left w:val="nil"/>
              <w:bottom w:val="single" w:sz="4" w:space="0" w:color="auto"/>
              <w:right w:val="single" w:sz="2" w:space="0" w:color="000000"/>
            </w:tcBorders>
          </w:tcPr>
          <w:p w:rsidR="00092286" w:rsidRPr="00B74917" w:rsidRDefault="00092286" w:rsidP="00116E43">
            <w:pPr>
              <w:kinsoku w:val="0"/>
              <w:overflowPunct w:val="0"/>
              <w:autoSpaceDE w:val="0"/>
              <w:autoSpaceDN w:val="0"/>
              <w:adjustRightInd w:val="0"/>
              <w:spacing w:before="2" w:after="0" w:line="240" w:lineRule="auto"/>
              <w:rPr>
                <w:rFonts w:ascii="Times New Roman" w:hAnsi="Times New Roman" w:cs="Times New Roman"/>
                <w:sz w:val="24"/>
                <w:szCs w:val="24"/>
              </w:rPr>
            </w:pPr>
            <w:r w:rsidRPr="00B74917">
              <w:rPr>
                <w:rFonts w:ascii="Times New Roman" w:hAnsi="Times New Roman" w:cs="Times New Roman"/>
                <w:sz w:val="24"/>
                <w:szCs w:val="24"/>
              </w:rPr>
              <w:t>Four semesters</w:t>
            </w:r>
          </w:p>
        </w:tc>
      </w:tr>
    </w:tbl>
    <w:p w:rsidR="00A20F3A" w:rsidRDefault="00A20F3A">
      <w:pPr>
        <w:pBdr>
          <w:top w:val="nil"/>
          <w:left w:val="nil"/>
          <w:bottom w:val="nil"/>
          <w:right w:val="nil"/>
          <w:between w:val="nil"/>
        </w:pBdr>
        <w:tabs>
          <w:tab w:val="left" w:pos="495"/>
        </w:tabs>
        <w:spacing w:after="0" w:line="240" w:lineRule="auto"/>
        <w:rPr>
          <w:rFonts w:ascii="Times New Roman" w:eastAsia="Times New Roman" w:hAnsi="Times New Roman" w:cs="Times New Roman"/>
          <w:color w:val="000000"/>
          <w:sz w:val="24"/>
          <w:szCs w:val="24"/>
        </w:rPr>
      </w:pPr>
    </w:p>
    <w:p w:rsidR="00A20F3A" w:rsidRPr="00A20F3A" w:rsidRDefault="00A20F3A" w:rsidP="00092286">
      <w:pPr>
        <w:pBdr>
          <w:top w:val="nil"/>
          <w:left w:val="nil"/>
          <w:bottom w:val="nil"/>
          <w:right w:val="nil"/>
          <w:between w:val="nil"/>
        </w:pBdr>
        <w:tabs>
          <w:tab w:val="left" w:pos="495"/>
        </w:tabs>
        <w:spacing w:after="0" w:line="240" w:lineRule="auto"/>
        <w:rPr>
          <w:rFonts w:ascii="Times New Roman" w:eastAsia="Times New Roman" w:hAnsi="Times New Roman" w:cs="Times New Roman"/>
          <w:b/>
          <w:color w:val="000000"/>
          <w:sz w:val="24"/>
          <w:szCs w:val="24"/>
        </w:rPr>
      </w:pPr>
      <w:r w:rsidRPr="00A20F3A">
        <w:rPr>
          <w:rFonts w:ascii="Times New Roman" w:hAnsi="Times New Roman" w:cs="Times New Roman"/>
          <w:b/>
          <w:sz w:val="24"/>
          <w:szCs w:val="24"/>
        </w:rPr>
        <w:t>Academic Milestones for Graduate Students in Environmental Economics (EE)</w:t>
      </w:r>
    </w:p>
    <w:p w:rsidR="00A20F3A" w:rsidRDefault="00A20F3A" w:rsidP="00A20F3A">
      <w:pPr>
        <w:autoSpaceDE w:val="0"/>
        <w:autoSpaceDN w:val="0"/>
        <w:adjustRightInd w:val="0"/>
        <w:spacing w:after="0" w:line="240" w:lineRule="auto"/>
        <w:rPr>
          <w:sz w:val="20"/>
          <w:szCs w:val="20"/>
        </w:rPr>
      </w:pPr>
      <w:r>
        <w:rPr>
          <w:sz w:val="20"/>
          <w:szCs w:val="20"/>
        </w:rPr>
        <w:t>*For students entering the program with a MS from a program other than EE at UD, the milestones will be</w:t>
      </w:r>
    </w:p>
    <w:p w:rsidR="00A20F3A" w:rsidRDefault="00A20F3A" w:rsidP="00A20F3A">
      <w:pPr>
        <w:autoSpaceDE w:val="0"/>
        <w:autoSpaceDN w:val="0"/>
        <w:adjustRightInd w:val="0"/>
        <w:spacing w:after="0" w:line="240" w:lineRule="auto"/>
        <w:rPr>
          <w:sz w:val="20"/>
          <w:szCs w:val="20"/>
        </w:rPr>
      </w:pPr>
      <w:r>
        <w:rPr>
          <w:sz w:val="20"/>
          <w:szCs w:val="20"/>
        </w:rPr>
        <w:t>determined in the students “Study Plan”. The “Plan” is designed upon entry into the program as described in the</w:t>
      </w:r>
    </w:p>
    <w:p w:rsidR="00A20F3A" w:rsidRDefault="00A20F3A" w:rsidP="00A20F3A">
      <w:pPr>
        <w:autoSpaceDE w:val="0"/>
        <w:autoSpaceDN w:val="0"/>
        <w:adjustRightInd w:val="0"/>
        <w:spacing w:after="0" w:line="240" w:lineRule="auto"/>
        <w:rPr>
          <w:sz w:val="20"/>
          <w:szCs w:val="20"/>
        </w:rPr>
      </w:pPr>
      <w:r>
        <w:rPr>
          <w:sz w:val="20"/>
          <w:szCs w:val="20"/>
        </w:rPr>
        <w:t>Environmental Economics Policy Statement and will depend on the amount and type of coursework the student</w:t>
      </w:r>
    </w:p>
    <w:p w:rsidR="00A20F3A" w:rsidRDefault="00A20F3A" w:rsidP="00A20F3A">
      <w:pPr>
        <w:pBdr>
          <w:top w:val="nil"/>
          <w:left w:val="nil"/>
          <w:bottom w:val="nil"/>
          <w:right w:val="nil"/>
          <w:between w:val="nil"/>
        </w:pBdr>
        <w:tabs>
          <w:tab w:val="left" w:pos="495"/>
        </w:tabs>
        <w:spacing w:after="0" w:line="240" w:lineRule="auto"/>
        <w:rPr>
          <w:rFonts w:ascii="Times New Roman" w:eastAsia="Times New Roman" w:hAnsi="Times New Roman" w:cs="Times New Roman"/>
          <w:color w:val="000000"/>
          <w:sz w:val="24"/>
          <w:szCs w:val="24"/>
        </w:rPr>
      </w:pPr>
      <w:r>
        <w:rPr>
          <w:sz w:val="20"/>
          <w:szCs w:val="20"/>
        </w:rPr>
        <w:t>has taken in his/her MS.</w:t>
      </w:r>
    </w:p>
    <w:p w:rsidR="00A20F3A" w:rsidRDefault="00A20F3A">
      <w:pPr>
        <w:pBdr>
          <w:top w:val="nil"/>
          <w:left w:val="nil"/>
          <w:bottom w:val="nil"/>
          <w:right w:val="nil"/>
          <w:between w:val="nil"/>
        </w:pBdr>
        <w:tabs>
          <w:tab w:val="left" w:pos="495"/>
        </w:tabs>
        <w:spacing w:after="0" w:line="240" w:lineRule="auto"/>
        <w:rPr>
          <w:rFonts w:ascii="Times New Roman" w:eastAsia="Times New Roman" w:hAnsi="Times New Roman" w:cs="Times New Roman"/>
          <w:color w:val="000000"/>
          <w:sz w:val="24"/>
          <w:szCs w:val="24"/>
        </w:rPr>
      </w:pPr>
    </w:p>
    <w:p w:rsidR="00A20F3A" w:rsidRPr="00A20F3A" w:rsidRDefault="00A20F3A" w:rsidP="00A20F3A">
      <w:pPr>
        <w:pBdr>
          <w:top w:val="nil"/>
          <w:left w:val="nil"/>
          <w:bottom w:val="nil"/>
          <w:right w:val="nil"/>
          <w:between w:val="nil"/>
        </w:pBdr>
        <w:tabs>
          <w:tab w:val="left" w:pos="495"/>
        </w:tabs>
        <w:spacing w:after="0" w:line="240" w:lineRule="auto"/>
        <w:rPr>
          <w:rFonts w:ascii="Times New Roman" w:eastAsia="Times New Roman" w:hAnsi="Times New Roman" w:cs="Times New Roman"/>
          <w:b/>
          <w:color w:val="000000"/>
          <w:sz w:val="24"/>
          <w:szCs w:val="24"/>
        </w:rPr>
      </w:pPr>
      <w:r w:rsidRPr="00A20F3A">
        <w:rPr>
          <w:rFonts w:ascii="Times New Roman" w:hAnsi="Times New Roman" w:cs="Times New Roman"/>
          <w:b/>
          <w:sz w:val="24"/>
          <w:szCs w:val="24"/>
        </w:rPr>
        <w:t>Academic Milestones for Graduate Students in Marine Policy, Marine Biosciences, Oceanography and Physical Ocean Science and Engineering.</w:t>
      </w:r>
    </w:p>
    <w:tbl>
      <w:tblPr>
        <w:tblStyle w:val="aa"/>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0"/>
        <w:gridCol w:w="3760"/>
      </w:tblGrid>
      <w:tr w:rsidR="00592126">
        <w:trPr>
          <w:trHeight w:val="300"/>
        </w:trPr>
        <w:tc>
          <w:tcPr>
            <w:tcW w:w="6520" w:type="dxa"/>
            <w:tcBorders>
              <w:top w:val="single" w:sz="4" w:space="0" w:color="000000"/>
              <w:left w:val="single" w:sz="4" w:space="0" w:color="000000"/>
              <w:bottom w:val="single" w:sz="4" w:space="0" w:color="000000"/>
              <w:right w:val="nil"/>
            </w:tcBorders>
            <w:shd w:val="clear" w:color="auto" w:fill="D9D9D9"/>
            <w:vAlign w:val="bottom"/>
          </w:tcPr>
          <w:p w:rsidR="00592126" w:rsidRDefault="00D5060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Milestones for M.S. and M.M.P.</w:t>
            </w:r>
          </w:p>
        </w:tc>
        <w:tc>
          <w:tcPr>
            <w:tcW w:w="3760" w:type="dxa"/>
            <w:tcBorders>
              <w:top w:val="single" w:sz="4" w:space="0" w:color="000000"/>
              <w:left w:val="nil"/>
              <w:bottom w:val="single" w:sz="4" w:space="0" w:color="000000"/>
              <w:right w:val="single" w:sz="4" w:space="0" w:color="000000"/>
            </w:tcBorders>
            <w:shd w:val="clear" w:color="auto" w:fill="D9D9D9"/>
            <w:vAlign w:val="bottom"/>
          </w:tcPr>
          <w:p w:rsidR="00592126" w:rsidRDefault="00D5060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Time Limit</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Advisory Committee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semesters</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Thesis Proposal</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semesters</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Required Courses &amp; Credits</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graduation</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Six Credits MS Thesis or Three Credits MMP Analytical Paper</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graduation</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Defend Thesis or Analytical Paper</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Six semesters</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Six semesters</w:t>
            </w:r>
          </w:p>
        </w:tc>
      </w:tr>
      <w:tr w:rsidR="00592126">
        <w:trPr>
          <w:trHeight w:val="300"/>
        </w:trPr>
        <w:tc>
          <w:tcPr>
            <w:tcW w:w="6520" w:type="dxa"/>
            <w:tcBorders>
              <w:top w:val="nil"/>
              <w:left w:val="single" w:sz="4" w:space="0" w:color="000000"/>
              <w:bottom w:val="single" w:sz="4" w:space="0" w:color="000000"/>
              <w:right w:val="nil"/>
            </w:tcBorders>
            <w:shd w:val="clear" w:color="auto" w:fill="D9D9D9"/>
            <w:vAlign w:val="bottom"/>
          </w:tcPr>
          <w:p w:rsidR="00592126" w:rsidRDefault="00D5060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Milestones for </w:t>
            </w:r>
            <w:r>
              <w:rPr>
                <w:rFonts w:ascii="Times New Roman" w:eastAsia="Times New Roman" w:hAnsi="Times New Roman" w:cs="Times New Roman"/>
                <w:b/>
                <w:sz w:val="24"/>
                <w:szCs w:val="24"/>
                <w:u w:val="single"/>
              </w:rPr>
              <w:t>PhD</w:t>
            </w:r>
            <w:r>
              <w:rPr>
                <w:rFonts w:ascii="Times New Roman" w:eastAsia="Times New Roman" w:hAnsi="Times New Roman" w:cs="Times New Roman"/>
                <w:b/>
                <w:color w:val="000000"/>
                <w:sz w:val="24"/>
                <w:szCs w:val="24"/>
                <w:u w:val="single"/>
              </w:rPr>
              <w:t xml:space="preserve"> with M.S.</w:t>
            </w:r>
          </w:p>
        </w:tc>
        <w:tc>
          <w:tcPr>
            <w:tcW w:w="3760" w:type="dxa"/>
            <w:tcBorders>
              <w:top w:val="nil"/>
              <w:left w:val="nil"/>
              <w:bottom w:val="single" w:sz="4" w:space="0" w:color="000000"/>
              <w:right w:val="single" w:sz="4" w:space="0" w:color="000000"/>
            </w:tcBorders>
            <w:shd w:val="clear" w:color="auto" w:fill="D9D9D9"/>
            <w:vAlign w:val="bottom"/>
          </w:tcPr>
          <w:p w:rsidR="00592126" w:rsidRDefault="00D5060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Time Limit</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Advisory Committee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semesters</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Dissertation Proposal </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fifth semester</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Pass Qualifying Exam (both written and oral)</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fifth semester </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Required Courses and Credits</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graduation</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Nine Credits </w:t>
            </w:r>
            <w:r>
              <w:rPr>
                <w:rFonts w:ascii="Times New Roman" w:eastAsia="Times New Roman" w:hAnsi="Times New Roman" w:cs="Times New Roman"/>
                <w:sz w:val="24"/>
                <w:szCs w:val="24"/>
              </w:rPr>
              <w:t>PhD</w:t>
            </w:r>
            <w:r>
              <w:rPr>
                <w:rFonts w:ascii="Times New Roman" w:eastAsia="Times New Roman" w:hAnsi="Times New Roman" w:cs="Times New Roman"/>
                <w:color w:val="000000"/>
                <w:sz w:val="24"/>
                <w:szCs w:val="24"/>
              </w:rPr>
              <w:t xml:space="preserve"> Dissertation</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graduation</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Defend Dissertation</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Eight semesters</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Eight semesters</w:t>
            </w:r>
          </w:p>
        </w:tc>
      </w:tr>
      <w:tr w:rsidR="00592126">
        <w:trPr>
          <w:trHeight w:val="600"/>
        </w:trPr>
        <w:tc>
          <w:tcPr>
            <w:tcW w:w="6520" w:type="dxa"/>
            <w:tcBorders>
              <w:top w:val="nil"/>
              <w:left w:val="single" w:sz="4" w:space="0" w:color="000000"/>
              <w:bottom w:val="single" w:sz="4" w:space="0" w:color="000000"/>
              <w:right w:val="nil"/>
            </w:tcBorders>
            <w:shd w:val="clear" w:color="auto" w:fill="D9D9D9"/>
            <w:vAlign w:val="bottom"/>
          </w:tcPr>
          <w:p w:rsidR="00592126" w:rsidRDefault="00D5060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Milestones for </w:t>
            </w:r>
            <w:r>
              <w:rPr>
                <w:rFonts w:ascii="Times New Roman" w:eastAsia="Times New Roman" w:hAnsi="Times New Roman" w:cs="Times New Roman"/>
                <w:b/>
                <w:sz w:val="24"/>
                <w:szCs w:val="24"/>
                <w:u w:val="single"/>
              </w:rPr>
              <w:t>PhD</w:t>
            </w:r>
            <w:r>
              <w:rPr>
                <w:rFonts w:ascii="Times New Roman" w:eastAsia="Times New Roman" w:hAnsi="Times New Roman" w:cs="Times New Roman"/>
                <w:b/>
                <w:color w:val="000000"/>
                <w:sz w:val="24"/>
                <w:szCs w:val="24"/>
                <w:u w:val="single"/>
              </w:rPr>
              <w:t xml:space="preserve"> without M.S. (For students admitted directly into a </w:t>
            </w:r>
            <w:r>
              <w:rPr>
                <w:rFonts w:ascii="Times New Roman" w:eastAsia="Times New Roman" w:hAnsi="Times New Roman" w:cs="Times New Roman"/>
                <w:b/>
                <w:sz w:val="24"/>
                <w:szCs w:val="24"/>
                <w:u w:val="single"/>
              </w:rPr>
              <w:t>PhD</w:t>
            </w:r>
            <w:r>
              <w:rPr>
                <w:rFonts w:ascii="Times New Roman" w:eastAsia="Times New Roman" w:hAnsi="Times New Roman" w:cs="Times New Roman"/>
                <w:b/>
                <w:color w:val="000000"/>
                <w:sz w:val="24"/>
                <w:szCs w:val="24"/>
                <w:u w:val="single"/>
              </w:rPr>
              <w:t xml:space="preserve"> program)</w:t>
            </w:r>
          </w:p>
        </w:tc>
        <w:tc>
          <w:tcPr>
            <w:tcW w:w="3760" w:type="dxa"/>
            <w:tcBorders>
              <w:top w:val="nil"/>
              <w:left w:val="nil"/>
              <w:bottom w:val="single" w:sz="4" w:space="0" w:color="000000"/>
              <w:right w:val="single" w:sz="4" w:space="0" w:color="000000"/>
            </w:tcBorders>
            <w:shd w:val="clear" w:color="auto" w:fill="D9D9D9"/>
            <w:vAlign w:val="bottom"/>
          </w:tcPr>
          <w:p w:rsidR="00592126" w:rsidRDefault="00D5060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Time Limit</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Advisory Committee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semesters</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Dissertation Proposal </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fifth semester </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Pass Qualifying Exam (both written and oral)</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fifth semester </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Required Courses and Credits</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graduation</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Nine Credits </w:t>
            </w:r>
            <w:r>
              <w:rPr>
                <w:rFonts w:ascii="Times New Roman" w:eastAsia="Times New Roman" w:hAnsi="Times New Roman" w:cs="Times New Roman"/>
                <w:sz w:val="24"/>
                <w:szCs w:val="24"/>
              </w:rPr>
              <w:t>PhD</w:t>
            </w:r>
            <w:r>
              <w:rPr>
                <w:rFonts w:ascii="Times New Roman" w:eastAsia="Times New Roman" w:hAnsi="Times New Roman" w:cs="Times New Roman"/>
                <w:color w:val="000000"/>
                <w:sz w:val="24"/>
                <w:szCs w:val="24"/>
              </w:rPr>
              <w:t xml:space="preserve"> Dissertation</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graduation</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Defend Dissertation</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 semesters</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 semesters</w:t>
            </w:r>
          </w:p>
        </w:tc>
      </w:tr>
      <w:tr w:rsidR="00592126">
        <w:trPr>
          <w:trHeight w:val="259"/>
        </w:trPr>
        <w:tc>
          <w:tcPr>
            <w:tcW w:w="6520" w:type="dxa"/>
            <w:tcBorders>
              <w:top w:val="nil"/>
              <w:left w:val="single" w:sz="4" w:space="0" w:color="000000"/>
              <w:bottom w:val="single" w:sz="4" w:space="0" w:color="000000"/>
              <w:right w:val="nil"/>
            </w:tcBorders>
            <w:shd w:val="clear" w:color="auto" w:fill="D9D9D9"/>
            <w:vAlign w:val="bottom"/>
          </w:tcPr>
          <w:p w:rsidR="00592126" w:rsidRDefault="00D5060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Milestones for </w:t>
            </w:r>
            <w:r>
              <w:rPr>
                <w:rFonts w:ascii="Times New Roman" w:eastAsia="Times New Roman" w:hAnsi="Times New Roman" w:cs="Times New Roman"/>
                <w:b/>
                <w:sz w:val="24"/>
                <w:szCs w:val="24"/>
                <w:u w:val="single"/>
              </w:rPr>
              <w:t>PhD</w:t>
            </w:r>
            <w:r>
              <w:rPr>
                <w:rFonts w:ascii="Times New Roman" w:eastAsia="Times New Roman" w:hAnsi="Times New Roman" w:cs="Times New Roman"/>
                <w:b/>
                <w:color w:val="000000"/>
                <w:sz w:val="24"/>
                <w:szCs w:val="24"/>
                <w:u w:val="single"/>
              </w:rPr>
              <w:t xml:space="preserve"> with M.S. Bypass (students admitted to a M.S. program who are bypassing the M.S. degree)</w:t>
            </w:r>
          </w:p>
        </w:tc>
        <w:tc>
          <w:tcPr>
            <w:tcW w:w="3760" w:type="dxa"/>
            <w:tcBorders>
              <w:top w:val="nil"/>
              <w:left w:val="nil"/>
              <w:bottom w:val="single" w:sz="4" w:space="0" w:color="000000"/>
              <w:right w:val="single" w:sz="4" w:space="0" w:color="000000"/>
            </w:tcBorders>
            <w:shd w:val="clear" w:color="auto" w:fill="D9D9D9"/>
            <w:vAlign w:val="bottom"/>
          </w:tcPr>
          <w:p w:rsidR="00592126" w:rsidRDefault="00D5060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Time Limit</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M.S. Advisory Committee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semesters</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M.S. Thesis Proposal</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semesters</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Bypass Petition</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semesters</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w:t>
            </w:r>
            <w:r>
              <w:rPr>
                <w:rFonts w:ascii="Times New Roman" w:eastAsia="Times New Roman" w:hAnsi="Times New Roman" w:cs="Times New Roman"/>
                <w:sz w:val="24"/>
                <w:szCs w:val="24"/>
              </w:rPr>
              <w:t>PhD</w:t>
            </w:r>
            <w:r>
              <w:rPr>
                <w:rFonts w:ascii="Times New Roman" w:eastAsia="Times New Roman" w:hAnsi="Times New Roman" w:cs="Times New Roman"/>
                <w:color w:val="000000"/>
                <w:sz w:val="24"/>
                <w:szCs w:val="24"/>
              </w:rPr>
              <w:t xml:space="preserve"> Advisory Committee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semesters</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Approval of </w:t>
            </w:r>
            <w:r>
              <w:rPr>
                <w:rFonts w:ascii="Times New Roman" w:eastAsia="Times New Roman" w:hAnsi="Times New Roman" w:cs="Times New Roman"/>
                <w:sz w:val="24"/>
                <w:szCs w:val="24"/>
              </w:rPr>
              <w:t>PhD</w:t>
            </w:r>
            <w:r>
              <w:rPr>
                <w:rFonts w:ascii="Times New Roman" w:eastAsia="Times New Roman" w:hAnsi="Times New Roman" w:cs="Times New Roman"/>
                <w:color w:val="000000"/>
                <w:sz w:val="24"/>
                <w:szCs w:val="24"/>
              </w:rPr>
              <w:t xml:space="preserve"> Dissertation Proposal</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fifth semester </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Pass Qualifying Exam(both written and oral)</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fifth semester </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Required Courses and Credits</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graduation</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Nine Credits </w:t>
            </w:r>
            <w:r>
              <w:rPr>
                <w:rFonts w:ascii="Times New Roman" w:eastAsia="Times New Roman" w:hAnsi="Times New Roman" w:cs="Times New Roman"/>
                <w:sz w:val="24"/>
                <w:szCs w:val="24"/>
              </w:rPr>
              <w:t>PhD</w:t>
            </w:r>
            <w:r>
              <w:rPr>
                <w:rFonts w:ascii="Times New Roman" w:eastAsia="Times New Roman" w:hAnsi="Times New Roman" w:cs="Times New Roman"/>
                <w:color w:val="000000"/>
                <w:sz w:val="24"/>
                <w:szCs w:val="24"/>
              </w:rPr>
              <w:t xml:space="preserve"> Dissertation</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graduation</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Defend Dissertation</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 semesters</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 semesters</w:t>
            </w:r>
          </w:p>
        </w:tc>
      </w:tr>
    </w:tbl>
    <w:p w:rsidR="00592126" w:rsidRDefault="00D50601" w:rsidP="003232A7">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matriculated into the School will </w:t>
      </w:r>
      <w:r w:rsidR="00335C8E">
        <w:rPr>
          <w:rFonts w:ascii="Times New Roman" w:eastAsia="Times New Roman" w:hAnsi="Times New Roman" w:cs="Times New Roman"/>
          <w:sz w:val="24"/>
          <w:szCs w:val="24"/>
        </w:rPr>
        <w:t>track</w:t>
      </w:r>
      <w:r>
        <w:rPr>
          <w:rFonts w:ascii="Times New Roman" w:eastAsia="Times New Roman" w:hAnsi="Times New Roman" w:cs="Times New Roman"/>
          <w:sz w:val="24"/>
          <w:szCs w:val="24"/>
        </w:rPr>
        <w:t xml:space="preserve"> their milestone achievements. Each year during the faculty performance review with the School Director, the milestone achievement and academic progress of each SMSP student advisee will be discussed and appropriate notes about progress will be updated into the student’s file. Students who are significantly overdue on their </w:t>
      </w:r>
      <w:r>
        <w:rPr>
          <w:rFonts w:ascii="Times New Roman" w:eastAsia="Times New Roman" w:hAnsi="Times New Roman" w:cs="Times New Roman"/>
          <w:sz w:val="24"/>
          <w:szCs w:val="24"/>
        </w:rPr>
        <w:lastRenderedPageBreak/>
        <w:t>milestone achievements and have been notified must submit (jointly with their advisor) a justification and a detailed plan and timeline for completion of the remaining milestones. In the case of University time limits extensions, all requests must be approved by the School Director and then the Graduate College.</w:t>
      </w:r>
    </w:p>
    <w:p w:rsidR="00592126" w:rsidRDefault="00D50601" w:rsidP="003232A7">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rsidP="003232A7">
      <w:pPr>
        <w:tabs>
          <w:tab w:val="left" w:pos="46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Graduate Committee</w:t>
      </w:r>
    </w:p>
    <w:p w:rsidR="00592126" w:rsidRDefault="00592126" w:rsidP="003232A7">
      <w:pPr>
        <w:tabs>
          <w:tab w:val="left" w:pos="465"/>
        </w:tabs>
        <w:spacing w:after="0" w:line="240" w:lineRule="auto"/>
        <w:rPr>
          <w:rFonts w:ascii="Times New Roman" w:eastAsia="Times New Roman" w:hAnsi="Times New Roman" w:cs="Times New Roman"/>
          <w:b/>
          <w:sz w:val="24"/>
          <w:szCs w:val="24"/>
        </w:rPr>
      </w:pPr>
    </w:p>
    <w:p w:rsidR="00592126" w:rsidRDefault="00D50601" w:rsidP="003232A7">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Ph.D. committee must consist of at least four members, but not more than six. At least one member of the committee must be a core faculty member of the School and at least half of the committee members (but no less than three) must be either core or joint faculty in the School. As per University regulations, at least one member of the committee must be external to the School, and students are “encouraged to seek the external member from outside the University in order to broaden the perspectives of the committee.”</w:t>
      </w:r>
    </w:p>
    <w:p w:rsidR="00592126" w:rsidRDefault="00D50601" w:rsidP="003232A7">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rsidP="003232A7">
      <w:pPr>
        <w:tabs>
          <w:tab w:val="left" w:pos="4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MS or MMP committee must consist of at least three members, but no more than four. At least one member of the committee must be a core faculty member of the School and at least half of the committee members must be core or joint faculty in the School.</w:t>
      </w:r>
    </w:p>
    <w:p w:rsidR="00592126" w:rsidRDefault="00D50601" w:rsidP="003232A7">
      <w:pPr>
        <w:tabs>
          <w:tab w:val="left" w:pos="495"/>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592126" w:rsidRDefault="00D50601" w:rsidP="003232A7">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core or joint appointees may serve as committee chairs, except in the case of a professor who has, prior to retirement, been the advisor of a student when that student's committee was formed.</w:t>
      </w:r>
    </w:p>
    <w:p w:rsidR="00592126" w:rsidRDefault="00D50601" w:rsidP="003232A7">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rsidP="003232A7">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dissertation proposal is required to obtain admission to candidacy for the Ph.D. Satisfactory completion of dissertation proposal is at the discretion of the advisor in consultation with the student’s advisory committee. The dissertation proposal may be included as part of the written qualifying exam (below) at the discretion of the advisor in consultation with the student’s advisory committee.</w:t>
      </w:r>
    </w:p>
    <w:p w:rsidR="00592126" w:rsidRDefault="00D50601" w:rsidP="003232A7">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rsidP="003232A7">
      <w:pPr>
        <w:tabs>
          <w:tab w:val="left" w:pos="46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Qualifying Examination</w:t>
      </w:r>
    </w:p>
    <w:p w:rsidR="00592126" w:rsidRDefault="00592126" w:rsidP="003232A7">
      <w:pPr>
        <w:tabs>
          <w:tab w:val="left" w:pos="465"/>
        </w:tabs>
        <w:spacing w:after="0" w:line="240" w:lineRule="auto"/>
        <w:rPr>
          <w:rFonts w:ascii="Times New Roman" w:eastAsia="Times New Roman" w:hAnsi="Times New Roman" w:cs="Times New Roman"/>
          <w:b/>
          <w:sz w:val="24"/>
          <w:szCs w:val="24"/>
        </w:rPr>
      </w:pPr>
    </w:p>
    <w:p w:rsidR="00592126" w:rsidRDefault="00D50601" w:rsidP="003232A7">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qualifying examination is required to obtain admission to candidacy for the Ph.D. In order to take the examination, each student must be in good academic standing and have approval of the advisory committee. A research proposal is ordinarily required before a student takes the qualifying examination.</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rsidP="009B21EC">
      <w:pPr>
        <w:numPr>
          <w:ilvl w:val="0"/>
          <w:numId w:val="20"/>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The qualifying examination must include both oral and written parts.</w:t>
      </w:r>
    </w:p>
    <w:p w:rsidR="00592126" w:rsidRDefault="00592126" w:rsidP="009B21EC">
      <w:pPr>
        <w:tabs>
          <w:tab w:val="left" w:pos="495"/>
        </w:tabs>
        <w:spacing w:after="0" w:line="240" w:lineRule="auto"/>
        <w:ind w:left="720" w:right="403" w:hanging="360"/>
        <w:rPr>
          <w:rFonts w:ascii="Times New Roman" w:eastAsia="Times New Roman" w:hAnsi="Times New Roman" w:cs="Times New Roman"/>
          <w:sz w:val="24"/>
          <w:szCs w:val="24"/>
        </w:rPr>
      </w:pPr>
    </w:p>
    <w:p w:rsidR="00592126" w:rsidRDefault="00D50601" w:rsidP="009B21EC">
      <w:pPr>
        <w:numPr>
          <w:ilvl w:val="0"/>
          <w:numId w:val="20"/>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The examination is prepared and administered by the advisor in consultation with the student’s advisory committee</w:t>
      </w:r>
    </w:p>
    <w:p w:rsidR="00592126" w:rsidRDefault="00592126" w:rsidP="009B21EC">
      <w:pPr>
        <w:tabs>
          <w:tab w:val="left" w:pos="495"/>
        </w:tabs>
        <w:spacing w:after="0" w:line="240" w:lineRule="auto"/>
        <w:ind w:left="720" w:right="403" w:hanging="360"/>
        <w:rPr>
          <w:rFonts w:ascii="Times New Roman" w:eastAsia="Times New Roman" w:hAnsi="Times New Roman" w:cs="Times New Roman"/>
          <w:sz w:val="24"/>
          <w:szCs w:val="24"/>
        </w:rPr>
      </w:pPr>
    </w:p>
    <w:p w:rsidR="00592126" w:rsidRDefault="00D50601" w:rsidP="009B21EC">
      <w:pPr>
        <w:numPr>
          <w:ilvl w:val="0"/>
          <w:numId w:val="20"/>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60 days prior to the examination, the advisor must inform the student of the areas to be examined and the format of the written and oral parts of the examination. If the student is not notified with at least 60 days notice, the student has the option to petition the School Director for a postponement of the qualifying examination.</w:t>
      </w:r>
    </w:p>
    <w:p w:rsidR="00592126" w:rsidRDefault="00592126" w:rsidP="009B21EC">
      <w:pPr>
        <w:tabs>
          <w:tab w:val="left" w:pos="495"/>
        </w:tabs>
        <w:spacing w:after="0" w:line="240" w:lineRule="auto"/>
        <w:ind w:left="720" w:right="403" w:hanging="360"/>
        <w:rPr>
          <w:rFonts w:ascii="Times New Roman" w:eastAsia="Times New Roman" w:hAnsi="Times New Roman" w:cs="Times New Roman"/>
          <w:sz w:val="23"/>
          <w:szCs w:val="23"/>
        </w:rPr>
      </w:pPr>
    </w:p>
    <w:p w:rsidR="00592126" w:rsidRDefault="00D50601" w:rsidP="009B21EC">
      <w:pPr>
        <w:numPr>
          <w:ilvl w:val="0"/>
          <w:numId w:val="20"/>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must be informed of success or failure of the written portion of the qualifying examination within two weeks of completion and if the written component </w:t>
      </w:r>
      <w:r>
        <w:rPr>
          <w:rFonts w:ascii="Times New Roman" w:eastAsia="Times New Roman" w:hAnsi="Times New Roman" w:cs="Times New Roman"/>
          <w:sz w:val="24"/>
          <w:szCs w:val="24"/>
        </w:rPr>
        <w:lastRenderedPageBreak/>
        <w:t>is not successfully satisfied the oral may not be administered. Once the written component is satisfied, the oral component may be administered. The student must be informed of success or failure of the oral portion of the qualifying exam within two weeks of completion.</w:t>
      </w:r>
    </w:p>
    <w:p w:rsidR="00592126" w:rsidRDefault="00592126" w:rsidP="009B21EC">
      <w:pPr>
        <w:tabs>
          <w:tab w:val="left" w:pos="495"/>
        </w:tabs>
        <w:spacing w:after="0" w:line="240" w:lineRule="auto"/>
        <w:ind w:left="720" w:right="403" w:hanging="360"/>
        <w:rPr>
          <w:rFonts w:ascii="Times New Roman" w:eastAsia="Times New Roman" w:hAnsi="Times New Roman" w:cs="Times New Roman"/>
          <w:sz w:val="24"/>
          <w:szCs w:val="24"/>
        </w:rPr>
      </w:pPr>
    </w:p>
    <w:p w:rsidR="00592126" w:rsidRDefault="00D50601" w:rsidP="009B21EC">
      <w:pPr>
        <w:numPr>
          <w:ilvl w:val="0"/>
          <w:numId w:val="20"/>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fails either part of the qualifying examination is entitled to only one re- examination, which must be taken within six months of the first examination.</w:t>
      </w:r>
    </w:p>
    <w:p w:rsidR="00592126" w:rsidRDefault="00592126" w:rsidP="009B21EC">
      <w:pPr>
        <w:tabs>
          <w:tab w:val="left" w:pos="495"/>
        </w:tabs>
        <w:spacing w:after="0" w:line="240" w:lineRule="auto"/>
        <w:ind w:left="720" w:right="403" w:hanging="360"/>
        <w:rPr>
          <w:rFonts w:ascii="Times New Roman" w:eastAsia="Times New Roman" w:hAnsi="Times New Roman" w:cs="Times New Roman"/>
          <w:sz w:val="24"/>
          <w:szCs w:val="24"/>
        </w:rPr>
      </w:pPr>
    </w:p>
    <w:p w:rsidR="00592126" w:rsidRDefault="00D50601" w:rsidP="009B21EC">
      <w:pPr>
        <w:numPr>
          <w:ilvl w:val="0"/>
          <w:numId w:val="20"/>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fails either part of the second qualifying examination may be considered for reclassification as a Master’s student only after advisory committee consultation with the School Director. If a student is reclassified in this situation, the Master’s thesis must follow the same rigor outlined in 6.b. of this policy statement. In some cases, if recommended by the committee and the School Director, the student may be terminated from the program.</w:t>
      </w:r>
    </w:p>
    <w:p w:rsidR="00592126" w:rsidRDefault="00592126">
      <w:pPr>
        <w:tabs>
          <w:tab w:val="left" w:pos="495"/>
        </w:tabs>
        <w:spacing w:after="0" w:line="240" w:lineRule="auto"/>
        <w:rPr>
          <w:rFonts w:ascii="Times New Roman" w:eastAsia="Times New Roman" w:hAnsi="Times New Roman" w:cs="Times New Roman"/>
          <w:sz w:val="24"/>
          <w:szCs w:val="24"/>
        </w:rPr>
      </w:pPr>
    </w:p>
    <w:p w:rsidR="00592126" w:rsidRDefault="00D50601">
      <w:pPr>
        <w:tabs>
          <w:tab w:val="left" w:pos="46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Dissertation, Thesis, Analytical Defense</w:t>
      </w:r>
    </w:p>
    <w:p w:rsidR="00592126" w:rsidRDefault="00592126">
      <w:pPr>
        <w:tabs>
          <w:tab w:val="left" w:pos="495"/>
        </w:tabs>
        <w:spacing w:before="60" w:after="0" w:line="240" w:lineRule="auto"/>
        <w:ind w:right="440"/>
        <w:rPr>
          <w:rFonts w:ascii="Times New Roman" w:eastAsia="Times New Roman" w:hAnsi="Times New Roman" w:cs="Times New Roman"/>
          <w:sz w:val="24"/>
          <w:szCs w:val="24"/>
        </w:rPr>
      </w:pPr>
    </w:p>
    <w:p w:rsidR="00592126" w:rsidRDefault="00D50601" w:rsidP="009B21EC">
      <w:pPr>
        <w:numPr>
          <w:ilvl w:val="0"/>
          <w:numId w:val="11"/>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The defense of the dissertation, thesis, and analytical paper focuses on the scope of the research and its contribution to the field.</w:t>
      </w:r>
    </w:p>
    <w:p w:rsidR="00592126" w:rsidRDefault="00592126" w:rsidP="009B21EC">
      <w:pPr>
        <w:tabs>
          <w:tab w:val="left" w:pos="495"/>
        </w:tabs>
        <w:spacing w:after="0" w:line="240" w:lineRule="auto"/>
        <w:ind w:left="720" w:right="403" w:hanging="360"/>
        <w:rPr>
          <w:rFonts w:ascii="Times New Roman" w:eastAsia="Times New Roman" w:hAnsi="Times New Roman" w:cs="Times New Roman"/>
          <w:sz w:val="24"/>
          <w:szCs w:val="24"/>
        </w:rPr>
      </w:pPr>
    </w:p>
    <w:p w:rsidR="00592126" w:rsidRDefault="00D50601" w:rsidP="009B21EC">
      <w:pPr>
        <w:numPr>
          <w:ilvl w:val="0"/>
          <w:numId w:val="11"/>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advisory committee serves as the examining board.</w:t>
      </w:r>
    </w:p>
    <w:p w:rsidR="00592126" w:rsidRDefault="00592126" w:rsidP="009B21EC">
      <w:pPr>
        <w:tabs>
          <w:tab w:val="left" w:pos="495"/>
        </w:tabs>
        <w:spacing w:after="0" w:line="240" w:lineRule="auto"/>
        <w:ind w:left="720" w:right="403" w:hanging="360"/>
        <w:rPr>
          <w:rFonts w:ascii="Times New Roman" w:eastAsia="Times New Roman" w:hAnsi="Times New Roman" w:cs="Times New Roman"/>
          <w:sz w:val="23"/>
          <w:szCs w:val="23"/>
        </w:rPr>
      </w:pPr>
    </w:p>
    <w:p w:rsidR="00592126" w:rsidRDefault="00D50601" w:rsidP="009B21EC">
      <w:pPr>
        <w:numPr>
          <w:ilvl w:val="0"/>
          <w:numId w:val="11"/>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The defense is oral and open to the academic community of the University and to interested members of the public; the defense must be announced at least two weeks in advance.</w:t>
      </w:r>
    </w:p>
    <w:p w:rsidR="00592126" w:rsidRDefault="00D50601" w:rsidP="009B21EC">
      <w:pPr>
        <w:tabs>
          <w:tab w:val="left" w:pos="495"/>
        </w:tabs>
        <w:spacing w:after="0" w:line="240" w:lineRule="auto"/>
        <w:ind w:left="720" w:right="40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rsidP="009B21EC">
      <w:pPr>
        <w:numPr>
          <w:ilvl w:val="0"/>
          <w:numId w:val="11"/>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The defense begins with a presentation of the work by the candidate, followed by an open period of questions from the audience.</w:t>
      </w:r>
    </w:p>
    <w:p w:rsidR="00592126" w:rsidRDefault="00D50601" w:rsidP="009B21EC">
      <w:pPr>
        <w:tabs>
          <w:tab w:val="left" w:pos="495"/>
        </w:tabs>
        <w:spacing w:after="0" w:line="240" w:lineRule="auto"/>
        <w:ind w:left="720" w:right="40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rsidP="009B21EC">
      <w:pPr>
        <w:numPr>
          <w:ilvl w:val="0"/>
          <w:numId w:val="11"/>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After a short break, the members of the examining board address questions to the candidate.</w:t>
      </w:r>
    </w:p>
    <w:p w:rsidR="00592126" w:rsidRDefault="00D50601" w:rsidP="009B21EC">
      <w:pPr>
        <w:tabs>
          <w:tab w:val="left" w:pos="495"/>
        </w:tabs>
        <w:spacing w:after="0" w:line="240" w:lineRule="auto"/>
        <w:ind w:left="720" w:right="40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rsidP="009B21EC">
      <w:pPr>
        <w:numPr>
          <w:ilvl w:val="0"/>
          <w:numId w:val="11"/>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At the close of questioning, the examining board retires for deliberation and decision.</w:t>
      </w:r>
    </w:p>
    <w:p w:rsidR="00592126" w:rsidRDefault="00D50601" w:rsidP="009B21EC">
      <w:pPr>
        <w:tabs>
          <w:tab w:val="left" w:pos="495"/>
        </w:tabs>
        <w:spacing w:after="0" w:line="240" w:lineRule="auto"/>
        <w:ind w:left="720" w:right="40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rsidP="009B21EC">
      <w:pPr>
        <w:numPr>
          <w:ilvl w:val="0"/>
          <w:numId w:val="11"/>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Upon reaching a decision, the board communicates that decision to the candidate and to the School Director.</w:t>
      </w:r>
    </w:p>
    <w:p w:rsidR="00592126" w:rsidRDefault="00592126" w:rsidP="009B21EC">
      <w:pPr>
        <w:tabs>
          <w:tab w:val="left" w:pos="495"/>
        </w:tabs>
        <w:spacing w:after="0" w:line="240" w:lineRule="auto"/>
        <w:ind w:left="720" w:right="403" w:hanging="360"/>
        <w:rPr>
          <w:rFonts w:ascii="Times New Roman" w:eastAsia="Times New Roman" w:hAnsi="Times New Roman" w:cs="Times New Roman"/>
          <w:sz w:val="24"/>
          <w:szCs w:val="24"/>
        </w:rPr>
      </w:pPr>
    </w:p>
    <w:p w:rsidR="00592126" w:rsidRDefault="00D50601" w:rsidP="009B21EC">
      <w:pPr>
        <w:numPr>
          <w:ilvl w:val="0"/>
          <w:numId w:val="11"/>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Dissertations, theses, and analytical papers must be submitted to the Office of Graduate and Professional Education according to the deadline schedule published by that office.</w:t>
      </w:r>
    </w:p>
    <w:p w:rsidR="00592126" w:rsidRDefault="00592126" w:rsidP="009B21EC">
      <w:pPr>
        <w:tabs>
          <w:tab w:val="left" w:pos="495"/>
        </w:tabs>
        <w:spacing w:after="0" w:line="240" w:lineRule="auto"/>
        <w:ind w:left="720" w:right="403" w:hanging="360"/>
        <w:rPr>
          <w:rFonts w:ascii="Times New Roman" w:eastAsia="Times New Roman" w:hAnsi="Times New Roman" w:cs="Times New Roman"/>
          <w:sz w:val="24"/>
          <w:szCs w:val="24"/>
        </w:rPr>
      </w:pPr>
    </w:p>
    <w:p w:rsidR="00592126" w:rsidRDefault="00D50601" w:rsidP="009B21EC">
      <w:pPr>
        <w:numPr>
          <w:ilvl w:val="0"/>
          <w:numId w:val="11"/>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The dissertation proposal and the qualifying examination are to be completed before the fifth semester, however because of workload it is advised that either the proposal or the qualifying exam be completed during the third semester.</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663C2" w:rsidRDefault="005663C2">
      <w:pPr>
        <w:tabs>
          <w:tab w:val="left" w:pos="495"/>
        </w:tabs>
        <w:spacing w:after="0" w:line="240" w:lineRule="auto"/>
        <w:rPr>
          <w:rFonts w:ascii="Times New Roman" w:eastAsia="Times New Roman" w:hAnsi="Times New Roman" w:cs="Times New Roman"/>
          <w:b/>
          <w:sz w:val="24"/>
          <w:szCs w:val="24"/>
        </w:rPr>
      </w:pPr>
    </w:p>
    <w:p w:rsidR="00592126" w:rsidRDefault="00D50601">
      <w:pPr>
        <w:tabs>
          <w:tab w:val="left" w:pos="49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Change in Student Status</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may change advisor in consultation with the assigned advisor and the potential advisor. The Graduate Program Director and the Business Administrator of the School must be informed of the change.</w:t>
      </w:r>
    </w:p>
    <w:p w:rsidR="00592126" w:rsidRDefault="00D50601">
      <w:pPr>
        <w:tabs>
          <w:tab w:val="left" w:pos="495"/>
        </w:tabs>
        <w:spacing w:before="2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592126" w:rsidRDefault="00D50601">
      <w:pPr>
        <w:tabs>
          <w:tab w:val="left" w:pos="49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Master’s Bypass Option</w:t>
      </w:r>
    </w:p>
    <w:p w:rsidR="00592126" w:rsidRDefault="00D50601">
      <w:pPr>
        <w:tabs>
          <w:tab w:val="left" w:pos="495"/>
        </w:tabs>
        <w:spacing w:after="0"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have formed a Master of Science (MS) or Master of Marine Policy (MMP) advisory committee and who have completed a thesis proposal may petition for admission to a PhD program within three semesters of matriculation in the School. This is known as the </w:t>
      </w:r>
      <w:r>
        <w:rPr>
          <w:rFonts w:ascii="Times New Roman" w:eastAsia="Times New Roman" w:hAnsi="Times New Roman" w:cs="Times New Roman"/>
          <w:i/>
          <w:sz w:val="24"/>
          <w:szCs w:val="24"/>
        </w:rPr>
        <w:t xml:space="preserve">bypass option. </w:t>
      </w:r>
      <w:r>
        <w:rPr>
          <w:rFonts w:ascii="Times New Roman" w:eastAsia="Times New Roman" w:hAnsi="Times New Roman" w:cs="Times New Roman"/>
          <w:sz w:val="24"/>
          <w:szCs w:val="24"/>
        </w:rPr>
        <w:t>Petitioning students must submit evidence of high performance to the M.S. or MMP advisory committee. Ordinarily this evidence includes excellent grades in graduate courses, promising research results, and sound plans for dissertation research. The student’s advisor must also provide evidence of available financial support. The following steps are necessary for approval of a bypass petition:</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rsidP="005663C2">
      <w:pPr>
        <w:numPr>
          <w:ilvl w:val="0"/>
          <w:numId w:val="18"/>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MS or MMP advisory committee sends a letter of support on behalf of the committee to the SMSP Graduate Program Director.</w:t>
      </w:r>
    </w:p>
    <w:p w:rsidR="00592126" w:rsidRDefault="00D50601" w:rsidP="005663C2">
      <w:pPr>
        <w:tabs>
          <w:tab w:val="left" w:pos="495"/>
        </w:tabs>
        <w:spacing w:after="0" w:line="240" w:lineRule="auto"/>
        <w:ind w:left="720" w:right="40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rsidP="005663C2">
      <w:pPr>
        <w:numPr>
          <w:ilvl w:val="0"/>
          <w:numId w:val="18"/>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The SMSP Graduate Program Director forwards an approved letter to the School Director.</w:t>
      </w:r>
    </w:p>
    <w:p w:rsidR="00592126" w:rsidRDefault="00592126" w:rsidP="005663C2">
      <w:pPr>
        <w:tabs>
          <w:tab w:val="left" w:pos="495"/>
        </w:tabs>
        <w:spacing w:after="0" w:line="240" w:lineRule="auto"/>
        <w:ind w:left="720" w:right="403" w:hanging="360"/>
        <w:rPr>
          <w:rFonts w:ascii="Times New Roman" w:eastAsia="Times New Roman" w:hAnsi="Times New Roman" w:cs="Times New Roman"/>
          <w:sz w:val="24"/>
          <w:szCs w:val="24"/>
        </w:rPr>
      </w:pPr>
    </w:p>
    <w:p w:rsidR="00592126" w:rsidRDefault="00D50601" w:rsidP="005663C2">
      <w:pPr>
        <w:numPr>
          <w:ilvl w:val="0"/>
          <w:numId w:val="18"/>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Director meets with the advisor and the student for information to consider the bypass request.</w:t>
      </w:r>
    </w:p>
    <w:p w:rsidR="00592126" w:rsidRDefault="00592126" w:rsidP="005663C2">
      <w:pPr>
        <w:tabs>
          <w:tab w:val="left" w:pos="495"/>
        </w:tabs>
        <w:spacing w:after="0" w:line="240" w:lineRule="auto"/>
        <w:ind w:left="720" w:right="403" w:hanging="360"/>
        <w:rPr>
          <w:rFonts w:ascii="Times New Roman" w:eastAsia="Times New Roman" w:hAnsi="Times New Roman" w:cs="Times New Roman"/>
          <w:sz w:val="24"/>
          <w:szCs w:val="24"/>
        </w:rPr>
      </w:pPr>
    </w:p>
    <w:p w:rsidR="00592126" w:rsidRDefault="00D50601" w:rsidP="005663C2">
      <w:pPr>
        <w:numPr>
          <w:ilvl w:val="0"/>
          <w:numId w:val="19"/>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If the bypass is not approved by the School Director, the student continues with their current program of study.</w:t>
      </w:r>
    </w:p>
    <w:p w:rsidR="00592126" w:rsidRDefault="00592126" w:rsidP="005663C2">
      <w:pPr>
        <w:tabs>
          <w:tab w:val="left" w:pos="495"/>
        </w:tabs>
        <w:spacing w:after="0" w:line="240" w:lineRule="auto"/>
        <w:ind w:left="720" w:right="403" w:hanging="360"/>
        <w:rPr>
          <w:rFonts w:ascii="Times New Roman" w:eastAsia="Times New Roman" w:hAnsi="Times New Roman" w:cs="Times New Roman"/>
          <w:sz w:val="24"/>
          <w:szCs w:val="24"/>
        </w:rPr>
      </w:pPr>
    </w:p>
    <w:p w:rsidR="00592126" w:rsidRDefault="00D50601" w:rsidP="005663C2">
      <w:pPr>
        <w:numPr>
          <w:ilvl w:val="0"/>
          <w:numId w:val="21"/>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If the bypass is approved by the School Director, the student submits the signed and completed “Change of Major/Concentration or Degree Form for Graduate Students” to the school Business Administrator who will forward it to the Graduate College.</w:t>
      </w:r>
    </w:p>
    <w:p w:rsidR="00592126" w:rsidRDefault="00592126" w:rsidP="005663C2">
      <w:pPr>
        <w:tabs>
          <w:tab w:val="left" w:pos="495"/>
        </w:tabs>
        <w:spacing w:after="0" w:line="240" w:lineRule="auto"/>
        <w:ind w:left="720" w:right="403" w:hanging="360"/>
        <w:rPr>
          <w:rFonts w:ascii="Times New Roman" w:eastAsia="Times New Roman" w:hAnsi="Times New Roman" w:cs="Times New Roman"/>
          <w:sz w:val="24"/>
          <w:szCs w:val="24"/>
        </w:rPr>
      </w:pPr>
    </w:p>
    <w:p w:rsidR="00592126" w:rsidRDefault="00D50601" w:rsidP="005663C2">
      <w:pPr>
        <w:numPr>
          <w:ilvl w:val="0"/>
          <w:numId w:val="21"/>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continues as a PhD student.</w:t>
      </w:r>
    </w:p>
    <w:p w:rsidR="00592126" w:rsidRDefault="00D50601" w:rsidP="005663C2">
      <w:pPr>
        <w:tabs>
          <w:tab w:val="left" w:pos="495"/>
        </w:tabs>
        <w:spacing w:after="0" w:line="240" w:lineRule="auto"/>
        <w:ind w:left="720" w:right="403" w:hanging="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592126" w:rsidRDefault="00D50601">
      <w:pPr>
        <w:tabs>
          <w:tab w:val="left" w:pos="495"/>
        </w:tabs>
        <w:spacing w:after="0" w:line="240" w:lineRule="auto"/>
        <w:ind w:right="6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want to continue for a PhD after completing an MS or MMP must submit a letter of intent to the Graduate Program Director.</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rsidP="009B21EC">
      <w:pPr>
        <w:numPr>
          <w:ilvl w:val="0"/>
          <w:numId w:val="12"/>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The letter should outline dissertation research plans and specify an advisor and funding source.</w:t>
      </w:r>
    </w:p>
    <w:p w:rsidR="00592126" w:rsidRDefault="00592126" w:rsidP="009B21EC">
      <w:pPr>
        <w:tabs>
          <w:tab w:val="left" w:pos="495"/>
        </w:tabs>
        <w:spacing w:after="0" w:line="240" w:lineRule="auto"/>
        <w:ind w:left="720" w:right="403" w:hanging="360"/>
        <w:rPr>
          <w:rFonts w:ascii="Times New Roman" w:eastAsia="Times New Roman" w:hAnsi="Times New Roman" w:cs="Times New Roman"/>
          <w:sz w:val="24"/>
          <w:szCs w:val="24"/>
        </w:rPr>
      </w:pPr>
    </w:p>
    <w:p w:rsidR="00592126" w:rsidRDefault="00D50601" w:rsidP="009B21EC">
      <w:pPr>
        <w:numPr>
          <w:ilvl w:val="0"/>
          <w:numId w:val="12"/>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The SMSP Graduate Program Director reviews the applicant’s credentials and consults with faculty members as required.</w:t>
      </w:r>
    </w:p>
    <w:p w:rsidR="00592126" w:rsidRDefault="00592126" w:rsidP="009B21EC">
      <w:pPr>
        <w:tabs>
          <w:tab w:val="left" w:pos="495"/>
        </w:tabs>
        <w:spacing w:after="0" w:line="240" w:lineRule="auto"/>
        <w:ind w:left="720" w:right="403" w:hanging="360"/>
        <w:rPr>
          <w:rFonts w:ascii="Times New Roman" w:eastAsia="Times New Roman" w:hAnsi="Times New Roman" w:cs="Times New Roman"/>
          <w:sz w:val="24"/>
          <w:szCs w:val="24"/>
        </w:rPr>
      </w:pPr>
    </w:p>
    <w:p w:rsidR="00592126" w:rsidRDefault="00D50601" w:rsidP="009B21EC">
      <w:pPr>
        <w:numPr>
          <w:ilvl w:val="0"/>
          <w:numId w:val="12"/>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The SMSP Graduate Program Director forwards a recommendation concerning admission to the School Director.</w:t>
      </w:r>
    </w:p>
    <w:p w:rsidR="00592126" w:rsidRDefault="00592126" w:rsidP="009B21EC">
      <w:pPr>
        <w:tabs>
          <w:tab w:val="left" w:pos="495"/>
        </w:tabs>
        <w:spacing w:after="0" w:line="240" w:lineRule="auto"/>
        <w:ind w:left="720" w:right="403" w:hanging="360"/>
        <w:rPr>
          <w:rFonts w:ascii="Times New Roman" w:eastAsia="Times New Roman" w:hAnsi="Times New Roman" w:cs="Times New Roman"/>
          <w:sz w:val="24"/>
          <w:szCs w:val="24"/>
        </w:rPr>
      </w:pPr>
    </w:p>
    <w:p w:rsidR="00592126" w:rsidRDefault="00D50601" w:rsidP="009B21EC">
      <w:pPr>
        <w:numPr>
          <w:ilvl w:val="0"/>
          <w:numId w:val="12"/>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Director acts on this recommendation</w:t>
      </w:r>
    </w:p>
    <w:p w:rsidR="00592126" w:rsidRDefault="00592126" w:rsidP="009B21EC">
      <w:pPr>
        <w:tabs>
          <w:tab w:val="left" w:pos="495"/>
        </w:tabs>
        <w:spacing w:after="0" w:line="240" w:lineRule="auto"/>
        <w:ind w:left="720" w:right="403" w:hanging="360"/>
        <w:rPr>
          <w:rFonts w:ascii="Times New Roman" w:eastAsia="Times New Roman" w:hAnsi="Times New Roman" w:cs="Times New Roman"/>
          <w:sz w:val="24"/>
          <w:szCs w:val="24"/>
        </w:rPr>
      </w:pPr>
    </w:p>
    <w:p w:rsidR="00592126" w:rsidRDefault="00D50601" w:rsidP="009B21EC">
      <w:pPr>
        <w:numPr>
          <w:ilvl w:val="0"/>
          <w:numId w:val="12"/>
        </w:numPr>
        <w:tabs>
          <w:tab w:val="left" w:pos="495"/>
        </w:tabs>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If approved, the student submits a signed and completed “Change of Major/Concentration or Degree Form for Graduate Students” form to the school Business Administrator who will forward it to the Graduate College.</w:t>
      </w:r>
    </w:p>
    <w:p w:rsidR="00592126" w:rsidRDefault="00D50601">
      <w:pPr>
        <w:tabs>
          <w:tab w:val="left" w:pos="49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592126" w:rsidRDefault="00D50601">
      <w:pPr>
        <w:tabs>
          <w:tab w:val="left" w:pos="49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Competency of SMSP graduates</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recipient of a PhD from the University of Delaware must have the analytical skills and intellectual scholarship to perform research with independent creativity. This criterion is demonstrated by the submission of a </w:t>
      </w:r>
      <w:r>
        <w:rPr>
          <w:rFonts w:ascii="Times New Roman" w:eastAsia="Times New Roman" w:hAnsi="Times New Roman" w:cs="Times New Roman"/>
          <w:b/>
          <w:sz w:val="24"/>
          <w:szCs w:val="24"/>
        </w:rPr>
        <w:t xml:space="preserve">written dissertation </w:t>
      </w:r>
      <w:r>
        <w:rPr>
          <w:rFonts w:ascii="Times New Roman" w:eastAsia="Times New Roman" w:hAnsi="Times New Roman" w:cs="Times New Roman"/>
          <w:sz w:val="24"/>
          <w:szCs w:val="24"/>
        </w:rPr>
        <w:t>of original research. Furthermore, it is expected as part of the Ph.D. that the thesis, or portions thereof, be published in one or more articles in an internationally recognized and refereed journal or equivalent medium. Going through this process will demonstrate the student’s ability to communicate their results to the larger community and, as a result, gain wider recognition of their work.</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tabs>
          <w:tab w:val="left" w:pos="495"/>
        </w:tabs>
        <w:spacing w:after="0" w:line="24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written thesis </w:t>
      </w:r>
      <w:r>
        <w:rPr>
          <w:rFonts w:ascii="Times New Roman" w:eastAsia="Times New Roman" w:hAnsi="Times New Roman" w:cs="Times New Roman"/>
          <w:sz w:val="24"/>
          <w:szCs w:val="24"/>
        </w:rPr>
        <w:t xml:space="preserve">is required for the MS, and an </w:t>
      </w:r>
      <w:r>
        <w:rPr>
          <w:rFonts w:ascii="Times New Roman" w:eastAsia="Times New Roman" w:hAnsi="Times New Roman" w:cs="Times New Roman"/>
          <w:b/>
          <w:sz w:val="24"/>
          <w:szCs w:val="24"/>
        </w:rPr>
        <w:t xml:space="preserve">analytical paper </w:t>
      </w:r>
      <w:r>
        <w:rPr>
          <w:rFonts w:ascii="Times New Roman" w:eastAsia="Times New Roman" w:hAnsi="Times New Roman" w:cs="Times New Roman"/>
          <w:sz w:val="24"/>
          <w:szCs w:val="24"/>
        </w:rPr>
        <w:t>is required for the MMP. The depth and breadth of these documents are more limited than a dissertation and reflect a more focused and restricted exposure to research and analysis, yet must still demonstrate analytical skills and intellectual scholarship to perform research. Students are expected to produce work worthy of publication in a refereed journal and are encouraged in consultation with their advisor to submit their work for publication.</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rsidP="005663C2">
      <w:pPr>
        <w:tabs>
          <w:tab w:val="left" w:pos="49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Changes in Academic Requirements</w:t>
      </w:r>
    </w:p>
    <w:p w:rsidR="00592126" w:rsidRDefault="00D50601" w:rsidP="005663C2">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change in academic requirements requires approval of the School Director.</w:t>
      </w:r>
    </w:p>
    <w:p w:rsidR="00592126" w:rsidRDefault="00D50601" w:rsidP="005663C2">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rsidP="005663C2">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Director’s Council advises when a vote of the entire faculty of the School is necessary to effect a change in requirements.</w:t>
      </w:r>
    </w:p>
    <w:p w:rsidR="00592126" w:rsidRDefault="00D50601" w:rsidP="005663C2">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rsidP="005663C2">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changes are entered into Curriculog. The approval cycle begins in July and must be approved by the College Dean by December to be added to the Challenge List. The Challenge List is a list of all proposals in the current cycle that have received the required approvals. The Challenge Period is a 10 day period usually during the first two weeks of the Spring semester in which all University faculty can review the Challenge List and submit electronically any challenge or concern they might have. All approved changes will be effective the following fall. </w:t>
      </w:r>
    </w:p>
    <w:p w:rsidR="00335C8E" w:rsidRDefault="00335C8E">
      <w:pPr>
        <w:spacing w:after="0" w:line="240" w:lineRule="auto"/>
        <w:rPr>
          <w:rFonts w:ascii="Times New Roman" w:eastAsia="Times New Roman" w:hAnsi="Times New Roman" w:cs="Times New Roman"/>
          <w:b/>
          <w:sz w:val="28"/>
          <w:szCs w:val="28"/>
        </w:rPr>
      </w:pPr>
    </w:p>
    <w:p w:rsidR="00592126" w:rsidRPr="004D3ED3" w:rsidRDefault="00D50601" w:rsidP="004D3ED3">
      <w:pPr>
        <w:pStyle w:val="ListParagraph"/>
        <w:numPr>
          <w:ilvl w:val="0"/>
          <w:numId w:val="24"/>
        </w:numPr>
        <w:spacing w:after="0" w:line="240" w:lineRule="auto"/>
        <w:ind w:left="360"/>
        <w:rPr>
          <w:rFonts w:ascii="Times New Roman" w:eastAsia="Times New Roman" w:hAnsi="Times New Roman" w:cs="Times New Roman"/>
          <w:b/>
          <w:sz w:val="28"/>
          <w:szCs w:val="28"/>
        </w:rPr>
      </w:pPr>
      <w:r w:rsidRPr="004D3ED3">
        <w:rPr>
          <w:rFonts w:ascii="Times New Roman" w:eastAsia="Times New Roman" w:hAnsi="Times New Roman" w:cs="Times New Roman"/>
          <w:b/>
          <w:sz w:val="28"/>
          <w:szCs w:val="28"/>
        </w:rPr>
        <w:t>UNIVERSITY OF DELAWARE ACADEMIC POLICIES</w:t>
      </w:r>
    </w:p>
    <w:p w:rsidR="00592126" w:rsidRDefault="00592126">
      <w:pPr>
        <w:spacing w:after="0" w:line="240" w:lineRule="auto"/>
        <w:rPr>
          <w:rFonts w:ascii="Times New Roman" w:eastAsia="Times New Roman" w:hAnsi="Times New Roman" w:cs="Times New Roman"/>
          <w:b/>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Graduate Student Responsibilities</w:t>
      </w:r>
    </w:p>
    <w:p w:rsidR="00592126" w:rsidRPr="009B21EC" w:rsidRDefault="00D50601">
      <w:pPr>
        <w:spacing w:after="0" w:line="240" w:lineRule="auto"/>
        <w:rPr>
          <w:rFonts w:ascii="Times New Roman" w:eastAsia="Times New Roman" w:hAnsi="Times New Roman" w:cs="Times New Roman"/>
          <w:sz w:val="24"/>
          <w:szCs w:val="24"/>
        </w:rPr>
      </w:pPr>
      <w:r w:rsidRPr="009B21EC">
        <w:rPr>
          <w:rFonts w:ascii="Times New Roman" w:eastAsia="Times New Roman" w:hAnsi="Times New Roman" w:cs="Times New Roman"/>
          <w:sz w:val="24"/>
          <w:szCs w:val="24"/>
        </w:rPr>
        <w:t>It is the student’s responsibilities to satisfy all University requirements described in the</w:t>
      </w:r>
    </w:p>
    <w:p w:rsidR="00592126" w:rsidRPr="009B21EC" w:rsidRDefault="00D50601">
      <w:pPr>
        <w:spacing w:after="0" w:line="240" w:lineRule="auto"/>
        <w:rPr>
          <w:rFonts w:ascii="Times New Roman" w:eastAsia="Times New Roman" w:hAnsi="Times New Roman" w:cs="Times New Roman"/>
          <w:sz w:val="24"/>
          <w:szCs w:val="24"/>
        </w:rPr>
      </w:pPr>
      <w:r w:rsidRPr="009B21EC">
        <w:rPr>
          <w:rFonts w:ascii="Times New Roman" w:eastAsia="Times New Roman" w:hAnsi="Times New Roman" w:cs="Times New Roman"/>
          <w:sz w:val="24"/>
          <w:szCs w:val="24"/>
        </w:rPr>
        <w:t xml:space="preserve">Academic Regulations for Graduate Students section in the </w:t>
      </w:r>
      <w:hyperlink r:id="rId40" w:history="1">
        <w:r w:rsidR="00335C8E" w:rsidRPr="009B21EC">
          <w:rPr>
            <w:rFonts w:ascii="Times New Roman" w:hAnsi="Times New Roman" w:cs="Times New Roman"/>
            <w:color w:val="0000FF"/>
            <w:sz w:val="24"/>
            <w:szCs w:val="24"/>
            <w:u w:val="single"/>
          </w:rPr>
          <w:t>Graduate Catalog</w:t>
        </w:r>
      </w:hyperlink>
      <w:r w:rsidR="000B2D3D" w:rsidRPr="009B21EC">
        <w:rPr>
          <w:rFonts w:ascii="Times New Roman" w:hAnsi="Times New Roman" w:cs="Times New Roman"/>
          <w:sz w:val="24"/>
          <w:szCs w:val="24"/>
        </w:rPr>
        <w:t xml:space="preserve"> </w:t>
      </w:r>
      <w:r w:rsidRPr="009B21EC">
        <w:rPr>
          <w:rFonts w:ascii="Times New Roman" w:eastAsia="Times New Roman" w:hAnsi="Times New Roman" w:cs="Times New Roman"/>
          <w:sz w:val="24"/>
          <w:szCs w:val="24"/>
        </w:rPr>
        <w:t>as well as any</w:t>
      </w:r>
      <w:r w:rsidR="000B2D3D" w:rsidRPr="009B21EC">
        <w:rPr>
          <w:rFonts w:ascii="Times New Roman" w:eastAsia="Times New Roman" w:hAnsi="Times New Roman" w:cs="Times New Roman"/>
          <w:sz w:val="24"/>
          <w:szCs w:val="24"/>
        </w:rPr>
        <w:t xml:space="preserve"> </w:t>
      </w:r>
      <w:r w:rsidRPr="009B21EC">
        <w:rPr>
          <w:rFonts w:ascii="Times New Roman" w:eastAsia="Times New Roman" w:hAnsi="Times New Roman" w:cs="Times New Roman"/>
          <w:sz w:val="24"/>
          <w:szCs w:val="24"/>
        </w:rPr>
        <w:t>additional requirements established by the faculty in the academic program in which the student</w:t>
      </w:r>
      <w:r w:rsidR="000B2D3D" w:rsidRPr="009B21EC">
        <w:rPr>
          <w:rFonts w:ascii="Times New Roman" w:eastAsia="Times New Roman" w:hAnsi="Times New Roman" w:cs="Times New Roman"/>
          <w:sz w:val="24"/>
          <w:szCs w:val="24"/>
        </w:rPr>
        <w:t xml:space="preserve"> </w:t>
      </w:r>
      <w:r w:rsidRPr="009B21EC">
        <w:rPr>
          <w:rFonts w:ascii="Times New Roman" w:eastAsia="Times New Roman" w:hAnsi="Times New Roman" w:cs="Times New Roman"/>
          <w:sz w:val="24"/>
          <w:szCs w:val="24"/>
        </w:rPr>
        <w:t>is enrolled. All students enrolled at the University of Delaware are subject to student life policies</w:t>
      </w:r>
      <w:r w:rsidR="000B2D3D" w:rsidRPr="009B21EC">
        <w:rPr>
          <w:rFonts w:ascii="Times New Roman" w:eastAsia="Times New Roman" w:hAnsi="Times New Roman" w:cs="Times New Roman"/>
          <w:sz w:val="24"/>
          <w:szCs w:val="24"/>
        </w:rPr>
        <w:t xml:space="preserve"> </w:t>
      </w:r>
      <w:r w:rsidRPr="009B21EC">
        <w:rPr>
          <w:rFonts w:ascii="Times New Roman" w:eastAsia="Times New Roman" w:hAnsi="Times New Roman" w:cs="Times New Roman"/>
          <w:sz w:val="24"/>
          <w:szCs w:val="24"/>
        </w:rPr>
        <w:t xml:space="preserve">set by the University and documented in the University publication, </w:t>
      </w:r>
      <w:hyperlink r:id="rId41">
        <w:r w:rsidRPr="009B21EC">
          <w:rPr>
            <w:rFonts w:ascii="Times New Roman" w:eastAsia="Times New Roman" w:hAnsi="Times New Roman" w:cs="Times New Roman"/>
            <w:color w:val="0563C1"/>
            <w:sz w:val="24"/>
            <w:szCs w:val="24"/>
            <w:u w:val="single"/>
          </w:rPr>
          <w:t>Student Guide to University Policies</w:t>
        </w:r>
      </w:hyperlink>
      <w:r w:rsidRPr="009B21EC">
        <w:rPr>
          <w:rFonts w:ascii="Times New Roman" w:eastAsia="Times New Roman" w:hAnsi="Times New Roman" w:cs="Times New Roman"/>
          <w:sz w:val="24"/>
          <w:szCs w:val="24"/>
        </w:rPr>
        <w:t>.</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Exceptions to Policies</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Exceptions to policies may be requested from the Graduate College. A request for an exception</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should cite the policy, justify the request, and provide appropriate departmental support for the</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from the graduate student’s advisor, the SMSP Graduate Program Director and the School Director. The request should be forwarded to the School’s Business Administrator who will forward to the Graduate College.</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Good Standing</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considered in good academic standing, a student must maintain a minimum cumulative graduate grade point average (GPA) of 3.00 on a 4.00 scale each semester. To be eligible for an advanced degree, a student’s overall cumulative grade point average shall be at least a 3.00 and the student’s grades in courses counted toward the degree requirements of the program shall equal at least a 3.00. A grade below a C- will not be counted toward the course requirements for a degree but is calculated in the student’s cumulative grade point average.</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University’s definition of good standing, some programs may also require minimum grades in specific courses in the program. These courses are identified in each program’s policy and procedures manual and the Faculty Senate has approved these unit-specific requirements.</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in graduate lecture courses and seminars are evaluated according to the University’s</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Grading Policy. When the work required in research (MAST868/MAST968), dissertation (MAST969), master’s thesis (MAST869), or special problems (MAST866) extends beyond the regular semester period, temporary grades of “S” and “U” should be recorded. Final letter grades are to be recorded only at the completion of the project.</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avoid accumulating grades of Incomplete. An “I” grade must be removed no later than the end of the first six weeks of the semester immediately following, e.g., incomplete work for the fall semester must be completed by the end of the first six weeks of the spring semester following; incomplete work for the spring semester must be completed by the end of the first six weeks of the following fall semester. Incomplete work for either summer session must be completed by the end of the first six weeks of the following fall semester.</w:t>
      </w:r>
    </w:p>
    <w:p w:rsidR="00592126" w:rsidRDefault="00592126">
      <w:pPr>
        <w:spacing w:after="0" w:line="240" w:lineRule="auto"/>
        <w:rPr>
          <w:rFonts w:ascii="Times New Roman" w:eastAsia="Times New Roman" w:hAnsi="Times New Roman" w:cs="Times New Roman"/>
          <w:sz w:val="24"/>
          <w:szCs w:val="24"/>
        </w:rPr>
      </w:pPr>
    </w:p>
    <w:p w:rsidR="00592126" w:rsidRPr="009B21EC"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incomplete (“I”) grade will default to a grade of “F” six weeks into the next regular semester. At the time of grading, course instructors who give an “I” grade must submit the Incomplete Grade Explanation or Extension web form if they wish to provide an alternative to the default </w:t>
      </w:r>
      <w:r w:rsidRPr="009B21EC">
        <w:rPr>
          <w:rFonts w:ascii="Times New Roman" w:eastAsia="Times New Roman" w:hAnsi="Times New Roman" w:cs="Times New Roman"/>
          <w:sz w:val="24"/>
          <w:szCs w:val="24"/>
        </w:rPr>
        <w:t xml:space="preserve">grade of “F” or if they wish to extend the default deadline to allow the student additional time to complete the work. The Incomplete Grade Explanation or Extension web form can be found in Webforms - </w:t>
      </w:r>
      <w:hyperlink r:id="rId42">
        <w:r w:rsidRPr="009B21EC">
          <w:rPr>
            <w:rFonts w:ascii="Times New Roman" w:eastAsia="Times New Roman" w:hAnsi="Times New Roman" w:cs="Times New Roman"/>
            <w:color w:val="1155CC"/>
            <w:sz w:val="24"/>
            <w:szCs w:val="24"/>
            <w:u w:val="single"/>
          </w:rPr>
          <w:t>Web Forms Blanks (udel.edu)</w:t>
        </w:r>
      </w:hyperlink>
      <w:r w:rsidRPr="009B21EC">
        <w:rPr>
          <w:rFonts w:ascii="Times New Roman" w:eastAsia="Times New Roman" w:hAnsi="Times New Roman" w:cs="Times New Roman"/>
          <w:sz w:val="24"/>
          <w:szCs w:val="24"/>
        </w:rPr>
        <w:t>.</w:t>
      </w:r>
    </w:p>
    <w:p w:rsidR="00592126" w:rsidRPr="009B21EC" w:rsidRDefault="00592126">
      <w:pPr>
        <w:spacing w:after="0" w:line="240" w:lineRule="auto"/>
        <w:rPr>
          <w:rFonts w:ascii="Times New Roman" w:eastAsia="Times New Roman" w:hAnsi="Times New Roman" w:cs="Times New Roman"/>
          <w:sz w:val="24"/>
          <w:szCs w:val="24"/>
        </w:rPr>
      </w:pPr>
    </w:p>
    <w:p w:rsidR="00592126" w:rsidRPr="009B21EC" w:rsidRDefault="00D50601">
      <w:pPr>
        <w:spacing w:after="0" w:line="240" w:lineRule="auto"/>
        <w:rPr>
          <w:rFonts w:ascii="Times New Roman" w:eastAsia="Times New Roman" w:hAnsi="Times New Roman" w:cs="Times New Roman"/>
          <w:sz w:val="24"/>
          <w:szCs w:val="24"/>
        </w:rPr>
      </w:pPr>
      <w:r w:rsidRPr="009B21EC">
        <w:rPr>
          <w:rFonts w:ascii="Times New Roman" w:eastAsia="Times New Roman" w:hAnsi="Times New Roman" w:cs="Times New Roman"/>
          <w:sz w:val="24"/>
          <w:szCs w:val="24"/>
        </w:rPr>
        <w:t>The SMSP Graduate Program Director in conjunction with other Department faculty starts assessment of each student’s performance and progress at the end of each semester. The purpose of this assessment is to identify any academic problems that may impede progress toward a degree as early as practicable in a student’s graduate career, and to make recommendations for appropriate courses of action.</w:t>
      </w:r>
    </w:p>
    <w:p w:rsidR="00592126" w:rsidRPr="009B21EC" w:rsidRDefault="00592126">
      <w:pPr>
        <w:spacing w:after="0" w:line="240" w:lineRule="auto"/>
        <w:rPr>
          <w:rFonts w:ascii="Times New Roman" w:eastAsia="Times New Roman" w:hAnsi="Times New Roman" w:cs="Times New Roman"/>
          <w:sz w:val="24"/>
          <w:szCs w:val="24"/>
        </w:rPr>
      </w:pPr>
    </w:p>
    <w:p w:rsidR="005663C2" w:rsidRDefault="005663C2">
      <w:pPr>
        <w:spacing w:after="0" w:line="240" w:lineRule="auto"/>
        <w:rPr>
          <w:rFonts w:ascii="Times New Roman" w:eastAsia="Times New Roman" w:hAnsi="Times New Roman" w:cs="Times New Roman"/>
          <w:b/>
          <w:sz w:val="24"/>
          <w:szCs w:val="24"/>
        </w:rPr>
      </w:pPr>
    </w:p>
    <w:p w:rsidR="005663C2" w:rsidRDefault="005663C2">
      <w:pPr>
        <w:spacing w:after="0" w:line="240" w:lineRule="auto"/>
        <w:rPr>
          <w:rFonts w:ascii="Times New Roman" w:eastAsia="Times New Roman" w:hAnsi="Times New Roman" w:cs="Times New Roman"/>
          <w:b/>
          <w:sz w:val="24"/>
          <w:szCs w:val="24"/>
        </w:rPr>
      </w:pPr>
    </w:p>
    <w:p w:rsidR="00592126" w:rsidRPr="009B21EC" w:rsidRDefault="00D50601">
      <w:pPr>
        <w:spacing w:after="0" w:line="240" w:lineRule="auto"/>
        <w:rPr>
          <w:rFonts w:ascii="Times New Roman" w:eastAsia="Times New Roman" w:hAnsi="Times New Roman" w:cs="Times New Roman"/>
          <w:b/>
          <w:sz w:val="24"/>
          <w:szCs w:val="24"/>
        </w:rPr>
      </w:pPr>
      <w:r w:rsidRPr="009B21EC">
        <w:rPr>
          <w:rFonts w:ascii="Times New Roman" w:eastAsia="Times New Roman" w:hAnsi="Times New Roman" w:cs="Times New Roman"/>
          <w:b/>
          <w:sz w:val="24"/>
          <w:szCs w:val="24"/>
        </w:rPr>
        <w:lastRenderedPageBreak/>
        <w:t>Satisfactory Progress Toward a Graduate Degree</w:t>
      </w:r>
    </w:p>
    <w:p w:rsidR="00592126" w:rsidRPr="009B21EC" w:rsidRDefault="00D50601">
      <w:pPr>
        <w:spacing w:after="0" w:line="240" w:lineRule="auto"/>
        <w:rPr>
          <w:rFonts w:ascii="Times New Roman" w:eastAsia="Times New Roman" w:hAnsi="Times New Roman" w:cs="Times New Roman"/>
          <w:sz w:val="24"/>
          <w:szCs w:val="24"/>
        </w:rPr>
      </w:pPr>
      <w:r w:rsidRPr="009B21EC">
        <w:rPr>
          <w:rFonts w:ascii="Times New Roman" w:eastAsia="Times New Roman" w:hAnsi="Times New Roman" w:cs="Times New Roman"/>
          <w:sz w:val="24"/>
          <w:szCs w:val="24"/>
        </w:rPr>
        <w:t>If a graduate student fails to make satisfactory progress toward all degree requirements, permission may be denied to continue in the degree program. At the close of each semester, winter session or summer session, or in those circumstances deemed appropriate by the department or program faculty exercising its professional judgment, the faculty of each department or program may evaluate the progress of a graduate student toward meeting the academic standards of the program in which the student is enrolled. In addition to graded course work, academic standards include, but are not limited to, professional, ethical, clinical and other standards required of graduate students. In the case of dismissal, the program director is required to send a report to the Graduate College that states the faculty vote on the decision causing dismissal and the justification for this action. The Graduate College will notify a student in writing when the student is being dismissed for failure to make satisfactory progress in the program and the procedures for the student to appeal the action.</w:t>
      </w:r>
    </w:p>
    <w:p w:rsidR="00592126" w:rsidRPr="009B21EC" w:rsidRDefault="00592126">
      <w:pPr>
        <w:spacing w:after="0" w:line="240" w:lineRule="auto"/>
        <w:rPr>
          <w:rFonts w:ascii="Times New Roman" w:eastAsia="Times New Roman" w:hAnsi="Times New Roman" w:cs="Times New Roman"/>
          <w:sz w:val="24"/>
          <w:szCs w:val="24"/>
        </w:rPr>
      </w:pPr>
    </w:p>
    <w:p w:rsidR="00592126" w:rsidRPr="009B21EC" w:rsidRDefault="00D50601">
      <w:pPr>
        <w:spacing w:after="0" w:line="240" w:lineRule="auto"/>
        <w:rPr>
          <w:rFonts w:ascii="Times New Roman" w:eastAsia="Times New Roman" w:hAnsi="Times New Roman" w:cs="Times New Roman"/>
          <w:b/>
          <w:sz w:val="24"/>
          <w:szCs w:val="24"/>
        </w:rPr>
      </w:pPr>
      <w:r w:rsidRPr="009B21EC">
        <w:rPr>
          <w:rFonts w:ascii="Times New Roman" w:eastAsia="Times New Roman" w:hAnsi="Times New Roman" w:cs="Times New Roman"/>
          <w:b/>
          <w:sz w:val="24"/>
          <w:szCs w:val="24"/>
        </w:rPr>
        <w:t>Degree Time Limits</w:t>
      </w:r>
    </w:p>
    <w:p w:rsidR="00592126" w:rsidRPr="009B21EC" w:rsidRDefault="00D50601">
      <w:pPr>
        <w:spacing w:after="0" w:line="240" w:lineRule="auto"/>
        <w:rPr>
          <w:rFonts w:ascii="Times New Roman" w:eastAsia="Times New Roman" w:hAnsi="Times New Roman" w:cs="Times New Roman"/>
          <w:sz w:val="24"/>
          <w:szCs w:val="24"/>
        </w:rPr>
      </w:pPr>
      <w:r w:rsidRPr="009B21EC">
        <w:rPr>
          <w:rFonts w:ascii="Times New Roman" w:eastAsia="Times New Roman" w:hAnsi="Times New Roman" w:cs="Times New Roman"/>
          <w:sz w:val="24"/>
          <w:szCs w:val="24"/>
        </w:rPr>
        <w:t>Time limits for the completion of degree requirements begin with the date of matriculation and are specifically expressed in the student’s letter of admission. The University time limit is ten consecutive semesters to complete the degree requirements for students entering a master’s degree program. Students completing the requirements for the master’s degree who are subsequently granted permission to continue toward the doctoral degree are given an additional ten consecutive semesters. Students entering a doctoral program with a master’s degree are given ten consecutive semesters to complete the requirements. Students entering a doctoral program without a master’s degree are given fourteen consecutive semesters to complete the requirements. Students who change their degree plan and have transferred from one-degree program to another degree program are given ten consecutive semesters from the beginning of the first year in the latest program.</w:t>
      </w:r>
    </w:p>
    <w:p w:rsidR="00592126" w:rsidRPr="009B21EC"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Degree Time Limit Extension</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for time extensions must be made in writing and approved by the student’s advisory committee and SMSP Graduate Program Director. The department will forward the request to the Graduate College. The Graduate College will determine the student’s eligibility for a time extension and will notify the student in writing of its decision to grant an extension of time.</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Leaves of Absence and Parental Accommodation</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Delaware recognizes the importance of having a leave policy for graduate students. The policy helps balance the responsibilities of graduate studies and personal, medical, or professional circumstances. The University’s policy encourages graduate students to initiate a dialogue with their advisors and immediate supervisors so their career paths will be maintained while assuming the added responsibilities of a temporary leave or parental accommodation.</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students are expected to inform their advisors as early as possible when considering a potential leave of absence. In many circumstances, it is possible to reach an arrangement that permits the student to continue with academic work without requiring a leave of absence.</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wish or need to interrupt their study temporarily may request a leave of absence or parental accommodation. There are four types: personal, medical, professional, and parental. All four types are described below. The student must make the request in writing.</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policies that apply to all types of leave are:</w:t>
      </w:r>
    </w:p>
    <w:p w:rsidR="00592126" w:rsidRDefault="00592126">
      <w:pPr>
        <w:spacing w:after="0" w:line="240" w:lineRule="auto"/>
        <w:rPr>
          <w:rFonts w:ascii="Times New Roman" w:eastAsia="Times New Roman" w:hAnsi="Times New Roman" w:cs="Times New Roman"/>
          <w:sz w:val="24"/>
          <w:szCs w:val="24"/>
        </w:rPr>
      </w:pPr>
    </w:p>
    <w:p w:rsidR="00592126" w:rsidRPr="00AE577D" w:rsidRDefault="00D50601" w:rsidP="003232A7">
      <w:pPr>
        <w:numPr>
          <w:ilvl w:val="0"/>
          <w:numId w:val="4"/>
        </w:numPr>
        <w:spacing w:after="0" w:line="240" w:lineRule="auto"/>
        <w:ind w:right="403"/>
        <w:rPr>
          <w:rFonts w:ascii="Times New Roman" w:eastAsia="Times New Roman" w:hAnsi="Times New Roman" w:cs="Times New Roman"/>
          <w:color w:val="0000FF"/>
          <w:sz w:val="24"/>
          <w:szCs w:val="24"/>
        </w:rPr>
      </w:pPr>
      <w:r w:rsidRPr="00AE577D">
        <w:rPr>
          <w:rFonts w:ascii="Times New Roman" w:eastAsia="Times New Roman" w:hAnsi="Times New Roman" w:cs="Times New Roman"/>
          <w:sz w:val="24"/>
          <w:szCs w:val="24"/>
        </w:rPr>
        <w:t>The Graduate College, following the recommendation of the student’s advisor,</w:t>
      </w:r>
      <w:r w:rsidR="00AE577D" w:rsidRPr="00AE577D">
        <w:rPr>
          <w:rFonts w:ascii="Times New Roman" w:eastAsia="Times New Roman" w:hAnsi="Times New Roman" w:cs="Times New Roman"/>
          <w:sz w:val="24"/>
          <w:szCs w:val="24"/>
        </w:rPr>
        <w:t xml:space="preserve"> </w:t>
      </w:r>
      <w:r w:rsidRPr="00AE577D">
        <w:rPr>
          <w:rFonts w:ascii="Times New Roman" w:eastAsia="Times New Roman" w:hAnsi="Times New Roman" w:cs="Times New Roman"/>
          <w:sz w:val="24"/>
          <w:szCs w:val="24"/>
        </w:rPr>
        <w:t>department graduate program coordinator, and School Director must approve all leaves</w:t>
      </w:r>
      <w:r w:rsidR="00AE577D" w:rsidRPr="00AE577D">
        <w:rPr>
          <w:rFonts w:ascii="Times New Roman" w:eastAsia="Times New Roman" w:hAnsi="Times New Roman" w:cs="Times New Roman"/>
          <w:sz w:val="24"/>
          <w:szCs w:val="24"/>
        </w:rPr>
        <w:t xml:space="preserve"> </w:t>
      </w:r>
      <w:r w:rsidRPr="00AE577D">
        <w:rPr>
          <w:rFonts w:ascii="Times New Roman" w:eastAsia="Times New Roman" w:hAnsi="Times New Roman" w:cs="Times New Roman"/>
          <w:sz w:val="24"/>
          <w:szCs w:val="24"/>
        </w:rPr>
        <w:t>of absence. Medical leaves also require the recommendation of a medical doctor. See</w:t>
      </w:r>
      <w:r w:rsidR="00AE577D">
        <w:rPr>
          <w:rFonts w:ascii="Times New Roman" w:eastAsia="Times New Roman" w:hAnsi="Times New Roman" w:cs="Times New Roman"/>
          <w:sz w:val="24"/>
          <w:szCs w:val="24"/>
        </w:rPr>
        <w:t xml:space="preserve"> </w:t>
      </w:r>
      <w:hyperlink r:id="rId43" w:anchor="leave-of-absence-and-parental-accommodation" w:history="1">
        <w:r w:rsidR="00AE577D" w:rsidRPr="00AE577D">
          <w:rPr>
            <w:rStyle w:val="Hyperlink"/>
            <w:rFonts w:ascii="Times New Roman" w:hAnsi="Times New Roman" w:cs="Times New Roman"/>
            <w:sz w:val="24"/>
            <w:szCs w:val="24"/>
          </w:rPr>
          <w:t>Attendance, Registration, Enrollment, Leave of Absence, Parental Accommodation, Graduate Student Paid Leave - University of Delaware - Acalog ACMS™ (udel.edu)</w:t>
        </w:r>
      </w:hyperlink>
      <w:r w:rsidR="00AE577D">
        <w:rPr>
          <w:rFonts w:ascii="Times New Roman" w:hAnsi="Times New Roman" w:cs="Times New Roman"/>
          <w:sz w:val="24"/>
          <w:szCs w:val="24"/>
        </w:rPr>
        <w:t>.</w:t>
      </w:r>
    </w:p>
    <w:p w:rsidR="00592126" w:rsidRPr="009B21EC" w:rsidRDefault="00592126" w:rsidP="003232A7">
      <w:pPr>
        <w:spacing w:after="0" w:line="240" w:lineRule="auto"/>
        <w:ind w:left="720" w:right="403" w:hanging="360"/>
        <w:rPr>
          <w:rFonts w:ascii="Times New Roman" w:eastAsia="Times New Roman" w:hAnsi="Times New Roman" w:cs="Times New Roman"/>
          <w:color w:val="0000FF"/>
          <w:sz w:val="24"/>
          <w:szCs w:val="24"/>
        </w:rPr>
      </w:pPr>
    </w:p>
    <w:p w:rsidR="00592126" w:rsidRPr="00AE577D" w:rsidRDefault="00D50601" w:rsidP="003232A7">
      <w:pPr>
        <w:numPr>
          <w:ilvl w:val="0"/>
          <w:numId w:val="4"/>
        </w:numPr>
        <w:spacing w:after="0" w:line="240" w:lineRule="auto"/>
        <w:ind w:right="403"/>
        <w:rPr>
          <w:rFonts w:ascii="Times New Roman" w:eastAsia="Times New Roman" w:hAnsi="Times New Roman" w:cs="Times New Roman"/>
          <w:sz w:val="24"/>
          <w:szCs w:val="24"/>
          <w:u w:val="single"/>
        </w:rPr>
      </w:pPr>
      <w:r w:rsidRPr="009B21EC">
        <w:rPr>
          <w:rFonts w:ascii="Times New Roman" w:eastAsia="Times New Roman" w:hAnsi="Times New Roman" w:cs="Times New Roman"/>
          <w:sz w:val="24"/>
          <w:szCs w:val="24"/>
        </w:rPr>
        <w:t>Students in graduate programs may be granted a leave for one term or one academic year.</w:t>
      </w:r>
      <w:r w:rsidR="009B21EC" w:rsidRPr="009B21EC">
        <w:rPr>
          <w:rFonts w:ascii="Times New Roman" w:eastAsia="Times New Roman" w:hAnsi="Times New Roman" w:cs="Times New Roman"/>
          <w:sz w:val="24"/>
          <w:szCs w:val="24"/>
        </w:rPr>
        <w:t xml:space="preserve"> </w:t>
      </w:r>
      <w:r w:rsidRPr="009B21EC">
        <w:rPr>
          <w:rFonts w:ascii="Times New Roman" w:eastAsia="Times New Roman" w:hAnsi="Times New Roman" w:cs="Times New Roman"/>
          <w:b/>
          <w:sz w:val="24"/>
          <w:szCs w:val="24"/>
        </w:rPr>
        <w:t xml:space="preserve">Except for a student approved for accommodations for parental responsibilities, </w:t>
      </w:r>
      <w:r w:rsidRPr="009B21EC">
        <w:rPr>
          <w:rFonts w:ascii="Times New Roman" w:eastAsia="Times New Roman" w:hAnsi="Times New Roman" w:cs="Times New Roman"/>
          <w:sz w:val="24"/>
          <w:szCs w:val="24"/>
        </w:rPr>
        <w:t>the</w:t>
      </w:r>
      <w:r w:rsidR="009B21EC" w:rsidRPr="009B21EC">
        <w:rPr>
          <w:rFonts w:ascii="Times New Roman" w:eastAsia="Times New Roman" w:hAnsi="Times New Roman" w:cs="Times New Roman"/>
          <w:sz w:val="24"/>
          <w:szCs w:val="24"/>
        </w:rPr>
        <w:t xml:space="preserve"> </w:t>
      </w:r>
      <w:r w:rsidRPr="009B21EC">
        <w:rPr>
          <w:rFonts w:ascii="Times New Roman" w:eastAsia="Times New Roman" w:hAnsi="Times New Roman" w:cs="Times New Roman"/>
          <w:sz w:val="24"/>
          <w:szCs w:val="24"/>
        </w:rPr>
        <w:t>period of absence will not alter the limitation of time for completion of the degree</w:t>
      </w:r>
      <w:r w:rsidR="009B21EC">
        <w:rPr>
          <w:rFonts w:ascii="Times New Roman" w:eastAsia="Times New Roman" w:hAnsi="Times New Roman" w:cs="Times New Roman"/>
          <w:sz w:val="24"/>
          <w:szCs w:val="24"/>
        </w:rPr>
        <w:t xml:space="preserve"> </w:t>
      </w:r>
      <w:r w:rsidRPr="009B21EC">
        <w:rPr>
          <w:rFonts w:ascii="Times New Roman" w:eastAsia="Times New Roman" w:hAnsi="Times New Roman" w:cs="Times New Roman"/>
          <w:sz w:val="24"/>
          <w:szCs w:val="24"/>
        </w:rPr>
        <w:t xml:space="preserve">requirements, as given in the student’s official letter of admission. See </w:t>
      </w:r>
      <w:hyperlink r:id="rId44" w:history="1">
        <w:r w:rsidR="00AE577D" w:rsidRPr="00AE577D">
          <w:rPr>
            <w:rFonts w:ascii="Times New Roman" w:hAnsi="Times New Roman" w:cs="Times New Roman"/>
            <w:color w:val="0000FF"/>
            <w:sz w:val="24"/>
            <w:szCs w:val="24"/>
            <w:u w:val="single"/>
          </w:rPr>
          <w:t>Degree Requirements - University of Delaware - Acalog ACMS™ (udel.edu)</w:t>
        </w:r>
      </w:hyperlink>
      <w:r w:rsidR="00AE577D">
        <w:rPr>
          <w:rFonts w:ascii="Times New Roman" w:eastAsia="Times New Roman" w:hAnsi="Times New Roman" w:cs="Times New Roman"/>
          <w:sz w:val="24"/>
          <w:szCs w:val="24"/>
          <w:u w:val="single"/>
        </w:rPr>
        <w:t>.</w:t>
      </w:r>
      <w:hyperlink r:id="rId45" w:anchor="extension-of-the-time-limit"/>
    </w:p>
    <w:p w:rsidR="00592126" w:rsidRPr="009B21EC" w:rsidRDefault="00592126" w:rsidP="003232A7">
      <w:pPr>
        <w:spacing w:after="0" w:line="240" w:lineRule="auto"/>
        <w:ind w:left="720" w:right="403" w:hanging="360"/>
        <w:rPr>
          <w:rFonts w:ascii="Times New Roman" w:eastAsia="Times New Roman" w:hAnsi="Times New Roman" w:cs="Times New Roman"/>
          <w:sz w:val="24"/>
          <w:szCs w:val="24"/>
          <w:u w:val="single"/>
        </w:rPr>
      </w:pPr>
    </w:p>
    <w:p w:rsidR="00592126" w:rsidRPr="009B21EC" w:rsidRDefault="00D50601" w:rsidP="003232A7">
      <w:pPr>
        <w:numPr>
          <w:ilvl w:val="0"/>
          <w:numId w:val="4"/>
        </w:numPr>
        <w:spacing w:after="0" w:line="240" w:lineRule="auto"/>
        <w:ind w:right="403"/>
        <w:rPr>
          <w:rFonts w:ascii="Times New Roman" w:eastAsia="Times New Roman" w:hAnsi="Times New Roman" w:cs="Times New Roman"/>
          <w:sz w:val="24"/>
          <w:szCs w:val="24"/>
        </w:rPr>
      </w:pPr>
      <w:r w:rsidRPr="009B21EC">
        <w:rPr>
          <w:rFonts w:ascii="Times New Roman" w:eastAsia="Times New Roman" w:hAnsi="Times New Roman" w:cs="Times New Roman"/>
          <w:sz w:val="24"/>
          <w:szCs w:val="24"/>
        </w:rPr>
        <w:t>In exceptional circumstances, the maximum leave period may be extended to up to two</w:t>
      </w:r>
      <w:r w:rsidR="009B21EC" w:rsidRPr="009B21EC">
        <w:rPr>
          <w:rFonts w:ascii="Times New Roman" w:eastAsia="Times New Roman" w:hAnsi="Times New Roman" w:cs="Times New Roman"/>
          <w:sz w:val="24"/>
          <w:szCs w:val="24"/>
        </w:rPr>
        <w:t xml:space="preserve"> </w:t>
      </w:r>
      <w:r w:rsidRPr="009B21EC">
        <w:rPr>
          <w:rFonts w:ascii="Times New Roman" w:eastAsia="Times New Roman" w:hAnsi="Times New Roman" w:cs="Times New Roman"/>
          <w:sz w:val="24"/>
          <w:szCs w:val="24"/>
        </w:rPr>
        <w:t>years upon approval of a written request. Students who fail to register for the term</w:t>
      </w:r>
      <w:r w:rsidR="009B21EC" w:rsidRPr="009B21EC">
        <w:rPr>
          <w:rFonts w:ascii="Times New Roman" w:eastAsia="Times New Roman" w:hAnsi="Times New Roman" w:cs="Times New Roman"/>
          <w:sz w:val="24"/>
          <w:szCs w:val="24"/>
        </w:rPr>
        <w:t xml:space="preserve"> </w:t>
      </w:r>
      <w:r w:rsidRPr="009B21EC">
        <w:rPr>
          <w:rFonts w:ascii="Times New Roman" w:eastAsia="Times New Roman" w:hAnsi="Times New Roman" w:cs="Times New Roman"/>
          <w:sz w:val="24"/>
          <w:szCs w:val="24"/>
        </w:rPr>
        <w:t>following the end of an approved leave will be considered to have withdrawn from the</w:t>
      </w:r>
      <w:r w:rsidR="009B21EC">
        <w:rPr>
          <w:rFonts w:ascii="Times New Roman" w:eastAsia="Times New Roman" w:hAnsi="Times New Roman" w:cs="Times New Roman"/>
          <w:sz w:val="24"/>
          <w:szCs w:val="24"/>
        </w:rPr>
        <w:t xml:space="preserve"> </w:t>
      </w:r>
      <w:r w:rsidRPr="009B21EC">
        <w:rPr>
          <w:rFonts w:ascii="Times New Roman" w:eastAsia="Times New Roman" w:hAnsi="Times New Roman" w:cs="Times New Roman"/>
          <w:sz w:val="24"/>
          <w:szCs w:val="24"/>
        </w:rPr>
        <w:t>University.</w:t>
      </w:r>
    </w:p>
    <w:p w:rsidR="00592126" w:rsidRPr="009B21EC" w:rsidRDefault="00592126" w:rsidP="003232A7">
      <w:pPr>
        <w:spacing w:after="0" w:line="240" w:lineRule="auto"/>
        <w:ind w:left="720" w:right="403" w:hanging="360"/>
        <w:rPr>
          <w:rFonts w:ascii="Times New Roman" w:eastAsia="Times New Roman" w:hAnsi="Times New Roman" w:cs="Times New Roman"/>
          <w:sz w:val="24"/>
          <w:szCs w:val="24"/>
        </w:rPr>
      </w:pPr>
    </w:p>
    <w:p w:rsidR="00592126" w:rsidRPr="009B21EC" w:rsidRDefault="00D50601" w:rsidP="003232A7">
      <w:pPr>
        <w:numPr>
          <w:ilvl w:val="0"/>
          <w:numId w:val="4"/>
        </w:numPr>
        <w:spacing w:after="0" w:line="240" w:lineRule="auto"/>
        <w:ind w:right="403"/>
        <w:rPr>
          <w:rFonts w:ascii="Times New Roman" w:eastAsia="Times New Roman" w:hAnsi="Times New Roman" w:cs="Times New Roman"/>
          <w:sz w:val="24"/>
          <w:szCs w:val="24"/>
        </w:rPr>
      </w:pPr>
      <w:r w:rsidRPr="009B21EC">
        <w:rPr>
          <w:rFonts w:ascii="Times New Roman" w:eastAsia="Times New Roman" w:hAnsi="Times New Roman" w:cs="Times New Roman"/>
          <w:sz w:val="24"/>
          <w:szCs w:val="24"/>
        </w:rPr>
        <w:t>Students on leave may complete, by the appropriate deadline for the term in which the</w:t>
      </w:r>
      <w:r w:rsidR="009B21EC" w:rsidRPr="009B21EC">
        <w:rPr>
          <w:rFonts w:ascii="Times New Roman" w:eastAsia="Times New Roman" w:hAnsi="Times New Roman" w:cs="Times New Roman"/>
          <w:sz w:val="24"/>
          <w:szCs w:val="24"/>
        </w:rPr>
        <w:t xml:space="preserve"> </w:t>
      </w:r>
      <w:r w:rsidRPr="009B21EC">
        <w:rPr>
          <w:rFonts w:ascii="Times New Roman" w:eastAsia="Times New Roman" w:hAnsi="Times New Roman" w:cs="Times New Roman"/>
          <w:sz w:val="24"/>
          <w:szCs w:val="24"/>
        </w:rPr>
        <w:t>course was taken, outstanding work in courses for which they have been granted grade(s)</w:t>
      </w:r>
      <w:r w:rsidR="009B21EC" w:rsidRPr="009B21EC">
        <w:rPr>
          <w:rFonts w:ascii="Times New Roman" w:eastAsia="Times New Roman" w:hAnsi="Times New Roman" w:cs="Times New Roman"/>
          <w:sz w:val="24"/>
          <w:szCs w:val="24"/>
        </w:rPr>
        <w:t xml:space="preserve"> </w:t>
      </w:r>
      <w:r w:rsidRPr="009B21EC">
        <w:rPr>
          <w:rFonts w:ascii="Times New Roman" w:eastAsia="Times New Roman" w:hAnsi="Times New Roman" w:cs="Times New Roman"/>
          <w:sz w:val="24"/>
          <w:szCs w:val="24"/>
        </w:rPr>
        <w:t>of incomplete. They may not, however, fulfill any other degree requirements during the time on leave. Students who intend to work toward the degree while away from the</w:t>
      </w:r>
      <w:r w:rsidR="009B21EC" w:rsidRPr="009B21EC">
        <w:rPr>
          <w:rFonts w:ascii="Times New Roman" w:eastAsia="Times New Roman" w:hAnsi="Times New Roman" w:cs="Times New Roman"/>
          <w:sz w:val="24"/>
          <w:szCs w:val="24"/>
        </w:rPr>
        <w:t xml:space="preserve"> </w:t>
      </w:r>
      <w:r w:rsidRPr="009B21EC">
        <w:rPr>
          <w:rFonts w:ascii="Times New Roman" w:eastAsia="Times New Roman" w:hAnsi="Times New Roman" w:cs="Times New Roman"/>
          <w:sz w:val="24"/>
          <w:szCs w:val="24"/>
        </w:rPr>
        <w:t>University must request registration in absentia. Students who in fact make progress</w:t>
      </w:r>
      <w:r w:rsidR="009B21EC" w:rsidRPr="009B21EC">
        <w:rPr>
          <w:rFonts w:ascii="Times New Roman" w:eastAsia="Times New Roman" w:hAnsi="Times New Roman" w:cs="Times New Roman"/>
          <w:sz w:val="24"/>
          <w:szCs w:val="24"/>
        </w:rPr>
        <w:t xml:space="preserve"> </w:t>
      </w:r>
      <w:r w:rsidRPr="009B21EC">
        <w:rPr>
          <w:rFonts w:ascii="Times New Roman" w:eastAsia="Times New Roman" w:hAnsi="Times New Roman" w:cs="Times New Roman"/>
          <w:sz w:val="24"/>
          <w:szCs w:val="24"/>
        </w:rPr>
        <w:t>toward the degree while on leave will have their registration changed retroactively to</w:t>
      </w:r>
      <w:r w:rsidR="009B21EC">
        <w:rPr>
          <w:rFonts w:ascii="Times New Roman" w:eastAsia="Times New Roman" w:hAnsi="Times New Roman" w:cs="Times New Roman"/>
          <w:sz w:val="24"/>
          <w:szCs w:val="24"/>
        </w:rPr>
        <w:t xml:space="preserve"> </w:t>
      </w:r>
      <w:r w:rsidRPr="009B21EC">
        <w:rPr>
          <w:rFonts w:ascii="Times New Roman" w:eastAsia="Times New Roman" w:hAnsi="Times New Roman" w:cs="Times New Roman"/>
          <w:sz w:val="24"/>
          <w:szCs w:val="24"/>
        </w:rPr>
        <w:t>sustaining for the period of the leave.</w:t>
      </w:r>
    </w:p>
    <w:p w:rsidR="00592126" w:rsidRPr="009B21EC" w:rsidRDefault="00592126" w:rsidP="003232A7">
      <w:pPr>
        <w:spacing w:after="0" w:line="240" w:lineRule="auto"/>
        <w:ind w:left="720" w:right="403" w:hanging="360"/>
        <w:rPr>
          <w:rFonts w:ascii="Times New Roman" w:eastAsia="Times New Roman" w:hAnsi="Times New Roman" w:cs="Times New Roman"/>
          <w:sz w:val="24"/>
          <w:szCs w:val="24"/>
        </w:rPr>
      </w:pPr>
    </w:p>
    <w:p w:rsidR="00592126" w:rsidRPr="00AE577D" w:rsidRDefault="00D50601" w:rsidP="003232A7">
      <w:pPr>
        <w:numPr>
          <w:ilvl w:val="0"/>
          <w:numId w:val="4"/>
        </w:numPr>
        <w:spacing w:after="0" w:line="240" w:lineRule="auto"/>
        <w:ind w:right="403"/>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Upon written request, students may be granted access to or use of specific University</w:t>
      </w:r>
      <w:r w:rsidR="00AE577D">
        <w:rPr>
          <w:rFonts w:ascii="Times New Roman" w:eastAsia="Times New Roman" w:hAnsi="Times New Roman" w:cs="Times New Roman"/>
          <w:sz w:val="24"/>
          <w:szCs w:val="24"/>
        </w:rPr>
        <w:t xml:space="preserve"> </w:t>
      </w:r>
      <w:r w:rsidRPr="00AE577D">
        <w:rPr>
          <w:rFonts w:ascii="Times New Roman" w:eastAsia="Times New Roman" w:hAnsi="Times New Roman" w:cs="Times New Roman"/>
          <w:sz w:val="24"/>
          <w:szCs w:val="24"/>
        </w:rPr>
        <w:t>facilities while on medical leave.</w:t>
      </w:r>
    </w:p>
    <w:p w:rsidR="00592126" w:rsidRPr="009B21EC" w:rsidRDefault="00592126" w:rsidP="003232A7">
      <w:pPr>
        <w:spacing w:after="0" w:line="240" w:lineRule="auto"/>
        <w:ind w:left="720" w:right="403" w:hanging="360"/>
        <w:rPr>
          <w:rFonts w:ascii="Times New Roman" w:eastAsia="Times New Roman" w:hAnsi="Times New Roman" w:cs="Times New Roman"/>
          <w:sz w:val="24"/>
          <w:szCs w:val="24"/>
        </w:rPr>
      </w:pPr>
    </w:p>
    <w:p w:rsidR="00592126" w:rsidRPr="00AE577D" w:rsidRDefault="00D50601" w:rsidP="003232A7">
      <w:pPr>
        <w:numPr>
          <w:ilvl w:val="0"/>
          <w:numId w:val="4"/>
        </w:numPr>
        <w:spacing w:after="0" w:line="240" w:lineRule="auto"/>
        <w:ind w:right="403"/>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Students on leave of absence do not have to file a formal application for readmission.</w:t>
      </w:r>
      <w:r w:rsidR="00AE577D" w:rsidRPr="00AE577D">
        <w:rPr>
          <w:rFonts w:ascii="Times New Roman" w:eastAsia="Times New Roman" w:hAnsi="Times New Roman" w:cs="Times New Roman"/>
          <w:sz w:val="24"/>
          <w:szCs w:val="24"/>
        </w:rPr>
        <w:t xml:space="preserve"> </w:t>
      </w:r>
      <w:r w:rsidRPr="00AE577D">
        <w:rPr>
          <w:rFonts w:ascii="Times New Roman" w:eastAsia="Times New Roman" w:hAnsi="Times New Roman" w:cs="Times New Roman"/>
          <w:sz w:val="24"/>
          <w:szCs w:val="24"/>
        </w:rPr>
        <w:t>However, they must petition the Graduate College in writing to request an extension of</w:t>
      </w:r>
      <w:r w:rsidR="00AE577D" w:rsidRPr="00AE577D">
        <w:rPr>
          <w:rFonts w:ascii="Times New Roman" w:eastAsia="Times New Roman" w:hAnsi="Times New Roman" w:cs="Times New Roman"/>
          <w:sz w:val="24"/>
          <w:szCs w:val="24"/>
        </w:rPr>
        <w:t xml:space="preserve"> </w:t>
      </w:r>
      <w:r w:rsidRPr="00AE577D">
        <w:rPr>
          <w:rFonts w:ascii="Times New Roman" w:eastAsia="Times New Roman" w:hAnsi="Times New Roman" w:cs="Times New Roman"/>
          <w:sz w:val="24"/>
          <w:szCs w:val="24"/>
        </w:rPr>
        <w:t>the leave of absence. Such notification should be given at least six weeks prior to the end</w:t>
      </w:r>
      <w:r w:rsidR="00AE577D">
        <w:rPr>
          <w:rFonts w:ascii="Times New Roman" w:eastAsia="Times New Roman" w:hAnsi="Times New Roman" w:cs="Times New Roman"/>
          <w:sz w:val="24"/>
          <w:szCs w:val="24"/>
        </w:rPr>
        <w:t xml:space="preserve"> </w:t>
      </w:r>
      <w:r w:rsidRPr="00AE577D">
        <w:rPr>
          <w:rFonts w:ascii="Times New Roman" w:eastAsia="Times New Roman" w:hAnsi="Times New Roman" w:cs="Times New Roman"/>
          <w:sz w:val="24"/>
          <w:szCs w:val="24"/>
        </w:rPr>
        <w:t>of the approved leave. Extensions are reviewed and must be approved.</w:t>
      </w:r>
    </w:p>
    <w:p w:rsidR="00592126" w:rsidRPr="009B21EC" w:rsidRDefault="00592126" w:rsidP="003232A7">
      <w:pPr>
        <w:spacing w:after="0" w:line="240" w:lineRule="auto"/>
        <w:ind w:left="720" w:right="403" w:hanging="360"/>
        <w:rPr>
          <w:rFonts w:ascii="Times New Roman" w:eastAsia="Times New Roman" w:hAnsi="Times New Roman" w:cs="Times New Roman"/>
          <w:sz w:val="24"/>
          <w:szCs w:val="24"/>
        </w:rPr>
      </w:pPr>
    </w:p>
    <w:p w:rsidR="00592126" w:rsidRPr="00AE577D" w:rsidRDefault="00D50601" w:rsidP="003232A7">
      <w:pPr>
        <w:numPr>
          <w:ilvl w:val="0"/>
          <w:numId w:val="4"/>
        </w:numPr>
        <w:spacing w:after="0" w:line="240" w:lineRule="auto"/>
        <w:ind w:right="403"/>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Students funded through sponsored activity must also abide by the guidelines of their</w:t>
      </w:r>
      <w:r w:rsidR="00AE577D">
        <w:rPr>
          <w:rFonts w:ascii="Times New Roman" w:eastAsia="Times New Roman" w:hAnsi="Times New Roman" w:cs="Times New Roman"/>
          <w:sz w:val="24"/>
          <w:szCs w:val="24"/>
        </w:rPr>
        <w:t xml:space="preserve"> </w:t>
      </w:r>
      <w:r w:rsidRPr="00AE577D">
        <w:rPr>
          <w:rFonts w:ascii="Times New Roman" w:eastAsia="Times New Roman" w:hAnsi="Times New Roman" w:cs="Times New Roman"/>
          <w:sz w:val="24"/>
          <w:szCs w:val="24"/>
        </w:rPr>
        <w:t>respective funding agencies.</w:t>
      </w:r>
    </w:p>
    <w:p w:rsidR="00592126" w:rsidRPr="009B21EC" w:rsidRDefault="00592126" w:rsidP="003232A7">
      <w:pPr>
        <w:spacing w:after="0" w:line="240" w:lineRule="auto"/>
        <w:ind w:left="720" w:right="403" w:hanging="360"/>
        <w:rPr>
          <w:rFonts w:ascii="Times New Roman" w:eastAsia="Times New Roman" w:hAnsi="Times New Roman" w:cs="Times New Roman"/>
          <w:sz w:val="24"/>
          <w:szCs w:val="24"/>
        </w:rPr>
      </w:pPr>
    </w:p>
    <w:p w:rsidR="00592126" w:rsidRPr="009B21EC" w:rsidRDefault="00D50601" w:rsidP="003232A7">
      <w:pPr>
        <w:numPr>
          <w:ilvl w:val="0"/>
          <w:numId w:val="4"/>
        </w:numPr>
        <w:spacing w:after="0" w:line="240" w:lineRule="auto"/>
        <w:ind w:right="403"/>
        <w:rPr>
          <w:rFonts w:ascii="Times New Roman" w:eastAsia="Times New Roman" w:hAnsi="Times New Roman" w:cs="Times New Roman"/>
          <w:sz w:val="24"/>
          <w:szCs w:val="24"/>
        </w:rPr>
      </w:pPr>
      <w:r w:rsidRPr="009B21EC">
        <w:rPr>
          <w:rFonts w:ascii="Times New Roman" w:eastAsia="Times New Roman" w:hAnsi="Times New Roman" w:cs="Times New Roman"/>
          <w:sz w:val="24"/>
          <w:szCs w:val="24"/>
        </w:rPr>
        <w:t xml:space="preserve">International students holding visas must contact the </w:t>
      </w:r>
      <w:hyperlink r:id="rId46">
        <w:r w:rsidR="005A7153" w:rsidRPr="009B21EC">
          <w:rPr>
            <w:rFonts w:ascii="Times New Roman" w:eastAsia="Times New Roman" w:hAnsi="Times New Roman" w:cs="Times New Roman"/>
            <w:color w:val="0563C1"/>
            <w:sz w:val="24"/>
            <w:szCs w:val="24"/>
            <w:u w:val="single"/>
          </w:rPr>
          <w:t>International Student and Scholar Services</w:t>
        </w:r>
      </w:hyperlink>
      <w:r w:rsidRPr="009B21EC">
        <w:rPr>
          <w:rFonts w:ascii="Times New Roman" w:eastAsia="Times New Roman" w:hAnsi="Times New Roman" w:cs="Times New Roman"/>
          <w:sz w:val="24"/>
          <w:szCs w:val="24"/>
        </w:rPr>
        <w:t xml:space="preserve"> to discuss the impact of a leave of absence on their immigration status.</w:t>
      </w:r>
    </w:p>
    <w:p w:rsidR="00592126" w:rsidRPr="009B21EC" w:rsidRDefault="00592126" w:rsidP="003232A7">
      <w:pPr>
        <w:spacing w:after="0" w:line="240" w:lineRule="auto"/>
        <w:ind w:left="720" w:right="403" w:hanging="360"/>
        <w:rPr>
          <w:rFonts w:ascii="Times New Roman" w:eastAsia="Times New Roman" w:hAnsi="Times New Roman" w:cs="Times New Roman"/>
          <w:sz w:val="24"/>
          <w:szCs w:val="24"/>
        </w:rPr>
      </w:pPr>
    </w:p>
    <w:p w:rsidR="00592126" w:rsidRPr="00AE577D" w:rsidRDefault="00D50601" w:rsidP="003232A7">
      <w:pPr>
        <w:numPr>
          <w:ilvl w:val="0"/>
          <w:numId w:val="4"/>
        </w:numPr>
        <w:spacing w:after="0" w:line="240" w:lineRule="auto"/>
        <w:ind w:right="403"/>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Except for a student approved for accommodations for parental responsibilities, students</w:t>
      </w:r>
      <w:r w:rsidR="00AE577D" w:rsidRPr="00AE577D">
        <w:rPr>
          <w:rFonts w:ascii="Times New Roman" w:eastAsia="Times New Roman" w:hAnsi="Times New Roman" w:cs="Times New Roman"/>
          <w:sz w:val="24"/>
          <w:szCs w:val="24"/>
        </w:rPr>
        <w:t xml:space="preserve"> </w:t>
      </w:r>
      <w:r w:rsidRPr="00AE577D">
        <w:rPr>
          <w:rFonts w:ascii="Times New Roman" w:eastAsia="Times New Roman" w:hAnsi="Times New Roman" w:cs="Times New Roman"/>
          <w:sz w:val="24"/>
          <w:szCs w:val="24"/>
        </w:rPr>
        <w:t>on leave are not eligible to hold assistantships (graduate, research, or teaching) or</w:t>
      </w:r>
      <w:r w:rsidR="00AE577D">
        <w:rPr>
          <w:rFonts w:ascii="Times New Roman" w:eastAsia="Times New Roman" w:hAnsi="Times New Roman" w:cs="Times New Roman"/>
          <w:sz w:val="24"/>
          <w:szCs w:val="24"/>
        </w:rPr>
        <w:t xml:space="preserve"> </w:t>
      </w:r>
      <w:r w:rsidRPr="00AE577D">
        <w:rPr>
          <w:rFonts w:ascii="Times New Roman" w:eastAsia="Times New Roman" w:hAnsi="Times New Roman" w:cs="Times New Roman"/>
          <w:sz w:val="24"/>
          <w:szCs w:val="24"/>
        </w:rPr>
        <w:t>fellowships.</w:t>
      </w:r>
    </w:p>
    <w:p w:rsidR="00592126" w:rsidRPr="00AE577D" w:rsidRDefault="00D50601" w:rsidP="003232A7">
      <w:pPr>
        <w:numPr>
          <w:ilvl w:val="0"/>
          <w:numId w:val="4"/>
        </w:numPr>
        <w:spacing w:after="0" w:line="240" w:lineRule="auto"/>
        <w:ind w:right="403"/>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lastRenderedPageBreak/>
        <w:t xml:space="preserve">Students on leave who have purchased the </w:t>
      </w:r>
      <w:hyperlink r:id="rId47">
        <w:r w:rsidRPr="00AE577D">
          <w:rPr>
            <w:rFonts w:ascii="Times New Roman" w:eastAsia="Times New Roman" w:hAnsi="Times New Roman" w:cs="Times New Roman"/>
            <w:color w:val="0563C1"/>
            <w:sz w:val="24"/>
            <w:szCs w:val="24"/>
            <w:u w:val="single"/>
          </w:rPr>
          <w:t>Student Health Insurance</w:t>
        </w:r>
      </w:hyperlink>
      <w:r w:rsidRPr="00AE577D">
        <w:rPr>
          <w:rFonts w:ascii="Times New Roman" w:eastAsia="Times New Roman" w:hAnsi="Times New Roman" w:cs="Times New Roman"/>
          <w:sz w:val="24"/>
          <w:szCs w:val="24"/>
        </w:rPr>
        <w:t xml:space="preserve"> will continue to be</w:t>
      </w:r>
      <w:r w:rsidR="00AE577D" w:rsidRPr="00AE577D">
        <w:rPr>
          <w:rFonts w:ascii="Times New Roman" w:eastAsia="Times New Roman" w:hAnsi="Times New Roman" w:cs="Times New Roman"/>
          <w:sz w:val="24"/>
          <w:szCs w:val="24"/>
        </w:rPr>
        <w:t xml:space="preserve"> </w:t>
      </w:r>
      <w:r w:rsidRPr="00AE577D">
        <w:rPr>
          <w:rFonts w:ascii="Times New Roman" w:eastAsia="Times New Roman" w:hAnsi="Times New Roman" w:cs="Times New Roman"/>
          <w:sz w:val="24"/>
          <w:szCs w:val="24"/>
        </w:rPr>
        <w:t>covered for the duration of the plan period for which they have enrolled. Students on</w:t>
      </w:r>
      <w:r w:rsidR="00AE577D">
        <w:rPr>
          <w:rFonts w:ascii="Times New Roman" w:eastAsia="Times New Roman" w:hAnsi="Times New Roman" w:cs="Times New Roman"/>
          <w:sz w:val="24"/>
          <w:szCs w:val="24"/>
        </w:rPr>
        <w:t xml:space="preserve"> </w:t>
      </w:r>
      <w:r w:rsidRPr="00AE577D">
        <w:rPr>
          <w:rFonts w:ascii="Times New Roman" w:eastAsia="Times New Roman" w:hAnsi="Times New Roman" w:cs="Times New Roman"/>
          <w:sz w:val="24"/>
          <w:szCs w:val="24"/>
        </w:rPr>
        <w:t>leave of absence are not eligible to re-enroll in the Student Health Insurance.</w:t>
      </w:r>
    </w:p>
    <w:p w:rsidR="00592126" w:rsidRPr="009B21EC" w:rsidRDefault="00592126" w:rsidP="003232A7">
      <w:pPr>
        <w:spacing w:after="0" w:line="240" w:lineRule="auto"/>
        <w:ind w:left="720" w:right="403" w:hanging="360"/>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Accommodations for Parental Responsibilities</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is making satisfactory progress toward his or her degree requirements and wishes to, or must, interrupt study temporarily for reasons of pregnancy, maternity, or paternity care including adoption, may be granted accommodations for parental responsibilities. For many students, short-term arrangements, rather than a leave of absence or parental accommodation as outlined here, are possible. Any student planning to have or care for a child is encouraged to meet with his or her advisor and SMSP Graduate Program Director to discuss the parental accommodation and other short-term arrangements at least three months prior to the start of the accommodation. A student who is making satisfactory progress toward his or her degree requirements is eligible for a parental accommodation any time after matriculation.</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Full-time graduate students in years one through six who wish to modify their academic responsibilities because of the birth or adoption of a child may request parental support and relief during or following the semester in which the birth or adoption occurs. For the full semester in which the support and relief are requested, the student may request the academic clock to stop, effectively adding an additional semester to the total time to degree. During this period, the student remains registered; if on contract, he/she receives for a six-week period of time the full financial package as specified in his/her contract letter of the year of the accommodation and will have academic expectations modified to best suit the specific situation. The precise nature of the academic responsibilities undertaken or modified during this period should be a matter of consultation among the student, the advisor, and the Graduate College with the understanding that students are entitled to full relief for at least a six-week period. The student is eligible for 14 course weeks (one semester) of unpaid leave in any 12-month period due to parental responsibilities. The University policy will support two periods of parental accommodation for students on contract for maternity or paternity care during the period of the student’s matriculation in a graduate program. Funding under the parental accommodation does not extend the total years of funding available to the student.</w:t>
      </w:r>
    </w:p>
    <w:p w:rsidR="00592126" w:rsidRDefault="00592126">
      <w:pPr>
        <w:spacing w:after="0" w:line="240" w:lineRule="auto"/>
        <w:rPr>
          <w:rFonts w:ascii="Times New Roman" w:eastAsia="Times New Roman" w:hAnsi="Times New Roman" w:cs="Times New Roman"/>
          <w:b/>
          <w:sz w:val="36"/>
          <w:szCs w:val="36"/>
        </w:rPr>
      </w:pPr>
    </w:p>
    <w:p w:rsidR="00592126" w:rsidRPr="00AE577D" w:rsidRDefault="00D50601">
      <w:pPr>
        <w:spacing w:after="0" w:line="240" w:lineRule="auto"/>
        <w:rPr>
          <w:rFonts w:ascii="Times New Roman" w:eastAsia="Times New Roman" w:hAnsi="Times New Roman" w:cs="Times New Roman"/>
          <w:b/>
          <w:sz w:val="24"/>
          <w:szCs w:val="24"/>
        </w:rPr>
      </w:pPr>
      <w:r w:rsidRPr="00AE577D">
        <w:rPr>
          <w:rFonts w:ascii="Times New Roman" w:eastAsia="Times New Roman" w:hAnsi="Times New Roman" w:cs="Times New Roman"/>
          <w:b/>
          <w:sz w:val="24"/>
          <w:szCs w:val="24"/>
        </w:rPr>
        <w:t>Steps to Graduation</w:t>
      </w:r>
    </w:p>
    <w:p w:rsidR="00592126" w:rsidRPr="00AE577D" w:rsidRDefault="00D50601">
      <w:pPr>
        <w:spacing w:after="0" w:line="240" w:lineRule="auto"/>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Important steps for graduation are outlined by the Graduate College (</w:t>
      </w:r>
      <w:hyperlink r:id="rId48">
        <w:r w:rsidRPr="00AE577D">
          <w:rPr>
            <w:rFonts w:ascii="Times New Roman" w:eastAsia="Arial" w:hAnsi="Times New Roman" w:cs="Times New Roman"/>
            <w:color w:val="1155CC"/>
            <w:sz w:val="24"/>
            <w:szCs w:val="24"/>
            <w:highlight w:val="white"/>
            <w:u w:val="single"/>
          </w:rPr>
          <w:t>Steps to Graduation | Graduate College | University of Delaware (udel.edu)</w:t>
        </w:r>
      </w:hyperlink>
      <w:r w:rsidRPr="00AE577D">
        <w:rPr>
          <w:rFonts w:ascii="Times New Roman" w:eastAsia="Times New Roman" w:hAnsi="Times New Roman" w:cs="Times New Roman"/>
          <w:sz w:val="24"/>
          <w:szCs w:val="24"/>
        </w:rPr>
        <w:t xml:space="preserve">). </w:t>
      </w:r>
    </w:p>
    <w:p w:rsidR="005663C2" w:rsidRDefault="005663C2" w:rsidP="005663C2">
      <w:pPr>
        <w:pStyle w:val="ListParagraph"/>
        <w:spacing w:after="0" w:line="240" w:lineRule="auto"/>
        <w:ind w:left="360"/>
        <w:rPr>
          <w:rFonts w:ascii="Times New Roman" w:eastAsia="Times New Roman" w:hAnsi="Times New Roman" w:cs="Times New Roman"/>
          <w:b/>
          <w:sz w:val="28"/>
          <w:szCs w:val="28"/>
        </w:rPr>
      </w:pPr>
    </w:p>
    <w:p w:rsidR="00592126" w:rsidRPr="004D3ED3" w:rsidRDefault="00D50601" w:rsidP="004D3ED3">
      <w:pPr>
        <w:pStyle w:val="ListParagraph"/>
        <w:numPr>
          <w:ilvl w:val="0"/>
          <w:numId w:val="24"/>
        </w:numPr>
        <w:spacing w:after="0" w:line="240" w:lineRule="auto"/>
        <w:ind w:left="360"/>
        <w:rPr>
          <w:rFonts w:ascii="Times New Roman" w:eastAsia="Times New Roman" w:hAnsi="Times New Roman" w:cs="Times New Roman"/>
          <w:b/>
          <w:sz w:val="28"/>
          <w:szCs w:val="28"/>
        </w:rPr>
      </w:pPr>
      <w:r w:rsidRPr="004D3ED3">
        <w:rPr>
          <w:rFonts w:ascii="Times New Roman" w:eastAsia="Times New Roman" w:hAnsi="Times New Roman" w:cs="Times New Roman"/>
          <w:b/>
          <w:sz w:val="28"/>
          <w:szCs w:val="28"/>
        </w:rPr>
        <w:t>Resources</w:t>
      </w:r>
    </w:p>
    <w:p w:rsidR="004D3ED3" w:rsidRDefault="004D3ED3" w:rsidP="003232A7">
      <w:pPr>
        <w:spacing w:after="0" w:line="240" w:lineRule="auto"/>
        <w:rPr>
          <w:rFonts w:ascii="Times New Roman" w:eastAsia="Times New Roman" w:hAnsi="Times New Roman" w:cs="Times New Roman"/>
          <w:b/>
          <w:sz w:val="24"/>
          <w:szCs w:val="24"/>
        </w:rPr>
      </w:pPr>
    </w:p>
    <w:p w:rsidR="00592126" w:rsidRPr="00B007F8" w:rsidRDefault="00D50601" w:rsidP="003232A7">
      <w:pPr>
        <w:spacing w:after="0" w:line="240" w:lineRule="auto"/>
        <w:rPr>
          <w:rFonts w:ascii="Times New Roman" w:eastAsia="Times New Roman" w:hAnsi="Times New Roman" w:cs="Times New Roman"/>
          <w:b/>
          <w:sz w:val="24"/>
          <w:szCs w:val="24"/>
        </w:rPr>
      </w:pPr>
      <w:r w:rsidRPr="00B007F8">
        <w:rPr>
          <w:rFonts w:ascii="Times New Roman" w:eastAsia="Times New Roman" w:hAnsi="Times New Roman" w:cs="Times New Roman"/>
          <w:b/>
          <w:sz w:val="24"/>
          <w:szCs w:val="24"/>
        </w:rPr>
        <w:t>Conflict Resolution</w:t>
      </w:r>
    </w:p>
    <w:p w:rsidR="00592126" w:rsidRPr="00B007F8" w:rsidRDefault="00D50601" w:rsidP="003232A7">
      <w:pPr>
        <w:spacing w:after="0" w:line="240" w:lineRule="auto"/>
        <w:rPr>
          <w:rFonts w:ascii="Times New Roman" w:eastAsia="Times New Roman" w:hAnsi="Times New Roman" w:cs="Times New Roman"/>
          <w:b/>
          <w:sz w:val="24"/>
          <w:szCs w:val="24"/>
        </w:rPr>
      </w:pPr>
      <w:r w:rsidRPr="00B007F8">
        <w:rPr>
          <w:rFonts w:ascii="Times New Roman" w:eastAsia="Times New Roman" w:hAnsi="Times New Roman" w:cs="Times New Roman"/>
          <w:sz w:val="24"/>
          <w:szCs w:val="24"/>
        </w:rPr>
        <w:t>If a student has a concern, conflict or complaint that requires assistance their first point of contact should be the School Director. Some examples of this include (but are not limited to) issues with faculty, instructors, staff or advisors.</w:t>
      </w:r>
    </w:p>
    <w:p w:rsidR="00592126" w:rsidRPr="00B007F8" w:rsidRDefault="00592126" w:rsidP="003232A7">
      <w:pPr>
        <w:widowControl w:val="0"/>
        <w:spacing w:after="0" w:line="240" w:lineRule="auto"/>
        <w:rPr>
          <w:rFonts w:ascii="Times New Roman" w:eastAsia="Times New Roman" w:hAnsi="Times New Roman" w:cs="Times New Roman"/>
          <w:b/>
          <w:sz w:val="24"/>
          <w:szCs w:val="24"/>
        </w:rPr>
      </w:pPr>
    </w:p>
    <w:p w:rsidR="00592126" w:rsidRPr="00B007F8" w:rsidRDefault="00D50601" w:rsidP="003232A7">
      <w:pPr>
        <w:spacing w:after="0" w:line="240" w:lineRule="auto"/>
        <w:rPr>
          <w:rFonts w:ascii="Times New Roman" w:eastAsia="Times New Roman" w:hAnsi="Times New Roman" w:cs="Times New Roman"/>
          <w:b/>
          <w:sz w:val="24"/>
          <w:szCs w:val="24"/>
        </w:rPr>
      </w:pPr>
      <w:r w:rsidRPr="00B007F8">
        <w:rPr>
          <w:rFonts w:ascii="Times New Roman" w:eastAsia="Times New Roman" w:hAnsi="Times New Roman" w:cs="Times New Roman"/>
          <w:b/>
          <w:sz w:val="24"/>
          <w:szCs w:val="24"/>
        </w:rPr>
        <w:t>Graduate Student Government</w:t>
      </w:r>
    </w:p>
    <w:p w:rsidR="00592126" w:rsidRPr="00B007F8" w:rsidRDefault="00D50601" w:rsidP="003232A7">
      <w:pPr>
        <w:spacing w:after="0" w:line="240" w:lineRule="auto"/>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The Graduate Student Government (GSG) (</w:t>
      </w:r>
      <w:hyperlink r:id="rId49">
        <w:r w:rsidRPr="00B007F8">
          <w:rPr>
            <w:rFonts w:ascii="Times New Roman" w:eastAsia="Times New Roman" w:hAnsi="Times New Roman" w:cs="Times New Roman"/>
            <w:color w:val="0563C1"/>
            <w:sz w:val="24"/>
            <w:szCs w:val="24"/>
            <w:u w:val="single"/>
          </w:rPr>
          <w:t>https://sites.udel.edu/gsg</w:t>
        </w:r>
      </w:hyperlink>
      <w:r w:rsidRPr="00B007F8">
        <w:rPr>
          <w:rFonts w:ascii="Times New Roman" w:eastAsia="Times New Roman" w:hAnsi="Times New Roman" w:cs="Times New Roman"/>
          <w:sz w:val="24"/>
          <w:szCs w:val="24"/>
        </w:rPr>
        <w:t xml:space="preserve">) serves all enrolled graduate, post-docs and professional students. The GSG is composed of graduate students from </w:t>
      </w:r>
      <w:r w:rsidRPr="00B007F8">
        <w:rPr>
          <w:rFonts w:ascii="Times New Roman" w:eastAsia="Times New Roman" w:hAnsi="Times New Roman" w:cs="Times New Roman"/>
          <w:sz w:val="24"/>
          <w:szCs w:val="24"/>
        </w:rPr>
        <w:lastRenderedPageBreak/>
        <w:t xml:space="preserve">each graduate program. The senators act as advocates for the university’s graduate community on a variety of issues that include student life and mental health. </w:t>
      </w:r>
    </w:p>
    <w:p w:rsidR="00592126" w:rsidRPr="00B007F8" w:rsidRDefault="00592126" w:rsidP="003232A7">
      <w:pPr>
        <w:spacing w:after="0" w:line="240" w:lineRule="auto"/>
        <w:rPr>
          <w:rFonts w:ascii="Times New Roman" w:eastAsia="Times New Roman" w:hAnsi="Times New Roman" w:cs="Times New Roman"/>
          <w:sz w:val="24"/>
          <w:szCs w:val="24"/>
        </w:rPr>
      </w:pPr>
    </w:p>
    <w:p w:rsidR="00592126" w:rsidRPr="00B007F8" w:rsidRDefault="00D50601" w:rsidP="003232A7">
      <w:pPr>
        <w:spacing w:after="0" w:line="240" w:lineRule="auto"/>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In addition to holding social events throughout the year, the Graduate Student Government sponsors a forum at the end of each academic year. The forum is an opportunity for graduate students to present posters and participate in plenary sessions that highlight their research. Graduate students do not need to be a senator to join a GSG committee or help with the forum.</w:t>
      </w:r>
    </w:p>
    <w:p w:rsidR="00592126" w:rsidRPr="00B007F8" w:rsidRDefault="00592126" w:rsidP="003232A7">
      <w:pPr>
        <w:spacing w:after="0" w:line="240" w:lineRule="auto"/>
        <w:rPr>
          <w:rFonts w:ascii="Times New Roman" w:eastAsia="Times New Roman" w:hAnsi="Times New Roman" w:cs="Times New Roman"/>
          <w:b/>
          <w:sz w:val="24"/>
          <w:szCs w:val="24"/>
        </w:rPr>
      </w:pPr>
    </w:p>
    <w:p w:rsidR="00592126" w:rsidRPr="00B007F8" w:rsidRDefault="00D50601" w:rsidP="003232A7">
      <w:pPr>
        <w:spacing w:after="0" w:line="240" w:lineRule="auto"/>
        <w:rPr>
          <w:rFonts w:ascii="Times New Roman" w:eastAsia="Times New Roman" w:hAnsi="Times New Roman" w:cs="Times New Roman"/>
          <w:b/>
          <w:sz w:val="24"/>
          <w:szCs w:val="24"/>
        </w:rPr>
      </w:pPr>
      <w:r w:rsidRPr="00B007F8">
        <w:rPr>
          <w:rFonts w:ascii="Times New Roman" w:eastAsia="Times New Roman" w:hAnsi="Times New Roman" w:cs="Times New Roman"/>
          <w:b/>
          <w:sz w:val="24"/>
          <w:szCs w:val="24"/>
        </w:rPr>
        <w:t>Lewes Graduate Student Association</w:t>
      </w:r>
    </w:p>
    <w:p w:rsidR="00592126" w:rsidRPr="00B007F8" w:rsidRDefault="00D50601" w:rsidP="003232A7">
      <w:pPr>
        <w:spacing w:after="0" w:line="240" w:lineRule="auto"/>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The Lewes Graduate Student Association (GSA) is primarily a social group that supports and unifies the Lewes graduate student community through social events, such as BBQs, camping trips, and volunteering events. They provide and organize events to support the health and wellbeing of the Lewes student population such as facility rentals for team sports. In addition, they put on events for the broader Lewes and CEOE communities, including the annual holiday party and the annual New Student Picnic, to introduce new graduate students to the faculty and staff at the Lewes campus, and the Graduate Student Symposium, where graduate students from both campuses are invited to Lewes to present their research. </w:t>
      </w:r>
    </w:p>
    <w:p w:rsidR="00592126" w:rsidRPr="00B007F8" w:rsidRDefault="00592126" w:rsidP="003232A7">
      <w:pPr>
        <w:spacing w:after="0" w:line="240" w:lineRule="auto"/>
        <w:rPr>
          <w:rFonts w:ascii="Times New Roman" w:eastAsia="Times New Roman" w:hAnsi="Times New Roman" w:cs="Times New Roman"/>
          <w:sz w:val="24"/>
          <w:szCs w:val="24"/>
        </w:rPr>
      </w:pPr>
    </w:p>
    <w:p w:rsidR="00592126" w:rsidRPr="00B007F8" w:rsidRDefault="00D50601" w:rsidP="003232A7">
      <w:pPr>
        <w:spacing w:after="0" w:line="240" w:lineRule="auto"/>
        <w:rPr>
          <w:rFonts w:ascii="Times New Roman" w:eastAsia="Times New Roman" w:hAnsi="Times New Roman" w:cs="Times New Roman"/>
          <w:sz w:val="24"/>
          <w:szCs w:val="24"/>
        </w:rPr>
      </w:pPr>
      <w:r w:rsidRPr="00B007F8">
        <w:rPr>
          <w:rFonts w:ascii="Times New Roman" w:eastAsia="Times New Roman" w:hAnsi="Times New Roman" w:cs="Times New Roman"/>
          <w:b/>
          <w:sz w:val="24"/>
          <w:szCs w:val="24"/>
        </w:rPr>
        <w:t>Points of Contact:</w:t>
      </w:r>
      <w:r w:rsidRPr="00B007F8">
        <w:rPr>
          <w:rFonts w:ascii="Times New Roman" w:eastAsia="Times New Roman" w:hAnsi="Times New Roman" w:cs="Times New Roman"/>
          <w:sz w:val="24"/>
          <w:szCs w:val="24"/>
        </w:rPr>
        <w:t> Points of contact for GSA change annually every spring. Points of contact for the 202</w:t>
      </w:r>
      <w:r w:rsidR="007A799F" w:rsidRPr="00B007F8">
        <w:rPr>
          <w:rFonts w:ascii="Times New Roman" w:eastAsia="Times New Roman" w:hAnsi="Times New Roman" w:cs="Times New Roman"/>
          <w:sz w:val="24"/>
          <w:szCs w:val="24"/>
        </w:rPr>
        <w:t>2</w:t>
      </w:r>
      <w:r w:rsidRPr="00B007F8">
        <w:rPr>
          <w:rFonts w:ascii="Times New Roman" w:eastAsia="Times New Roman" w:hAnsi="Times New Roman" w:cs="Times New Roman"/>
          <w:sz w:val="24"/>
          <w:szCs w:val="24"/>
        </w:rPr>
        <w:t>-202</w:t>
      </w:r>
      <w:r w:rsidR="007A799F" w:rsidRPr="00B007F8">
        <w:rPr>
          <w:rFonts w:ascii="Times New Roman" w:eastAsia="Times New Roman" w:hAnsi="Times New Roman" w:cs="Times New Roman"/>
          <w:sz w:val="24"/>
          <w:szCs w:val="24"/>
        </w:rPr>
        <w:t>3</w:t>
      </w:r>
      <w:r w:rsidRPr="00B007F8">
        <w:rPr>
          <w:rFonts w:ascii="Times New Roman" w:eastAsia="Times New Roman" w:hAnsi="Times New Roman" w:cs="Times New Roman"/>
          <w:sz w:val="24"/>
          <w:szCs w:val="24"/>
        </w:rPr>
        <w:t xml:space="preserve"> year are </w:t>
      </w:r>
      <w:r w:rsidR="00AB5F38" w:rsidRPr="00B007F8">
        <w:rPr>
          <w:rFonts w:ascii="Times New Roman" w:hAnsi="Times New Roman" w:cs="Times New Roman"/>
          <w:sz w:val="24"/>
          <w:szCs w:val="24"/>
        </w:rPr>
        <w:t>Grant Voirol (</w:t>
      </w:r>
      <w:hyperlink r:id="rId50" w:history="1">
        <w:r w:rsidR="00AB5F38" w:rsidRPr="00B007F8">
          <w:rPr>
            <w:rStyle w:val="Hyperlink"/>
            <w:rFonts w:ascii="Times New Roman" w:hAnsi="Times New Roman" w:cs="Times New Roman"/>
            <w:sz w:val="24"/>
            <w:szCs w:val="24"/>
          </w:rPr>
          <w:t>gvoirol@udel.edu</w:t>
        </w:r>
      </w:hyperlink>
      <w:r w:rsidRPr="00B007F8">
        <w:rPr>
          <w:rFonts w:ascii="Times New Roman" w:eastAsia="Times New Roman" w:hAnsi="Times New Roman" w:cs="Times New Roman"/>
          <w:sz w:val="24"/>
          <w:szCs w:val="24"/>
        </w:rPr>
        <w:t xml:space="preserve">), </w:t>
      </w:r>
      <w:r w:rsidR="00AB5F38" w:rsidRPr="00B007F8">
        <w:rPr>
          <w:rFonts w:ascii="Times New Roman" w:hAnsi="Times New Roman" w:cs="Times New Roman"/>
          <w:sz w:val="24"/>
          <w:szCs w:val="24"/>
        </w:rPr>
        <w:t>Andrea Leontiou (</w:t>
      </w:r>
      <w:hyperlink r:id="rId51" w:history="1">
        <w:r w:rsidR="00AB5F38" w:rsidRPr="00B007F8">
          <w:rPr>
            <w:rStyle w:val="Hyperlink"/>
            <w:rFonts w:ascii="Times New Roman" w:hAnsi="Times New Roman" w:cs="Times New Roman"/>
            <w:sz w:val="24"/>
            <w:szCs w:val="24"/>
          </w:rPr>
          <w:t>aleonti@udel.edu</w:t>
        </w:r>
      </w:hyperlink>
      <w:r w:rsidRPr="00B007F8">
        <w:rPr>
          <w:rFonts w:ascii="Times New Roman" w:eastAsia="Times New Roman" w:hAnsi="Times New Roman" w:cs="Times New Roman"/>
          <w:sz w:val="24"/>
          <w:szCs w:val="24"/>
        </w:rPr>
        <w:t xml:space="preserve">), and </w:t>
      </w:r>
      <w:r w:rsidR="00AB5F38" w:rsidRPr="00B007F8">
        <w:rPr>
          <w:rFonts w:ascii="Times New Roman" w:hAnsi="Times New Roman" w:cs="Times New Roman"/>
          <w:sz w:val="24"/>
          <w:szCs w:val="24"/>
        </w:rPr>
        <w:t>Rachel Owrutsky (</w:t>
      </w:r>
      <w:hyperlink r:id="rId52" w:history="1">
        <w:r w:rsidR="00AB5F38" w:rsidRPr="00B007F8">
          <w:rPr>
            <w:rStyle w:val="Hyperlink"/>
            <w:rFonts w:ascii="Times New Roman" w:hAnsi="Times New Roman" w:cs="Times New Roman"/>
            <w:sz w:val="24"/>
            <w:szCs w:val="24"/>
          </w:rPr>
          <w:t>rjowruts@udel.edu</w:t>
        </w:r>
      </w:hyperlink>
      <w:r w:rsidRPr="00B007F8">
        <w:rPr>
          <w:rFonts w:ascii="Times New Roman" w:eastAsia="Times New Roman" w:hAnsi="Times New Roman" w:cs="Times New Roman"/>
          <w:sz w:val="24"/>
          <w:szCs w:val="24"/>
        </w:rPr>
        <w:t>). </w:t>
      </w:r>
    </w:p>
    <w:p w:rsidR="00592126" w:rsidRPr="00B007F8" w:rsidRDefault="00592126" w:rsidP="003232A7">
      <w:pPr>
        <w:spacing w:after="0" w:line="240" w:lineRule="auto"/>
        <w:rPr>
          <w:rFonts w:ascii="Times New Roman" w:eastAsia="Times New Roman" w:hAnsi="Times New Roman" w:cs="Times New Roman"/>
          <w:sz w:val="24"/>
          <w:szCs w:val="24"/>
        </w:rPr>
      </w:pPr>
    </w:p>
    <w:p w:rsidR="00592126" w:rsidRPr="00B007F8" w:rsidRDefault="00D50601" w:rsidP="003232A7">
      <w:pPr>
        <w:spacing w:after="0" w:line="240" w:lineRule="auto"/>
        <w:rPr>
          <w:rFonts w:ascii="Times New Roman" w:eastAsia="Times New Roman" w:hAnsi="Times New Roman" w:cs="Times New Roman"/>
          <w:sz w:val="24"/>
          <w:szCs w:val="24"/>
        </w:rPr>
      </w:pPr>
      <w:r w:rsidRPr="00B007F8">
        <w:rPr>
          <w:rFonts w:ascii="Times New Roman" w:eastAsia="Times New Roman" w:hAnsi="Times New Roman" w:cs="Times New Roman"/>
          <w:b/>
          <w:sz w:val="24"/>
          <w:szCs w:val="24"/>
        </w:rPr>
        <w:t>CEOE Graduate Student Association (Newark)</w:t>
      </w:r>
      <w:r w:rsidRPr="00B007F8">
        <w:rPr>
          <w:rFonts w:ascii="Times New Roman" w:eastAsia="Times New Roman" w:hAnsi="Times New Roman" w:cs="Times New Roman"/>
          <w:sz w:val="24"/>
          <w:szCs w:val="24"/>
        </w:rPr>
        <w:br/>
        <w:t>The CEOE Graduate Student Association (GSA) primarily works to host social and professional events to help improve the graduate student experience at the University of Delaware. While based in Newark, they also collaborate with the Graduate Student Association in Lewes for larger events. Past events include: Crab Dinner, Super Bowl Watch Party, and Happy Hours.</w:t>
      </w:r>
    </w:p>
    <w:p w:rsidR="00592126" w:rsidRPr="00B007F8" w:rsidRDefault="00592126" w:rsidP="003232A7">
      <w:pPr>
        <w:spacing w:after="0" w:line="240" w:lineRule="auto"/>
        <w:rPr>
          <w:rFonts w:ascii="Times New Roman" w:eastAsia="Times New Roman" w:hAnsi="Times New Roman" w:cs="Times New Roman"/>
          <w:b/>
          <w:sz w:val="24"/>
          <w:szCs w:val="24"/>
        </w:rPr>
      </w:pPr>
    </w:p>
    <w:p w:rsidR="00592126" w:rsidRPr="00B007F8" w:rsidRDefault="00D50601" w:rsidP="003232A7">
      <w:pPr>
        <w:spacing w:after="0" w:line="240" w:lineRule="auto"/>
        <w:rPr>
          <w:rFonts w:ascii="Times New Roman" w:eastAsia="Times New Roman" w:hAnsi="Times New Roman" w:cs="Times New Roman"/>
          <w:sz w:val="24"/>
          <w:szCs w:val="24"/>
        </w:rPr>
      </w:pPr>
      <w:r w:rsidRPr="00B007F8">
        <w:rPr>
          <w:rFonts w:ascii="Times New Roman" w:eastAsia="Times New Roman" w:hAnsi="Times New Roman" w:cs="Times New Roman"/>
          <w:b/>
          <w:sz w:val="24"/>
          <w:szCs w:val="24"/>
        </w:rPr>
        <w:t>Points of Contact:</w:t>
      </w:r>
      <w:r w:rsidRPr="00B007F8">
        <w:rPr>
          <w:rFonts w:ascii="Times New Roman" w:eastAsia="Times New Roman" w:hAnsi="Times New Roman" w:cs="Times New Roman"/>
          <w:sz w:val="24"/>
          <w:szCs w:val="24"/>
        </w:rPr>
        <w:t> Points of contact for GSA change annually every spring. Points of contact for the 202</w:t>
      </w:r>
      <w:r w:rsidR="00220F30" w:rsidRPr="00B007F8">
        <w:rPr>
          <w:rFonts w:ascii="Times New Roman" w:eastAsia="Times New Roman" w:hAnsi="Times New Roman" w:cs="Times New Roman"/>
          <w:sz w:val="24"/>
          <w:szCs w:val="24"/>
        </w:rPr>
        <w:t>2</w:t>
      </w:r>
      <w:r w:rsidRPr="00B007F8">
        <w:rPr>
          <w:rFonts w:ascii="Times New Roman" w:eastAsia="Times New Roman" w:hAnsi="Times New Roman" w:cs="Times New Roman"/>
          <w:sz w:val="24"/>
          <w:szCs w:val="24"/>
        </w:rPr>
        <w:t>-202</w:t>
      </w:r>
      <w:r w:rsidR="00220F30" w:rsidRPr="00B007F8">
        <w:rPr>
          <w:rFonts w:ascii="Times New Roman" w:eastAsia="Times New Roman" w:hAnsi="Times New Roman" w:cs="Times New Roman"/>
          <w:sz w:val="24"/>
          <w:szCs w:val="24"/>
        </w:rPr>
        <w:t>3</w:t>
      </w:r>
      <w:r w:rsidRPr="00B007F8">
        <w:rPr>
          <w:rFonts w:ascii="Times New Roman" w:eastAsia="Times New Roman" w:hAnsi="Times New Roman" w:cs="Times New Roman"/>
          <w:sz w:val="24"/>
          <w:szCs w:val="24"/>
        </w:rPr>
        <w:t xml:space="preserve"> year are </w:t>
      </w:r>
      <w:r w:rsidR="00802BCE" w:rsidRPr="00B007F8">
        <w:rPr>
          <w:rFonts w:ascii="Times New Roman" w:eastAsia="Times New Roman" w:hAnsi="Times New Roman" w:cs="Times New Roman"/>
          <w:sz w:val="24"/>
          <w:szCs w:val="24"/>
        </w:rPr>
        <w:t>Alan Mason (</w:t>
      </w:r>
      <w:hyperlink r:id="rId53">
        <w:r w:rsidR="00802BCE" w:rsidRPr="00B007F8">
          <w:rPr>
            <w:rFonts w:ascii="Times New Roman" w:eastAsia="Times New Roman" w:hAnsi="Times New Roman" w:cs="Times New Roman"/>
            <w:color w:val="0563C1"/>
            <w:sz w:val="24"/>
            <w:szCs w:val="24"/>
            <w:u w:val="single"/>
          </w:rPr>
          <w:t>ramason@udel.edu</w:t>
        </w:r>
      </w:hyperlink>
      <w:r w:rsidR="00802BCE" w:rsidRPr="00B007F8">
        <w:rPr>
          <w:rFonts w:ascii="Times New Roman" w:eastAsia="Times New Roman" w:hAnsi="Times New Roman" w:cs="Times New Roman"/>
          <w:sz w:val="24"/>
          <w:szCs w:val="24"/>
        </w:rPr>
        <w:t>)</w:t>
      </w:r>
      <w:r w:rsidR="00802BCE" w:rsidRPr="00B007F8">
        <w:rPr>
          <w:rFonts w:ascii="Times New Roman" w:eastAsia="Times New Roman" w:hAnsi="Times New Roman" w:cs="Times New Roman"/>
          <w:color w:val="0563C1"/>
          <w:sz w:val="24"/>
          <w:szCs w:val="24"/>
        </w:rPr>
        <w:t xml:space="preserve"> </w:t>
      </w:r>
      <w:r w:rsidR="00802BCE" w:rsidRPr="00B007F8">
        <w:rPr>
          <w:rFonts w:ascii="Times New Roman" w:eastAsia="Times New Roman" w:hAnsi="Times New Roman" w:cs="Times New Roman"/>
          <w:sz w:val="24"/>
          <w:szCs w:val="24"/>
        </w:rPr>
        <w:t>and Shannon Jones</w:t>
      </w:r>
      <w:r w:rsidR="00802BCE" w:rsidRPr="00B007F8">
        <w:rPr>
          <w:rFonts w:ascii="Times New Roman" w:eastAsia="Times New Roman" w:hAnsi="Times New Roman" w:cs="Times New Roman"/>
          <w:sz w:val="24"/>
          <w:szCs w:val="24"/>
          <w:u w:val="single"/>
        </w:rPr>
        <w:t xml:space="preserve"> </w:t>
      </w:r>
      <w:r w:rsidR="00802BCE" w:rsidRPr="00B007F8">
        <w:rPr>
          <w:rFonts w:ascii="Times New Roman" w:eastAsia="Times New Roman" w:hAnsi="Times New Roman" w:cs="Times New Roman"/>
          <w:sz w:val="24"/>
          <w:szCs w:val="24"/>
        </w:rPr>
        <w:t>(</w:t>
      </w:r>
      <w:r w:rsidR="00802BCE" w:rsidRPr="00B007F8">
        <w:rPr>
          <w:rFonts w:ascii="Times New Roman" w:eastAsia="Times New Roman" w:hAnsi="Times New Roman" w:cs="Times New Roman"/>
          <w:color w:val="0563C1"/>
          <w:sz w:val="24"/>
          <w:szCs w:val="24"/>
          <w:u w:val="single"/>
        </w:rPr>
        <w:t>sejones@udel.edu</w:t>
      </w:r>
      <w:r w:rsidR="00802BCE" w:rsidRPr="00B007F8">
        <w:rPr>
          <w:rFonts w:ascii="Times New Roman" w:eastAsia="Times New Roman" w:hAnsi="Times New Roman" w:cs="Times New Roman"/>
          <w:sz w:val="24"/>
          <w:szCs w:val="24"/>
        </w:rPr>
        <w:t>)</w:t>
      </w:r>
    </w:p>
    <w:p w:rsidR="003232A7" w:rsidRDefault="003232A7" w:rsidP="003232A7">
      <w:pPr>
        <w:spacing w:after="0" w:line="240" w:lineRule="auto"/>
        <w:rPr>
          <w:rFonts w:ascii="Times New Roman" w:eastAsia="Times New Roman" w:hAnsi="Times New Roman" w:cs="Times New Roman"/>
          <w:b/>
          <w:sz w:val="24"/>
          <w:szCs w:val="24"/>
        </w:rPr>
      </w:pPr>
    </w:p>
    <w:p w:rsidR="00592126" w:rsidRPr="00B007F8" w:rsidRDefault="00D50601" w:rsidP="003232A7">
      <w:pPr>
        <w:spacing w:after="0" w:line="240" w:lineRule="auto"/>
        <w:rPr>
          <w:rFonts w:ascii="Times New Roman" w:eastAsia="Times New Roman" w:hAnsi="Times New Roman" w:cs="Times New Roman"/>
          <w:b/>
          <w:sz w:val="24"/>
          <w:szCs w:val="24"/>
        </w:rPr>
      </w:pPr>
      <w:r w:rsidRPr="00B007F8">
        <w:rPr>
          <w:rFonts w:ascii="Times New Roman" w:eastAsia="Times New Roman" w:hAnsi="Times New Roman" w:cs="Times New Roman"/>
          <w:b/>
          <w:sz w:val="24"/>
          <w:szCs w:val="24"/>
        </w:rPr>
        <w:t>Important Websites</w:t>
      </w:r>
    </w:p>
    <w:p w:rsidR="00592126" w:rsidRPr="00B007F8" w:rsidRDefault="00D50601" w:rsidP="00AE577D">
      <w:pPr>
        <w:numPr>
          <w:ilvl w:val="0"/>
          <w:numId w:val="13"/>
        </w:numPr>
        <w:spacing w:after="0" w:line="240" w:lineRule="auto"/>
        <w:ind w:right="403"/>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Different forms that you will need can be found on the CEOE website under “School of Marine Science &amp; Policy” at </w:t>
      </w:r>
      <w:hyperlink r:id="rId54">
        <w:r w:rsidRPr="00B007F8">
          <w:rPr>
            <w:rFonts w:ascii="Times New Roman" w:eastAsia="Times New Roman" w:hAnsi="Times New Roman" w:cs="Times New Roman"/>
            <w:color w:val="0563C1"/>
            <w:sz w:val="24"/>
            <w:szCs w:val="24"/>
            <w:u w:val="single"/>
          </w:rPr>
          <w:t>http://www.ceoe.udel.edu/academics/for-current-graduate-students</w:t>
        </w:r>
      </w:hyperlink>
      <w:r w:rsidRPr="00B007F8">
        <w:rPr>
          <w:rFonts w:ascii="Times New Roman" w:eastAsia="Times New Roman" w:hAnsi="Times New Roman" w:cs="Times New Roman"/>
          <w:sz w:val="24"/>
          <w:szCs w:val="24"/>
        </w:rPr>
        <w:t xml:space="preserve"> and on the Graduate College website under “Forms” at </w:t>
      </w:r>
      <w:hyperlink r:id="rId55">
        <w:r w:rsidRPr="00B007F8">
          <w:rPr>
            <w:rFonts w:ascii="Times New Roman" w:eastAsia="Times New Roman" w:hAnsi="Times New Roman" w:cs="Times New Roman"/>
            <w:color w:val="1155CC"/>
            <w:sz w:val="24"/>
            <w:szCs w:val="24"/>
            <w:u w:val="single"/>
          </w:rPr>
          <w:t>Forms | Graduate College | University of Delaware (udel.edu)</w:t>
        </w:r>
      </w:hyperlink>
      <w:r w:rsidRPr="00B007F8">
        <w:rPr>
          <w:rFonts w:ascii="Times New Roman" w:eastAsia="Times New Roman" w:hAnsi="Times New Roman" w:cs="Times New Roman"/>
          <w:sz w:val="24"/>
          <w:szCs w:val="24"/>
        </w:rPr>
        <w:t>.</w:t>
      </w:r>
    </w:p>
    <w:p w:rsidR="00592126" w:rsidRPr="00B007F8" w:rsidRDefault="00592126" w:rsidP="00AE577D">
      <w:pPr>
        <w:spacing w:after="0" w:line="240" w:lineRule="auto"/>
        <w:ind w:left="720" w:right="403" w:hanging="360"/>
        <w:rPr>
          <w:rFonts w:ascii="Times New Roman" w:eastAsia="Times New Roman" w:hAnsi="Times New Roman" w:cs="Times New Roman"/>
          <w:sz w:val="24"/>
          <w:szCs w:val="24"/>
        </w:rPr>
      </w:pPr>
    </w:p>
    <w:p w:rsidR="00AE577D" w:rsidRDefault="00D50601" w:rsidP="00AE577D">
      <w:pPr>
        <w:numPr>
          <w:ilvl w:val="0"/>
          <w:numId w:val="14"/>
        </w:numPr>
        <w:spacing w:after="0" w:line="240" w:lineRule="auto"/>
        <w:ind w:right="403"/>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Funding Opportunities </w:t>
      </w:r>
      <w:r w:rsidR="00AE577D">
        <w:rPr>
          <w:rFonts w:ascii="Times New Roman" w:eastAsia="Times New Roman" w:hAnsi="Times New Roman" w:cs="Times New Roman"/>
          <w:sz w:val="24"/>
          <w:szCs w:val="24"/>
        </w:rPr>
        <w:t>–</w:t>
      </w:r>
      <w:r w:rsidRPr="00B007F8">
        <w:rPr>
          <w:rFonts w:ascii="Times New Roman" w:eastAsia="Times New Roman" w:hAnsi="Times New Roman" w:cs="Times New Roman"/>
          <w:sz w:val="24"/>
          <w:szCs w:val="24"/>
        </w:rPr>
        <w:t xml:space="preserve"> </w:t>
      </w:r>
    </w:p>
    <w:p w:rsidR="00592126" w:rsidRPr="00B007F8" w:rsidRDefault="000531D3" w:rsidP="00AE577D">
      <w:pPr>
        <w:spacing w:after="0" w:line="240" w:lineRule="auto"/>
        <w:ind w:left="2160" w:right="403" w:firstLine="720"/>
        <w:rPr>
          <w:rFonts w:ascii="Times New Roman" w:eastAsia="Times New Roman" w:hAnsi="Times New Roman" w:cs="Times New Roman"/>
          <w:sz w:val="24"/>
          <w:szCs w:val="24"/>
        </w:rPr>
      </w:pPr>
      <w:hyperlink r:id="rId56">
        <w:r w:rsidR="00D50601" w:rsidRPr="00B007F8">
          <w:rPr>
            <w:rFonts w:ascii="Times New Roman" w:eastAsia="Times New Roman" w:hAnsi="Times New Roman" w:cs="Times New Roman"/>
            <w:color w:val="0563C1"/>
            <w:sz w:val="24"/>
            <w:szCs w:val="24"/>
            <w:u w:val="single"/>
          </w:rPr>
          <w:t>https://grad.udel.edu/fees-and-funding/funding-opportunities/</w:t>
        </w:r>
      </w:hyperlink>
    </w:p>
    <w:p w:rsidR="00592126" w:rsidRPr="00B007F8" w:rsidRDefault="00D50601" w:rsidP="00AE577D">
      <w:pPr>
        <w:spacing w:after="0" w:line="240" w:lineRule="auto"/>
        <w:ind w:left="720" w:right="403" w:hanging="360"/>
        <w:rPr>
          <w:rFonts w:ascii="Times New Roman" w:eastAsia="Times New Roman" w:hAnsi="Times New Roman" w:cs="Times New Roman"/>
          <w:color w:val="0563C1"/>
          <w:sz w:val="24"/>
          <w:szCs w:val="24"/>
          <w:u w:val="single"/>
        </w:rPr>
      </w:pPr>
      <w:r w:rsidRPr="00B007F8">
        <w:rPr>
          <w:rFonts w:ascii="Times New Roman" w:eastAsia="Times New Roman" w:hAnsi="Times New Roman" w:cs="Times New Roman"/>
          <w:sz w:val="24"/>
          <w:szCs w:val="24"/>
        </w:rPr>
        <w:t>                                           </w:t>
      </w:r>
      <w:hyperlink r:id="rId57">
        <w:r w:rsidRPr="00B007F8">
          <w:rPr>
            <w:rFonts w:ascii="Times New Roman" w:eastAsia="Times New Roman" w:hAnsi="Times New Roman" w:cs="Times New Roman"/>
            <w:color w:val="1155CC"/>
            <w:sz w:val="24"/>
            <w:szCs w:val="24"/>
            <w:u w:val="single"/>
          </w:rPr>
          <w:t xml:space="preserve"> https://guides.lib.udel.edu/grants</w:t>
        </w:r>
      </w:hyperlink>
    </w:p>
    <w:p w:rsidR="00592126" w:rsidRPr="00B007F8" w:rsidRDefault="00592126" w:rsidP="00AE577D">
      <w:pPr>
        <w:spacing w:after="0" w:line="240" w:lineRule="auto"/>
        <w:ind w:left="720" w:right="403" w:hanging="360"/>
        <w:rPr>
          <w:rFonts w:ascii="Times New Roman" w:eastAsia="Times New Roman" w:hAnsi="Times New Roman" w:cs="Times New Roman"/>
          <w:sz w:val="24"/>
          <w:szCs w:val="24"/>
        </w:rPr>
      </w:pPr>
    </w:p>
    <w:p w:rsidR="00592126" w:rsidRPr="00B007F8" w:rsidRDefault="00D50601" w:rsidP="00AE577D">
      <w:pPr>
        <w:numPr>
          <w:ilvl w:val="0"/>
          <w:numId w:val="14"/>
        </w:numPr>
        <w:spacing w:after="0" w:line="240" w:lineRule="auto"/>
        <w:ind w:right="403"/>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University Events Calendar - </w:t>
      </w:r>
      <w:hyperlink r:id="rId58">
        <w:r w:rsidRPr="00B007F8">
          <w:rPr>
            <w:rFonts w:ascii="Times New Roman" w:eastAsia="Times New Roman" w:hAnsi="Times New Roman" w:cs="Times New Roman"/>
            <w:color w:val="0563C1"/>
            <w:sz w:val="24"/>
            <w:szCs w:val="24"/>
            <w:u w:val="single"/>
          </w:rPr>
          <w:t>https://events.udel.edu/</w:t>
        </w:r>
      </w:hyperlink>
      <w:r w:rsidRPr="00B007F8">
        <w:rPr>
          <w:rFonts w:ascii="Times New Roman" w:eastAsia="Times New Roman" w:hAnsi="Times New Roman" w:cs="Times New Roman"/>
          <w:sz w:val="24"/>
          <w:szCs w:val="24"/>
        </w:rPr>
        <w:t xml:space="preserve">  </w:t>
      </w:r>
    </w:p>
    <w:p w:rsidR="00592126" w:rsidRPr="00B007F8" w:rsidRDefault="00592126" w:rsidP="00AE577D">
      <w:pPr>
        <w:spacing w:after="0" w:line="240" w:lineRule="auto"/>
        <w:ind w:left="720" w:right="403" w:hanging="360"/>
        <w:rPr>
          <w:rFonts w:ascii="Times New Roman" w:eastAsia="Times New Roman" w:hAnsi="Times New Roman" w:cs="Times New Roman"/>
          <w:sz w:val="24"/>
          <w:szCs w:val="24"/>
        </w:rPr>
      </w:pPr>
    </w:p>
    <w:p w:rsidR="00592126" w:rsidRPr="00B007F8" w:rsidRDefault="00D50601" w:rsidP="00AE577D">
      <w:pPr>
        <w:numPr>
          <w:ilvl w:val="0"/>
          <w:numId w:val="14"/>
        </w:numPr>
        <w:spacing w:after="0" w:line="240" w:lineRule="auto"/>
        <w:ind w:right="403"/>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The University’s Academic Calendar can be found on the registrar’s website - </w:t>
      </w:r>
      <w:hyperlink r:id="rId59">
        <w:r w:rsidRPr="00B007F8">
          <w:rPr>
            <w:rFonts w:ascii="Times New Roman" w:eastAsia="Times New Roman" w:hAnsi="Times New Roman" w:cs="Times New Roman"/>
            <w:color w:val="0563C1"/>
            <w:sz w:val="24"/>
            <w:szCs w:val="24"/>
            <w:u w:val="single"/>
          </w:rPr>
          <w:t>http://www1.udel.edu/registrar/cal/</w:t>
        </w:r>
      </w:hyperlink>
    </w:p>
    <w:p w:rsidR="00592126" w:rsidRPr="00B007F8" w:rsidRDefault="00592126" w:rsidP="00AE577D">
      <w:pPr>
        <w:spacing w:after="0" w:line="240" w:lineRule="auto"/>
        <w:ind w:left="720" w:right="403" w:hanging="360"/>
        <w:rPr>
          <w:rFonts w:ascii="Times New Roman" w:eastAsia="Times New Roman" w:hAnsi="Times New Roman" w:cs="Times New Roman"/>
          <w:sz w:val="24"/>
          <w:szCs w:val="24"/>
        </w:rPr>
      </w:pPr>
    </w:p>
    <w:p w:rsidR="00592126" w:rsidRPr="00B007F8" w:rsidRDefault="00D50601" w:rsidP="00AE577D">
      <w:pPr>
        <w:numPr>
          <w:ilvl w:val="0"/>
          <w:numId w:val="14"/>
        </w:numPr>
        <w:spacing w:after="0" w:line="240" w:lineRule="auto"/>
        <w:ind w:right="403"/>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Library Contact for SMSP - </w:t>
      </w:r>
      <w:hyperlink r:id="rId60">
        <w:r w:rsidRPr="00B007F8">
          <w:rPr>
            <w:rFonts w:ascii="Times New Roman" w:eastAsia="Times New Roman" w:hAnsi="Times New Roman" w:cs="Times New Roman"/>
            <w:color w:val="1155CC"/>
            <w:sz w:val="24"/>
            <w:szCs w:val="24"/>
            <w:u w:val="single"/>
          </w:rPr>
          <w:t>Subject Librarians – UD Library, Museums and Press (udel.edu)</w:t>
        </w:r>
      </w:hyperlink>
    </w:p>
    <w:p w:rsidR="00592126" w:rsidRPr="00B007F8" w:rsidRDefault="00592126" w:rsidP="00AE577D">
      <w:pPr>
        <w:spacing w:after="0" w:line="240" w:lineRule="auto"/>
        <w:ind w:left="720" w:right="403" w:hanging="360"/>
        <w:rPr>
          <w:rFonts w:ascii="Times New Roman" w:eastAsia="Times New Roman" w:hAnsi="Times New Roman" w:cs="Times New Roman"/>
          <w:sz w:val="24"/>
          <w:szCs w:val="24"/>
        </w:rPr>
      </w:pPr>
    </w:p>
    <w:p w:rsidR="00592126" w:rsidRPr="00B007F8" w:rsidRDefault="00D50601" w:rsidP="00AE577D">
      <w:pPr>
        <w:numPr>
          <w:ilvl w:val="0"/>
          <w:numId w:val="14"/>
        </w:numPr>
        <w:spacing w:after="0" w:line="240" w:lineRule="auto"/>
        <w:ind w:right="403"/>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Library Research Guides - </w:t>
      </w:r>
      <w:hyperlink r:id="rId61">
        <w:r w:rsidRPr="00B007F8">
          <w:rPr>
            <w:rFonts w:ascii="Times New Roman" w:eastAsia="Times New Roman" w:hAnsi="Times New Roman" w:cs="Times New Roman"/>
            <w:color w:val="0563C1"/>
            <w:sz w:val="24"/>
            <w:szCs w:val="24"/>
            <w:u w:val="single"/>
          </w:rPr>
          <w:t>https://guides.lib.udel.edu/?b=s</w:t>
        </w:r>
      </w:hyperlink>
    </w:p>
    <w:p w:rsidR="00592126" w:rsidRPr="00B007F8" w:rsidRDefault="00592126" w:rsidP="00AE577D">
      <w:pPr>
        <w:spacing w:after="0" w:line="240" w:lineRule="auto"/>
        <w:ind w:left="720" w:right="403" w:hanging="360"/>
        <w:rPr>
          <w:rFonts w:ascii="Times New Roman" w:eastAsia="Times New Roman" w:hAnsi="Times New Roman" w:cs="Times New Roman"/>
          <w:sz w:val="24"/>
          <w:szCs w:val="24"/>
        </w:rPr>
      </w:pPr>
    </w:p>
    <w:p w:rsidR="00592126" w:rsidRPr="00B007F8" w:rsidRDefault="00D50601" w:rsidP="00AE577D">
      <w:pPr>
        <w:numPr>
          <w:ilvl w:val="0"/>
          <w:numId w:val="14"/>
        </w:numPr>
        <w:spacing w:after="0" w:line="240" w:lineRule="auto"/>
        <w:ind w:right="403"/>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Computer software - </w:t>
      </w:r>
      <w:hyperlink r:id="rId62">
        <w:r w:rsidRPr="00B007F8">
          <w:rPr>
            <w:rFonts w:ascii="Times New Roman" w:eastAsia="Times New Roman" w:hAnsi="Times New Roman" w:cs="Times New Roman"/>
            <w:color w:val="0563C1"/>
            <w:sz w:val="24"/>
            <w:szCs w:val="24"/>
            <w:u w:val="single"/>
          </w:rPr>
          <w:t>https://udeploy.udel.edu/</w:t>
        </w:r>
      </w:hyperlink>
    </w:p>
    <w:p w:rsidR="00592126" w:rsidRPr="00B007F8" w:rsidRDefault="000531D3" w:rsidP="00AE577D">
      <w:pPr>
        <w:spacing w:after="0" w:line="240" w:lineRule="auto"/>
        <w:ind w:left="2160" w:right="403"/>
        <w:rPr>
          <w:rFonts w:ascii="Times New Roman" w:eastAsia="Times New Roman" w:hAnsi="Times New Roman" w:cs="Times New Roman"/>
          <w:sz w:val="24"/>
          <w:szCs w:val="24"/>
        </w:rPr>
      </w:pPr>
      <w:hyperlink r:id="rId63" w:history="1">
        <w:r w:rsidR="00D50601" w:rsidRPr="00B007F8">
          <w:rPr>
            <w:rStyle w:val="Hyperlink"/>
            <w:rFonts w:ascii="Times New Roman" w:eastAsia="Times New Roman" w:hAnsi="Times New Roman" w:cs="Times New Roman"/>
            <w:sz w:val="24"/>
            <w:szCs w:val="24"/>
          </w:rPr>
          <w:t>https://udel.onthehub.com/WebStore/ProductsByMajorVersionList.aspx?cmi_cs=1&amp;cmi_mnuMain=f189368a-f0a6-e811-8109-000d3af41938</w:t>
        </w:r>
      </w:hyperlink>
    </w:p>
    <w:p w:rsidR="00592126" w:rsidRPr="00B007F8" w:rsidRDefault="00592126">
      <w:pPr>
        <w:spacing w:after="0" w:line="240" w:lineRule="auto"/>
        <w:ind w:left="720"/>
        <w:rPr>
          <w:rFonts w:ascii="Times New Roman" w:hAnsi="Times New Roman" w:cs="Times New Roman"/>
          <w:sz w:val="24"/>
          <w:szCs w:val="24"/>
        </w:rPr>
      </w:pPr>
    </w:p>
    <w:p w:rsidR="00592126" w:rsidRPr="00B007F8" w:rsidRDefault="00D50601" w:rsidP="00AE577D">
      <w:pPr>
        <w:spacing w:after="0" w:line="240" w:lineRule="auto"/>
        <w:ind w:left="36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For graduate students interested in exploring the area, Philadelphia and D.C. are easy day car trips from Newark and Lewes. For graduate students who don’t have a car or don’t want to drive, they can do day trips to New York, Philadelphia, and D.C. via train. </w:t>
      </w:r>
    </w:p>
    <w:p w:rsidR="00592126" w:rsidRPr="00B007F8" w:rsidRDefault="00592126" w:rsidP="00AE577D">
      <w:pPr>
        <w:spacing w:after="0" w:line="240" w:lineRule="auto"/>
        <w:ind w:left="360"/>
        <w:rPr>
          <w:rFonts w:ascii="Times New Roman" w:eastAsia="Times New Roman" w:hAnsi="Times New Roman" w:cs="Times New Roman"/>
          <w:sz w:val="24"/>
          <w:szCs w:val="24"/>
        </w:rPr>
      </w:pPr>
    </w:p>
    <w:p w:rsidR="00592126" w:rsidRPr="00B007F8" w:rsidRDefault="00D50601" w:rsidP="00AE577D">
      <w:pPr>
        <w:spacing w:after="0" w:line="240" w:lineRule="auto"/>
        <w:ind w:left="36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Graduate students on the Newark campus who are interested in gaming, there is a new gaming center in Perkins. </w:t>
      </w:r>
    </w:p>
    <w:p w:rsidR="00D50601" w:rsidRPr="00B007F8" w:rsidRDefault="00D50601" w:rsidP="00D50601">
      <w:pPr>
        <w:spacing w:after="0" w:line="240" w:lineRule="auto"/>
        <w:ind w:left="720"/>
        <w:rPr>
          <w:rFonts w:ascii="Times New Roman" w:eastAsia="Times New Roman" w:hAnsi="Times New Roman" w:cs="Times New Roman"/>
          <w:b/>
          <w:i/>
          <w:sz w:val="24"/>
          <w:szCs w:val="24"/>
        </w:rPr>
      </w:pPr>
    </w:p>
    <w:p w:rsidR="00592126" w:rsidRPr="00B007F8" w:rsidRDefault="00D50601" w:rsidP="00D50601">
      <w:pPr>
        <w:spacing w:after="0" w:line="240" w:lineRule="auto"/>
        <w:rPr>
          <w:rFonts w:ascii="Times New Roman" w:eastAsia="Times New Roman" w:hAnsi="Times New Roman" w:cs="Times New Roman"/>
          <w:b/>
          <w:sz w:val="24"/>
          <w:szCs w:val="24"/>
        </w:rPr>
      </w:pPr>
      <w:r w:rsidRPr="00B007F8">
        <w:rPr>
          <w:rFonts w:ascii="Times New Roman" w:eastAsia="Times New Roman" w:hAnsi="Times New Roman" w:cs="Times New Roman"/>
          <w:b/>
          <w:sz w:val="24"/>
          <w:szCs w:val="24"/>
        </w:rPr>
        <w:t>Advice From Previous SMSP Graduate Students</w:t>
      </w:r>
    </w:p>
    <w:p w:rsidR="00592126" w:rsidRPr="00B007F8" w:rsidRDefault="00D50601">
      <w:pPr>
        <w:numPr>
          <w:ilvl w:val="0"/>
          <w:numId w:val="8"/>
        </w:numPr>
        <w:spacing w:after="0" w:line="240" w:lineRule="auto"/>
        <w:rPr>
          <w:rFonts w:ascii="Times New Roman" w:eastAsia="Times New Roman" w:hAnsi="Times New Roman" w:cs="Times New Roman"/>
          <w:b/>
          <w:i/>
          <w:sz w:val="24"/>
          <w:szCs w:val="24"/>
        </w:rPr>
      </w:pPr>
      <w:r w:rsidRPr="00B007F8">
        <w:rPr>
          <w:rFonts w:ascii="Times New Roman" w:eastAsia="Times New Roman" w:hAnsi="Times New Roman" w:cs="Times New Roman"/>
          <w:sz w:val="24"/>
          <w:szCs w:val="24"/>
        </w:rPr>
        <w:t>Graduate students should put together a schedule of courses, conferences and milestone dates during their first semester. This will help ensure they stay on schedule.</w:t>
      </w:r>
    </w:p>
    <w:p w:rsidR="00592126" w:rsidRPr="00B007F8" w:rsidRDefault="00D50601">
      <w:pPr>
        <w:numPr>
          <w:ilvl w:val="0"/>
          <w:numId w:val="8"/>
        </w:numPr>
        <w:spacing w:after="0" w:line="240" w:lineRule="auto"/>
        <w:rPr>
          <w:rFonts w:ascii="Times New Roman" w:eastAsia="Times New Roman" w:hAnsi="Times New Roman" w:cs="Times New Roman"/>
          <w:b/>
          <w:i/>
          <w:sz w:val="24"/>
          <w:szCs w:val="24"/>
        </w:rPr>
      </w:pPr>
      <w:r w:rsidRPr="00B007F8">
        <w:rPr>
          <w:rFonts w:ascii="Times New Roman" w:eastAsia="Times New Roman" w:hAnsi="Times New Roman" w:cs="Times New Roman"/>
          <w:sz w:val="24"/>
          <w:szCs w:val="24"/>
        </w:rPr>
        <w:t xml:space="preserve">Marine policy graduates students should look at the policy, qualitative and quantitative methods classes offered through the Biden School. Permission to take the classes from the instructor may be needed, so students should check when certain classes are offered. These students should also talk to current Marine Policy students about the different software they are using for their research and how to purchase it using the university’s discount. </w:t>
      </w:r>
    </w:p>
    <w:p w:rsidR="00592126" w:rsidRPr="00B007F8" w:rsidRDefault="00D50601">
      <w:pPr>
        <w:numPr>
          <w:ilvl w:val="0"/>
          <w:numId w:val="8"/>
        </w:numPr>
        <w:spacing w:after="0" w:line="240" w:lineRule="auto"/>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Graduate students can download software, like Microsoft 365 and ArcGIS, for free through UDeploy (</w:t>
      </w:r>
      <w:hyperlink r:id="rId64">
        <w:r w:rsidRPr="00B007F8">
          <w:rPr>
            <w:rFonts w:ascii="Times New Roman" w:eastAsia="Times New Roman" w:hAnsi="Times New Roman" w:cs="Times New Roman"/>
            <w:color w:val="0563C1"/>
            <w:sz w:val="24"/>
            <w:szCs w:val="24"/>
            <w:u w:val="single"/>
          </w:rPr>
          <w:t>https://udeploy.udel.edu/</w:t>
        </w:r>
      </w:hyperlink>
      <w:r w:rsidRPr="00B007F8">
        <w:rPr>
          <w:rFonts w:ascii="Times New Roman" w:eastAsia="Times New Roman" w:hAnsi="Times New Roman" w:cs="Times New Roman"/>
          <w:sz w:val="24"/>
          <w:szCs w:val="24"/>
        </w:rPr>
        <w:t>).</w:t>
      </w:r>
    </w:p>
    <w:p w:rsidR="00592126" w:rsidRPr="00B007F8" w:rsidRDefault="00D50601">
      <w:pPr>
        <w:numPr>
          <w:ilvl w:val="0"/>
          <w:numId w:val="8"/>
        </w:numPr>
        <w:spacing w:after="0" w:line="240" w:lineRule="auto"/>
        <w:rPr>
          <w:rFonts w:ascii="Times New Roman" w:eastAsia="Times New Roman" w:hAnsi="Times New Roman" w:cs="Times New Roman"/>
          <w:b/>
          <w:i/>
          <w:sz w:val="24"/>
          <w:szCs w:val="24"/>
        </w:rPr>
      </w:pPr>
      <w:r w:rsidRPr="00B007F8">
        <w:rPr>
          <w:rFonts w:ascii="Times New Roman" w:eastAsia="Times New Roman" w:hAnsi="Times New Roman" w:cs="Times New Roman"/>
          <w:sz w:val="24"/>
          <w:szCs w:val="24"/>
        </w:rPr>
        <w:t xml:space="preserve">Most importantly, graduate students </w:t>
      </w:r>
      <w:r w:rsidRPr="00B007F8">
        <w:rPr>
          <w:rFonts w:ascii="Times New Roman" w:eastAsia="Times New Roman" w:hAnsi="Times New Roman" w:cs="Times New Roman"/>
          <w:b/>
          <w:sz w:val="24"/>
          <w:szCs w:val="24"/>
        </w:rPr>
        <w:t>NEED</w:t>
      </w:r>
      <w:r w:rsidRPr="00B007F8">
        <w:rPr>
          <w:rFonts w:ascii="Times New Roman" w:eastAsia="Times New Roman" w:hAnsi="Times New Roman" w:cs="Times New Roman"/>
          <w:sz w:val="24"/>
          <w:szCs w:val="24"/>
        </w:rPr>
        <w:t xml:space="preserve"> to achieve a healthy work/life balance. For graduate students who like the outdoors, White Clay Creek, the Brandywine, Lums Pond, Cape Henlopen State Park, and Delaware Seashore State Park have great hiking, biking, and running trails. Bikes are available for use by the graduate students on the Lewes campus. Kayaks are available to the Lewes students at the Marine Operations Building. A state park pass can be purchased for $35 and is good from January 1</w:t>
      </w:r>
      <w:r w:rsidRPr="00B007F8">
        <w:rPr>
          <w:rFonts w:ascii="Times New Roman" w:eastAsia="Times New Roman" w:hAnsi="Times New Roman" w:cs="Times New Roman"/>
          <w:sz w:val="24"/>
          <w:szCs w:val="24"/>
          <w:vertAlign w:val="superscript"/>
        </w:rPr>
        <w:t>st</w:t>
      </w:r>
      <w:r w:rsidRPr="00B007F8">
        <w:rPr>
          <w:rFonts w:ascii="Times New Roman" w:eastAsia="Times New Roman" w:hAnsi="Times New Roman" w:cs="Times New Roman"/>
          <w:sz w:val="24"/>
          <w:szCs w:val="24"/>
        </w:rPr>
        <w:t xml:space="preserve"> through December 31</w:t>
      </w:r>
      <w:r w:rsidRPr="00B007F8">
        <w:rPr>
          <w:rFonts w:ascii="Times New Roman" w:eastAsia="Times New Roman" w:hAnsi="Times New Roman" w:cs="Times New Roman"/>
          <w:sz w:val="24"/>
          <w:szCs w:val="24"/>
          <w:vertAlign w:val="superscript"/>
        </w:rPr>
        <w:t>st</w:t>
      </w:r>
      <w:r w:rsidRPr="00B007F8">
        <w:rPr>
          <w:rFonts w:ascii="Times New Roman" w:eastAsia="Times New Roman" w:hAnsi="Times New Roman" w:cs="Times New Roman"/>
          <w:sz w:val="24"/>
          <w:szCs w:val="24"/>
        </w:rPr>
        <w:t>. In addition, there are several running clubs in the Newark area. A few students on the Lewes Campus also run and can show incoming students the local trails.</w:t>
      </w:r>
    </w:p>
    <w:p w:rsidR="00592126" w:rsidRPr="00B007F8" w:rsidRDefault="00D50601">
      <w:pPr>
        <w:numPr>
          <w:ilvl w:val="0"/>
          <w:numId w:val="8"/>
        </w:numPr>
        <w:spacing w:after="0" w:line="240" w:lineRule="auto"/>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Lewes students are eligible for the Physical Fitness Subsidy Program. The University will provide a physical fitness subsidy in the amount of $200 per fiscal year for full time employees, full time post doctoral fellows, and full time matriculated graduate students who work in Kent and Sussex counties. This subsidy will be applicable towards an annual membership at any full-services fitness facility. Racquet and swim clubs do not qualify for this benefit. The point of contact for this program is Paul Dumigan (</w:t>
      </w:r>
      <w:hyperlink r:id="rId65">
        <w:r w:rsidRPr="00B007F8">
          <w:rPr>
            <w:rFonts w:ascii="Times New Roman" w:eastAsia="Times New Roman" w:hAnsi="Times New Roman" w:cs="Times New Roman"/>
            <w:color w:val="1155CC"/>
            <w:sz w:val="24"/>
            <w:szCs w:val="24"/>
            <w:u w:val="single"/>
          </w:rPr>
          <w:t>pdumigan@udel.edu</w:t>
        </w:r>
      </w:hyperlink>
      <w:r w:rsidRPr="00B007F8">
        <w:rPr>
          <w:rFonts w:ascii="Times New Roman" w:eastAsia="Times New Roman" w:hAnsi="Times New Roman" w:cs="Times New Roman"/>
          <w:sz w:val="24"/>
          <w:szCs w:val="24"/>
        </w:rPr>
        <w:t xml:space="preserve">). </w:t>
      </w:r>
    </w:p>
    <w:p w:rsidR="00592126" w:rsidRPr="00B007F8" w:rsidRDefault="00D50601">
      <w:pPr>
        <w:numPr>
          <w:ilvl w:val="0"/>
          <w:numId w:val="8"/>
        </w:numPr>
        <w:spacing w:after="0" w:line="240" w:lineRule="auto"/>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lastRenderedPageBreak/>
        <w:t>SMSP seeks student representatives annually to serve on the School’s Director’s Council and the Safety Committee. If you are interested in serving on one of these committees reach out to Sharon Wiegner (</w:t>
      </w:r>
      <w:hyperlink r:id="rId66">
        <w:r w:rsidRPr="00B007F8">
          <w:rPr>
            <w:rFonts w:ascii="Times New Roman" w:eastAsia="Times New Roman" w:hAnsi="Times New Roman" w:cs="Times New Roman"/>
            <w:color w:val="1155CC"/>
            <w:sz w:val="24"/>
            <w:szCs w:val="24"/>
            <w:u w:val="single"/>
          </w:rPr>
          <w:t>swiegner@udel.edu</w:t>
        </w:r>
      </w:hyperlink>
      <w:r w:rsidRPr="00B007F8">
        <w:rPr>
          <w:rFonts w:ascii="Times New Roman" w:eastAsia="Times New Roman" w:hAnsi="Times New Roman" w:cs="Times New Roman"/>
          <w:sz w:val="24"/>
          <w:szCs w:val="24"/>
        </w:rPr>
        <w:t xml:space="preserve">).  </w:t>
      </w:r>
    </w:p>
    <w:p w:rsidR="00592126" w:rsidRPr="00B007F8" w:rsidRDefault="00592126">
      <w:pPr>
        <w:spacing w:after="0" w:line="240" w:lineRule="auto"/>
        <w:rPr>
          <w:rFonts w:ascii="Times New Roman" w:eastAsia="Times New Roman" w:hAnsi="Times New Roman" w:cs="Times New Roman"/>
          <w:b/>
          <w:color w:val="000000"/>
          <w:sz w:val="24"/>
          <w:szCs w:val="24"/>
        </w:rPr>
      </w:pPr>
    </w:p>
    <w:p w:rsidR="00592126" w:rsidRPr="00AE577D" w:rsidRDefault="00D50601">
      <w:pPr>
        <w:spacing w:after="0" w:line="240" w:lineRule="auto"/>
        <w:rPr>
          <w:rFonts w:ascii="Times New Roman" w:eastAsia="Times New Roman" w:hAnsi="Times New Roman" w:cs="Times New Roman"/>
          <w:b/>
          <w:color w:val="000000"/>
          <w:sz w:val="24"/>
          <w:szCs w:val="24"/>
        </w:rPr>
      </w:pPr>
      <w:r w:rsidRPr="00AE577D">
        <w:rPr>
          <w:rFonts w:ascii="Times New Roman" w:eastAsia="Times New Roman" w:hAnsi="Times New Roman" w:cs="Times New Roman"/>
          <w:b/>
          <w:color w:val="000000"/>
          <w:sz w:val="24"/>
          <w:szCs w:val="24"/>
        </w:rPr>
        <w:t>EmPOWER</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b/>
          <w:color w:val="000000"/>
          <w:sz w:val="24"/>
          <w:szCs w:val="24"/>
        </w:rPr>
        <w:t>Em</w:t>
      </w:r>
      <w:r w:rsidRPr="00AE577D">
        <w:rPr>
          <w:rFonts w:ascii="Times New Roman" w:eastAsia="Times New Roman" w:hAnsi="Times New Roman" w:cs="Times New Roman"/>
          <w:color w:val="000000"/>
          <w:sz w:val="24"/>
          <w:szCs w:val="24"/>
        </w:rPr>
        <w:t xml:space="preserve">pathic </w:t>
      </w:r>
      <w:r w:rsidRPr="00AE577D">
        <w:rPr>
          <w:rFonts w:ascii="Times New Roman" w:eastAsia="Times New Roman" w:hAnsi="Times New Roman" w:cs="Times New Roman"/>
          <w:b/>
          <w:color w:val="000000"/>
          <w:sz w:val="24"/>
          <w:szCs w:val="24"/>
        </w:rPr>
        <w:t>P</w:t>
      </w:r>
      <w:r w:rsidRPr="00AE577D">
        <w:rPr>
          <w:rFonts w:ascii="Times New Roman" w:eastAsia="Times New Roman" w:hAnsi="Times New Roman" w:cs="Times New Roman"/>
          <w:color w:val="000000"/>
          <w:sz w:val="24"/>
          <w:szCs w:val="24"/>
        </w:rPr>
        <w:t xml:space="preserve">eers </w:t>
      </w:r>
      <w:r w:rsidRPr="00AE577D">
        <w:rPr>
          <w:rFonts w:ascii="Times New Roman" w:eastAsia="Times New Roman" w:hAnsi="Times New Roman" w:cs="Times New Roman"/>
          <w:b/>
          <w:color w:val="000000"/>
          <w:sz w:val="24"/>
          <w:szCs w:val="24"/>
        </w:rPr>
        <w:t>O</w:t>
      </w:r>
      <w:r w:rsidRPr="00AE577D">
        <w:rPr>
          <w:rFonts w:ascii="Times New Roman" w:eastAsia="Times New Roman" w:hAnsi="Times New Roman" w:cs="Times New Roman"/>
          <w:color w:val="000000"/>
          <w:sz w:val="24"/>
          <w:szCs w:val="24"/>
        </w:rPr>
        <w:t xml:space="preserve">ffering </w:t>
      </w:r>
      <w:r w:rsidRPr="00AE577D">
        <w:rPr>
          <w:rFonts w:ascii="Times New Roman" w:eastAsia="Times New Roman" w:hAnsi="Times New Roman" w:cs="Times New Roman"/>
          <w:b/>
          <w:color w:val="000000"/>
          <w:sz w:val="24"/>
          <w:szCs w:val="24"/>
        </w:rPr>
        <w:t>W</w:t>
      </w:r>
      <w:r w:rsidRPr="00AE577D">
        <w:rPr>
          <w:rFonts w:ascii="Times New Roman" w:eastAsia="Times New Roman" w:hAnsi="Times New Roman" w:cs="Times New Roman"/>
          <w:color w:val="000000"/>
          <w:sz w:val="24"/>
          <w:szCs w:val="24"/>
        </w:rPr>
        <w:t xml:space="preserve">isdom, </w:t>
      </w:r>
      <w:r w:rsidRPr="00AE577D">
        <w:rPr>
          <w:rFonts w:ascii="Times New Roman" w:eastAsia="Times New Roman" w:hAnsi="Times New Roman" w:cs="Times New Roman"/>
          <w:b/>
          <w:color w:val="000000"/>
          <w:sz w:val="24"/>
          <w:szCs w:val="24"/>
        </w:rPr>
        <w:t>E</w:t>
      </w:r>
      <w:r w:rsidRPr="00AE577D">
        <w:rPr>
          <w:rFonts w:ascii="Times New Roman" w:eastAsia="Times New Roman" w:hAnsi="Times New Roman" w:cs="Times New Roman"/>
          <w:color w:val="000000"/>
          <w:sz w:val="24"/>
          <w:szCs w:val="24"/>
        </w:rPr>
        <w:t xml:space="preserve">ncouragement, and </w:t>
      </w:r>
      <w:r w:rsidRPr="00AE577D">
        <w:rPr>
          <w:rFonts w:ascii="Times New Roman" w:eastAsia="Times New Roman" w:hAnsi="Times New Roman" w:cs="Times New Roman"/>
          <w:b/>
          <w:color w:val="000000"/>
          <w:sz w:val="24"/>
          <w:szCs w:val="24"/>
        </w:rPr>
        <w:t>R</w:t>
      </w:r>
      <w:r w:rsidRPr="00AE577D">
        <w:rPr>
          <w:rFonts w:ascii="Times New Roman" w:eastAsia="Times New Roman" w:hAnsi="Times New Roman" w:cs="Times New Roman"/>
          <w:color w:val="000000"/>
          <w:sz w:val="24"/>
          <w:szCs w:val="24"/>
        </w:rPr>
        <w:t xml:space="preserve">esources (EmPOWER) is a College of Earth, Ocean, and Environment (CEOE) program to promote mental health and wellness among Earth, Ocean, and Environment graduate students. EmPOWER’s activities include a graduate student mentoring network, where senior and first-year students in each department are paired to create a support system for first-year students and provide mentoring opportunities for senior students. At the department (and as needed campus) level, EmPOWER hosts monthly de-stressing events (such as movie nights, craft making, and hikes), as well as personal development workshops. EmPOWER also organizes CEOE-wide social events and workshops focused on professional development. </w:t>
      </w:r>
    </w:p>
    <w:p w:rsidR="00592126" w:rsidRPr="00AE577D" w:rsidRDefault="00592126">
      <w:pPr>
        <w:spacing w:after="0" w:line="240" w:lineRule="auto"/>
        <w:rPr>
          <w:rFonts w:ascii="Times New Roman" w:eastAsia="Times New Roman" w:hAnsi="Times New Roman" w:cs="Times New Roman"/>
          <w:color w:val="000000"/>
          <w:sz w:val="24"/>
          <w:szCs w:val="24"/>
        </w:rPr>
      </w:pPr>
    </w:p>
    <w:p w:rsidR="00592126" w:rsidRPr="00AE577D" w:rsidRDefault="00D50601">
      <w:pPr>
        <w:spacing w:after="0" w:line="240" w:lineRule="auto"/>
        <w:rPr>
          <w:rFonts w:ascii="Times New Roman" w:eastAsia="Times New Roman" w:hAnsi="Times New Roman" w:cs="Times New Roman"/>
          <w:sz w:val="24"/>
          <w:szCs w:val="24"/>
        </w:rPr>
      </w:pPr>
      <w:r w:rsidRPr="00AE577D">
        <w:rPr>
          <w:rFonts w:ascii="Times New Roman" w:eastAsia="Times New Roman" w:hAnsi="Times New Roman" w:cs="Times New Roman"/>
          <w:b/>
          <w:sz w:val="24"/>
          <w:szCs w:val="24"/>
        </w:rPr>
        <w:t>Points of contact</w:t>
      </w:r>
      <w:r w:rsidR="00AB5F38" w:rsidRPr="00AE577D">
        <w:rPr>
          <w:rFonts w:ascii="Times New Roman" w:eastAsia="Times New Roman" w:hAnsi="Times New Roman" w:cs="Times New Roman"/>
          <w:sz w:val="24"/>
          <w:szCs w:val="24"/>
        </w:rPr>
        <w:t xml:space="preserve"> for EmPOWER for 2021</w:t>
      </w:r>
      <w:r w:rsidRPr="00AE577D">
        <w:rPr>
          <w:rFonts w:ascii="Times New Roman" w:eastAsia="Times New Roman" w:hAnsi="Times New Roman" w:cs="Times New Roman"/>
          <w:sz w:val="24"/>
          <w:szCs w:val="24"/>
        </w:rPr>
        <w:t>-202</w:t>
      </w:r>
      <w:r w:rsidR="00AB5F38" w:rsidRPr="00AE577D">
        <w:rPr>
          <w:rFonts w:ascii="Times New Roman" w:eastAsia="Times New Roman" w:hAnsi="Times New Roman" w:cs="Times New Roman"/>
          <w:sz w:val="24"/>
          <w:szCs w:val="24"/>
        </w:rPr>
        <w:t>2</w:t>
      </w:r>
      <w:r w:rsidRPr="00AE577D">
        <w:rPr>
          <w:rFonts w:ascii="Times New Roman" w:eastAsia="Times New Roman" w:hAnsi="Times New Roman" w:cs="Times New Roman"/>
          <w:sz w:val="24"/>
          <w:szCs w:val="24"/>
        </w:rPr>
        <w:t xml:space="preserve"> will be </w:t>
      </w:r>
      <w:r w:rsidR="007A799F" w:rsidRPr="00AE577D">
        <w:rPr>
          <w:rFonts w:ascii="Times New Roman" w:eastAsia="Times New Roman" w:hAnsi="Times New Roman" w:cs="Times New Roman"/>
          <w:sz w:val="24"/>
          <w:szCs w:val="24"/>
        </w:rPr>
        <w:t>Caroline J. Wiernicki -</w:t>
      </w:r>
      <w:hyperlink r:id="rId67" w:history="1">
        <w:r w:rsidR="007A799F" w:rsidRPr="00AE577D">
          <w:rPr>
            <w:rStyle w:val="Hyperlink"/>
            <w:rFonts w:ascii="Times New Roman" w:eastAsia="Times New Roman" w:hAnsi="Times New Roman" w:cs="Times New Roman"/>
            <w:sz w:val="24"/>
            <w:szCs w:val="24"/>
          </w:rPr>
          <w:t>cwiernic@udel.edu</w:t>
        </w:r>
      </w:hyperlink>
      <w:r w:rsidR="003D7092" w:rsidRPr="00AE577D">
        <w:rPr>
          <w:rFonts w:ascii="Times New Roman" w:eastAsia="Times New Roman" w:hAnsi="Times New Roman" w:cs="Times New Roman"/>
          <w:sz w:val="24"/>
          <w:szCs w:val="24"/>
        </w:rPr>
        <w:t xml:space="preserve"> (</w:t>
      </w:r>
      <w:r w:rsidRPr="00AE577D">
        <w:rPr>
          <w:rFonts w:ascii="Times New Roman" w:eastAsia="Times New Roman" w:hAnsi="Times New Roman" w:cs="Times New Roman"/>
          <w:sz w:val="24"/>
          <w:szCs w:val="24"/>
        </w:rPr>
        <w:t>Chair</w:t>
      </w:r>
      <w:r w:rsidR="003D7092" w:rsidRPr="00AE577D">
        <w:rPr>
          <w:rFonts w:ascii="Times New Roman" w:eastAsia="Times New Roman" w:hAnsi="Times New Roman" w:cs="Times New Roman"/>
          <w:sz w:val="24"/>
          <w:szCs w:val="24"/>
        </w:rPr>
        <w:t>)</w:t>
      </w:r>
      <w:r w:rsidRPr="00AE577D">
        <w:rPr>
          <w:rFonts w:ascii="Times New Roman" w:eastAsia="Times New Roman" w:hAnsi="Times New Roman" w:cs="Times New Roman"/>
          <w:sz w:val="24"/>
          <w:szCs w:val="24"/>
        </w:rPr>
        <w:t xml:space="preserve"> and Dr. Lindsay Naylor</w:t>
      </w:r>
      <w:r w:rsidR="00AB5F38" w:rsidRPr="00AE577D">
        <w:rPr>
          <w:rFonts w:ascii="Times New Roman" w:eastAsia="Times New Roman" w:hAnsi="Times New Roman" w:cs="Times New Roman"/>
          <w:sz w:val="24"/>
          <w:szCs w:val="24"/>
        </w:rPr>
        <w:t xml:space="preserve"> - lnaylor@udel.edu</w:t>
      </w:r>
      <w:r w:rsidRPr="00AE577D">
        <w:rPr>
          <w:rFonts w:ascii="Times New Roman" w:eastAsia="Times New Roman" w:hAnsi="Times New Roman" w:cs="Times New Roman"/>
          <w:sz w:val="24"/>
          <w:szCs w:val="24"/>
        </w:rPr>
        <w:t xml:space="preserve"> (faculty advisor).</w:t>
      </w:r>
    </w:p>
    <w:p w:rsidR="00592126" w:rsidRPr="00AE577D" w:rsidRDefault="00592126">
      <w:pPr>
        <w:spacing w:after="0" w:line="240" w:lineRule="auto"/>
        <w:rPr>
          <w:rFonts w:ascii="Times New Roman" w:eastAsia="Times New Roman" w:hAnsi="Times New Roman" w:cs="Times New Roman"/>
          <w:sz w:val="24"/>
          <w:szCs w:val="24"/>
        </w:rPr>
      </w:pPr>
    </w:p>
    <w:p w:rsidR="00592126" w:rsidRPr="00AE577D" w:rsidRDefault="00D50601">
      <w:pPr>
        <w:spacing w:after="0" w:line="240" w:lineRule="auto"/>
        <w:rPr>
          <w:rFonts w:ascii="Times New Roman" w:eastAsia="Times New Roman" w:hAnsi="Times New Roman" w:cs="Times New Roman"/>
          <w:b/>
          <w:sz w:val="24"/>
          <w:szCs w:val="24"/>
        </w:rPr>
      </w:pPr>
      <w:r w:rsidRPr="00AE577D">
        <w:rPr>
          <w:rFonts w:ascii="Times New Roman" w:eastAsia="Times New Roman" w:hAnsi="Times New Roman" w:cs="Times New Roman"/>
          <w:b/>
          <w:sz w:val="24"/>
          <w:szCs w:val="24"/>
        </w:rPr>
        <w:t>Graduate College Council</w:t>
      </w:r>
    </w:p>
    <w:p w:rsidR="00592126" w:rsidRPr="00AE577D" w:rsidRDefault="00D50601">
      <w:pPr>
        <w:spacing w:after="0" w:line="240" w:lineRule="auto"/>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The Graduate College Council (</w:t>
      </w:r>
      <w:hyperlink r:id="rId68">
        <w:r w:rsidRPr="00AE577D">
          <w:rPr>
            <w:rFonts w:ascii="Times New Roman" w:eastAsia="Times New Roman" w:hAnsi="Times New Roman" w:cs="Times New Roman"/>
            <w:color w:val="1155CC"/>
            <w:sz w:val="24"/>
            <w:szCs w:val="24"/>
            <w:u w:val="single"/>
          </w:rPr>
          <w:t>Graduate College Council | Graduate College | University of Delaware (udel.edu)</w:t>
        </w:r>
      </w:hyperlink>
      <w:r w:rsidRPr="00AE577D">
        <w:rPr>
          <w:rFonts w:ascii="Times New Roman" w:eastAsia="Times New Roman" w:hAnsi="Times New Roman" w:cs="Times New Roman"/>
          <w:sz w:val="24"/>
          <w:szCs w:val="24"/>
        </w:rPr>
        <w:t xml:space="preserve">) is an advisory board that provides input to the Graduate College on proposed interdisciplinary academic and student life programs. Graduate College Council is composed of faculty and one graduate student from the different schools at the University of Delaware. </w:t>
      </w:r>
    </w:p>
    <w:p w:rsidR="00592126" w:rsidRPr="00AE577D" w:rsidRDefault="00592126">
      <w:pPr>
        <w:spacing w:after="0" w:line="240" w:lineRule="auto"/>
        <w:rPr>
          <w:rFonts w:ascii="Times New Roman" w:eastAsia="Times New Roman" w:hAnsi="Times New Roman" w:cs="Times New Roman"/>
          <w:sz w:val="24"/>
          <w:szCs w:val="24"/>
        </w:rPr>
      </w:pPr>
    </w:p>
    <w:p w:rsidR="00592126" w:rsidRPr="00AE577D" w:rsidRDefault="00D50601">
      <w:pPr>
        <w:spacing w:after="0" w:line="240" w:lineRule="auto"/>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The mission of the Graduate College is to:</w:t>
      </w:r>
    </w:p>
    <w:p w:rsidR="00592126" w:rsidRPr="00AE577D" w:rsidRDefault="00D50601">
      <w:pPr>
        <w:numPr>
          <w:ilvl w:val="0"/>
          <w:numId w:val="5"/>
        </w:numPr>
        <w:spacing w:after="0" w:line="240" w:lineRule="auto"/>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Support curriculum innovation to enable both university-wide achievement of excellence in graduate and professional education and substantial enrollment growth,</w:t>
      </w:r>
    </w:p>
    <w:p w:rsidR="00592126" w:rsidRPr="00AE577D" w:rsidRDefault="00D50601">
      <w:pPr>
        <w:numPr>
          <w:ilvl w:val="0"/>
          <w:numId w:val="5"/>
        </w:numPr>
        <w:spacing w:after="0" w:line="240" w:lineRule="auto"/>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Facilitate innovative, high-quality excellent interdisciplinary programs,</w:t>
      </w:r>
    </w:p>
    <w:p w:rsidR="00592126" w:rsidRPr="00AE577D" w:rsidRDefault="00D50601">
      <w:pPr>
        <w:numPr>
          <w:ilvl w:val="0"/>
          <w:numId w:val="5"/>
        </w:numPr>
        <w:spacing w:after="0" w:line="240" w:lineRule="auto"/>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Coordinate professional skills-building opportunities and career planning resources and programming of high value to all graduate students,</w:t>
      </w:r>
    </w:p>
    <w:p w:rsidR="00592126" w:rsidRPr="00AE577D" w:rsidRDefault="00D50601">
      <w:pPr>
        <w:numPr>
          <w:ilvl w:val="0"/>
          <w:numId w:val="5"/>
        </w:numPr>
        <w:spacing w:after="0" w:line="240" w:lineRule="auto"/>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Prepare graduate students to be leaders throughout their careers in a broad spectrum of professions,</w:t>
      </w:r>
    </w:p>
    <w:p w:rsidR="00592126" w:rsidRPr="00AE577D" w:rsidRDefault="00D50601">
      <w:pPr>
        <w:numPr>
          <w:ilvl w:val="0"/>
          <w:numId w:val="5"/>
        </w:numPr>
        <w:spacing w:after="0" w:line="240" w:lineRule="auto"/>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Foster diversity and inclusion,</w:t>
      </w:r>
    </w:p>
    <w:p w:rsidR="00592126" w:rsidRPr="00AE577D" w:rsidRDefault="00D50601">
      <w:pPr>
        <w:numPr>
          <w:ilvl w:val="0"/>
          <w:numId w:val="5"/>
        </w:numPr>
        <w:spacing w:after="0" w:line="240" w:lineRule="auto"/>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Advocate for and support high-quality graduate student life services,</w:t>
      </w:r>
    </w:p>
    <w:p w:rsidR="00592126" w:rsidRPr="00AE577D" w:rsidRDefault="00D50601">
      <w:pPr>
        <w:numPr>
          <w:ilvl w:val="0"/>
          <w:numId w:val="5"/>
        </w:numPr>
        <w:spacing w:after="0" w:line="240" w:lineRule="auto"/>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 xml:space="preserve">Advocate for the importance of excellence in graduate education and research training, and its multifaceted relationships to faculty research, undergraduate education, and community engagement, </w:t>
      </w:r>
    </w:p>
    <w:p w:rsidR="00592126" w:rsidRPr="00AE577D" w:rsidRDefault="00D50601">
      <w:pPr>
        <w:numPr>
          <w:ilvl w:val="0"/>
          <w:numId w:val="5"/>
        </w:numPr>
        <w:spacing w:after="0" w:line="240" w:lineRule="auto"/>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Improve recruitment, retention, mentoring, community-building, and alumni engagement</w:t>
      </w:r>
    </w:p>
    <w:p w:rsidR="00592126" w:rsidRPr="00AE577D" w:rsidRDefault="00D50601">
      <w:pPr>
        <w:numPr>
          <w:ilvl w:val="0"/>
          <w:numId w:val="5"/>
        </w:numPr>
        <w:spacing w:after="0" w:line="240" w:lineRule="auto"/>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Providing centralized support for market research, public relations and communications, and data-rich, evidence-based decision-making related to both capacity planning and program intake/outcomes assessment,</w:t>
      </w:r>
    </w:p>
    <w:p w:rsidR="00592126" w:rsidRPr="00AE577D" w:rsidRDefault="00D50601">
      <w:pPr>
        <w:numPr>
          <w:ilvl w:val="0"/>
          <w:numId w:val="5"/>
        </w:numPr>
        <w:spacing w:after="0" w:line="240" w:lineRule="auto"/>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Enhancing funding activity</w:t>
      </w:r>
    </w:p>
    <w:p w:rsidR="00592126" w:rsidRPr="00AE577D" w:rsidRDefault="00592126">
      <w:pPr>
        <w:spacing w:after="0" w:line="240" w:lineRule="auto"/>
        <w:rPr>
          <w:rFonts w:ascii="Times New Roman" w:eastAsia="Times New Roman" w:hAnsi="Times New Roman" w:cs="Times New Roman"/>
          <w:sz w:val="24"/>
          <w:szCs w:val="24"/>
        </w:rPr>
      </w:pPr>
    </w:p>
    <w:p w:rsidR="00592126" w:rsidRPr="00AE577D" w:rsidRDefault="00D50601">
      <w:pPr>
        <w:spacing w:after="0" w:line="240" w:lineRule="auto"/>
        <w:rPr>
          <w:rFonts w:ascii="Times New Roman" w:eastAsia="Times New Roman" w:hAnsi="Times New Roman" w:cs="Times New Roman"/>
          <w:sz w:val="24"/>
          <w:szCs w:val="24"/>
        </w:rPr>
      </w:pPr>
      <w:r w:rsidRPr="00AE577D">
        <w:rPr>
          <w:rFonts w:ascii="Times New Roman" w:eastAsia="Times New Roman" w:hAnsi="Times New Roman" w:cs="Times New Roman"/>
          <w:sz w:val="24"/>
          <w:szCs w:val="24"/>
        </w:rPr>
        <w:t xml:space="preserve">It also serves as a forum to discuss issues graduate students, postdocs and professional students encounter and potential solutions to the problems. Each graduate student is selected by the </w:t>
      </w:r>
      <w:r w:rsidRPr="00AE577D">
        <w:rPr>
          <w:rFonts w:ascii="Times New Roman" w:eastAsia="Times New Roman" w:hAnsi="Times New Roman" w:cs="Times New Roman"/>
          <w:sz w:val="24"/>
          <w:szCs w:val="24"/>
        </w:rPr>
        <w:lastRenderedPageBreak/>
        <w:t xml:space="preserve">Graduate Student Government to represent his/her specific school. They act as a liaison between the students they represent and the faculty and administration. This includes bringing attention to the faculty and administration potential issues (i.e. funding, housing, and transportation) these students are having. In addition, they serve as a contact person for incoming and current graduate students that have questions about CEOE and Graduate School procedures and processes. </w:t>
      </w:r>
    </w:p>
    <w:p w:rsidR="00592126" w:rsidRPr="00AE577D" w:rsidRDefault="00592126">
      <w:pPr>
        <w:spacing w:after="0" w:line="240" w:lineRule="auto"/>
        <w:rPr>
          <w:rFonts w:ascii="Times New Roman" w:eastAsia="Times New Roman" w:hAnsi="Times New Roman" w:cs="Times New Roman"/>
          <w:b/>
          <w:color w:val="000000"/>
          <w:sz w:val="24"/>
          <w:szCs w:val="24"/>
        </w:rPr>
      </w:pPr>
    </w:p>
    <w:p w:rsidR="00592126" w:rsidRPr="00AE577D" w:rsidRDefault="00D50601">
      <w:pPr>
        <w:spacing w:after="0" w:line="240" w:lineRule="auto"/>
        <w:rPr>
          <w:rFonts w:ascii="Times New Roman" w:eastAsia="Times New Roman" w:hAnsi="Times New Roman" w:cs="Times New Roman"/>
          <w:b/>
          <w:color w:val="000000"/>
          <w:sz w:val="24"/>
          <w:szCs w:val="24"/>
        </w:rPr>
      </w:pPr>
      <w:r w:rsidRPr="00AE577D">
        <w:rPr>
          <w:rFonts w:ascii="Times New Roman" w:eastAsia="Times New Roman" w:hAnsi="Times New Roman" w:cs="Times New Roman"/>
          <w:b/>
          <w:color w:val="000000"/>
          <w:sz w:val="24"/>
          <w:szCs w:val="24"/>
        </w:rPr>
        <w:t>Center for Teaching and Assessment of Learning (CTAL)</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Your colleagues at CTAL are available to discuss teaching and learning in your courses, in your</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department or in your college, and to work with you to achieve the learning goals and outcomes</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 xml:space="preserve">that are important to you and your students. </w:t>
      </w:r>
      <w:r w:rsidRPr="00AE577D">
        <w:rPr>
          <w:rFonts w:ascii="Times New Roman" w:eastAsia="Times New Roman" w:hAnsi="Times New Roman" w:cs="Times New Roman"/>
          <w:sz w:val="24"/>
          <w:szCs w:val="24"/>
        </w:rPr>
        <w:t>Their</w:t>
      </w:r>
      <w:r w:rsidRPr="00AE577D">
        <w:rPr>
          <w:rFonts w:ascii="Times New Roman" w:eastAsia="Times New Roman" w:hAnsi="Times New Roman" w:cs="Times New Roman"/>
          <w:color w:val="000000"/>
          <w:sz w:val="24"/>
          <w:szCs w:val="24"/>
        </w:rPr>
        <w:t xml:space="preserve"> services include one-on-one consultations,</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programs/workshops, and consultations on the development of courses and programs, and</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 xml:space="preserve">guidance on their assessment. In addition, </w:t>
      </w:r>
      <w:r w:rsidRPr="00AE577D">
        <w:rPr>
          <w:rFonts w:ascii="Times New Roman" w:eastAsia="Times New Roman" w:hAnsi="Times New Roman" w:cs="Times New Roman"/>
          <w:sz w:val="24"/>
          <w:szCs w:val="24"/>
        </w:rPr>
        <w:t>they</w:t>
      </w:r>
      <w:r w:rsidRPr="00AE577D">
        <w:rPr>
          <w:rFonts w:ascii="Times New Roman" w:eastAsia="Times New Roman" w:hAnsi="Times New Roman" w:cs="Times New Roman"/>
          <w:color w:val="000000"/>
          <w:sz w:val="24"/>
          <w:szCs w:val="24"/>
        </w:rPr>
        <w:t xml:space="preserve"> offer a venue for collaborating with you on</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research and grants focused on teaching and learning in your disciplines. Please refer to the</w:t>
      </w:r>
    </w:p>
    <w:p w:rsidR="00592126" w:rsidRPr="00AE577D" w:rsidRDefault="00D50601">
      <w:pPr>
        <w:spacing w:after="0" w:line="240" w:lineRule="auto"/>
        <w:rPr>
          <w:rFonts w:ascii="Times New Roman" w:eastAsia="Times New Roman" w:hAnsi="Times New Roman" w:cs="Times New Roman"/>
          <w:color w:val="0563C2"/>
          <w:sz w:val="24"/>
          <w:szCs w:val="24"/>
        </w:rPr>
      </w:pPr>
      <w:r w:rsidRPr="00AE577D">
        <w:rPr>
          <w:rFonts w:ascii="Times New Roman" w:eastAsia="Times New Roman" w:hAnsi="Times New Roman" w:cs="Times New Roman"/>
          <w:color w:val="000000"/>
          <w:sz w:val="24"/>
          <w:szCs w:val="24"/>
        </w:rPr>
        <w:t xml:space="preserve">CTAL link </w:t>
      </w:r>
      <w:hyperlink r:id="rId69">
        <w:r w:rsidRPr="00AE577D">
          <w:rPr>
            <w:rFonts w:ascii="Times New Roman" w:eastAsia="Times New Roman" w:hAnsi="Times New Roman" w:cs="Times New Roman"/>
            <w:color w:val="0563C1"/>
            <w:sz w:val="24"/>
            <w:szCs w:val="24"/>
            <w:u w:val="single"/>
          </w:rPr>
          <w:t>https://ctal.udel.edu/</w:t>
        </w:r>
      </w:hyperlink>
      <w:r w:rsidRPr="00AE577D">
        <w:rPr>
          <w:rFonts w:ascii="Times New Roman" w:eastAsia="Times New Roman" w:hAnsi="Times New Roman" w:cs="Times New Roman"/>
          <w:color w:val="0563C2"/>
          <w:sz w:val="24"/>
          <w:szCs w:val="24"/>
        </w:rPr>
        <w:t xml:space="preserve"> </w:t>
      </w:r>
      <w:r w:rsidRPr="00AE577D">
        <w:rPr>
          <w:rFonts w:ascii="Times New Roman" w:eastAsia="Times New Roman" w:hAnsi="Times New Roman" w:cs="Times New Roman"/>
          <w:color w:val="000000"/>
          <w:sz w:val="24"/>
          <w:szCs w:val="24"/>
        </w:rPr>
        <w:t>for programs and information.</w:t>
      </w:r>
    </w:p>
    <w:p w:rsidR="00592126" w:rsidRPr="00AE577D" w:rsidRDefault="00592126">
      <w:pPr>
        <w:spacing w:after="0" w:line="240" w:lineRule="auto"/>
        <w:rPr>
          <w:rFonts w:ascii="Times New Roman" w:eastAsia="Times New Roman" w:hAnsi="Times New Roman" w:cs="Times New Roman"/>
          <w:color w:val="000000"/>
          <w:sz w:val="24"/>
          <w:szCs w:val="24"/>
        </w:rPr>
      </w:pPr>
    </w:p>
    <w:p w:rsidR="00592126" w:rsidRPr="00AE577D" w:rsidRDefault="00D50601">
      <w:pPr>
        <w:spacing w:after="0" w:line="240" w:lineRule="auto"/>
        <w:rPr>
          <w:rFonts w:ascii="Times New Roman" w:eastAsia="Times New Roman" w:hAnsi="Times New Roman" w:cs="Times New Roman"/>
          <w:b/>
          <w:color w:val="000000"/>
          <w:sz w:val="24"/>
          <w:szCs w:val="24"/>
        </w:rPr>
      </w:pPr>
      <w:r w:rsidRPr="00AE577D">
        <w:rPr>
          <w:rFonts w:ascii="Times New Roman" w:eastAsia="Times New Roman" w:hAnsi="Times New Roman" w:cs="Times New Roman"/>
          <w:b/>
          <w:color w:val="000000"/>
          <w:sz w:val="24"/>
          <w:szCs w:val="24"/>
        </w:rPr>
        <w:t>Office of Disability Support Services (DSS)</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The University of Delaware is committed to providing access to its academic experience,</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employment opportunities, programs and activities for all individuals with disabilities. Through</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an interactive process that includes the individual with a disability and various campus</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 xml:space="preserve">stakeholders, the </w:t>
      </w:r>
      <w:hyperlink r:id="rId70">
        <w:r w:rsidRPr="00AE577D">
          <w:rPr>
            <w:rFonts w:ascii="Times New Roman" w:eastAsia="Times New Roman" w:hAnsi="Times New Roman" w:cs="Times New Roman"/>
            <w:color w:val="0563C1"/>
            <w:sz w:val="24"/>
            <w:szCs w:val="24"/>
            <w:u w:val="single"/>
          </w:rPr>
          <w:t>Office of Disability Support Services (DSS)</w:t>
        </w:r>
      </w:hyperlink>
      <w:r w:rsidRPr="00AE577D">
        <w:rPr>
          <w:rFonts w:ascii="Times New Roman" w:eastAsia="Times New Roman" w:hAnsi="Times New Roman" w:cs="Times New Roman"/>
          <w:color w:val="000000"/>
          <w:sz w:val="24"/>
          <w:szCs w:val="24"/>
        </w:rPr>
        <w:t xml:space="preserve"> facilitates appropriate and</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reasonable accommodations in order to eliminate or minimize accessibility barriers the</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individual may face. DSS also provides educational resources and consultation to the University</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community across a variety of topics related to accessibility and inclusion of people with</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disabilities within our community. Reporting to the Office of the Vice Provost for Diversity,</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DSS is proud to be a partner in the University of Delaware’s commitment to embracing a diverse</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and inclusive campus that reflects our collective views, experiences, capabilities, cultures,</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aspirations, and ultimately our commitment to excellence.</w:t>
      </w:r>
    </w:p>
    <w:p w:rsidR="00592126" w:rsidRPr="00AE577D" w:rsidRDefault="00592126">
      <w:pPr>
        <w:spacing w:after="0" w:line="240" w:lineRule="auto"/>
        <w:rPr>
          <w:rFonts w:ascii="Times New Roman" w:eastAsia="Times New Roman" w:hAnsi="Times New Roman" w:cs="Times New Roman"/>
          <w:b/>
          <w:color w:val="000000"/>
          <w:sz w:val="24"/>
          <w:szCs w:val="24"/>
        </w:rPr>
      </w:pP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b/>
          <w:color w:val="000000"/>
          <w:sz w:val="24"/>
          <w:szCs w:val="24"/>
        </w:rPr>
        <w:t>Office of Equity and Inclusion (OEI)</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 xml:space="preserve">The </w:t>
      </w:r>
      <w:hyperlink r:id="rId71">
        <w:r w:rsidRPr="00AE577D">
          <w:rPr>
            <w:rFonts w:ascii="Times New Roman" w:eastAsia="Times New Roman" w:hAnsi="Times New Roman" w:cs="Times New Roman"/>
            <w:color w:val="0563C1"/>
            <w:sz w:val="24"/>
            <w:szCs w:val="24"/>
            <w:u w:val="single"/>
          </w:rPr>
          <w:t>Office of Equity and Inclusion (OEI)</w:t>
        </w:r>
      </w:hyperlink>
      <w:r w:rsidRPr="00AE577D">
        <w:rPr>
          <w:rFonts w:ascii="Times New Roman" w:eastAsia="Times New Roman" w:hAnsi="Times New Roman" w:cs="Times New Roman"/>
          <w:color w:val="0563C2"/>
          <w:sz w:val="24"/>
          <w:szCs w:val="24"/>
        </w:rPr>
        <w:t xml:space="preserve"> </w:t>
      </w:r>
      <w:r w:rsidRPr="00AE577D">
        <w:rPr>
          <w:rFonts w:ascii="Times New Roman" w:eastAsia="Times New Roman" w:hAnsi="Times New Roman" w:cs="Times New Roman"/>
          <w:color w:val="000000"/>
          <w:sz w:val="24"/>
          <w:szCs w:val="24"/>
        </w:rPr>
        <w:t>was established in July 2009. For years, OEI has</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worked to advocate for an equitable and inclusive work and learning environment by monitoring,</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coordinating, and overseeing the University’s diversity and inclusion initiatives. The office</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focuses on activities on campus diversity, LGBT community issues, women’s affairs and</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affirmative action, and serves the entire UD community of students, faculty, and staff. Providing</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leadership and support in creating an equitable, diverse and inclusive working and learning</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environment, OEI is responsible for managing complaints of harassment and discrimination,</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affirmative action compliance, protection of minors on campus, and on-going education in all of</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these areas.</w:t>
      </w:r>
    </w:p>
    <w:p w:rsidR="00592126" w:rsidRPr="00AE577D" w:rsidRDefault="00592126">
      <w:pPr>
        <w:spacing w:after="0" w:line="240" w:lineRule="auto"/>
        <w:rPr>
          <w:rFonts w:ascii="Times New Roman" w:eastAsia="Times New Roman" w:hAnsi="Times New Roman" w:cs="Times New Roman"/>
          <w:b/>
          <w:color w:val="000000"/>
          <w:sz w:val="24"/>
          <w:szCs w:val="24"/>
        </w:rPr>
      </w:pPr>
    </w:p>
    <w:p w:rsidR="00592126" w:rsidRPr="00AE577D" w:rsidRDefault="00D50601">
      <w:pPr>
        <w:spacing w:after="0" w:line="240" w:lineRule="auto"/>
        <w:rPr>
          <w:rFonts w:ascii="Times New Roman" w:eastAsia="Times New Roman" w:hAnsi="Times New Roman" w:cs="Times New Roman"/>
          <w:b/>
          <w:sz w:val="24"/>
          <w:szCs w:val="24"/>
        </w:rPr>
      </w:pPr>
      <w:r w:rsidRPr="00AE577D">
        <w:rPr>
          <w:rFonts w:ascii="Times New Roman" w:eastAsia="Times New Roman" w:hAnsi="Times New Roman" w:cs="Times New Roman"/>
          <w:b/>
          <w:sz w:val="24"/>
          <w:szCs w:val="24"/>
        </w:rPr>
        <w:t>IRB Approval</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 xml:space="preserve">Any students doing work that involves human subjects will need to go through the IRB approval process. Students need to create an account on IRBNet, which is the portal they will submit the protocol form and accompanying documentation. Students will also need to complete the human subjects protection modules and download the certificate of completion to their IRBNet account. I suggest students ask current students if they would be willing to share a copy of their protocol </w:t>
      </w:r>
      <w:r w:rsidRPr="00AE577D">
        <w:rPr>
          <w:rFonts w:ascii="Times New Roman" w:eastAsia="Times New Roman" w:hAnsi="Times New Roman" w:cs="Times New Roman"/>
          <w:color w:val="000000"/>
          <w:sz w:val="24"/>
          <w:szCs w:val="24"/>
        </w:rPr>
        <w:lastRenderedPageBreak/>
        <w:t xml:space="preserve">form. The students should ask their committee to review the form and accompanying documents before submitting it. </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 xml:space="preserve">IRB Approval Websites – </w:t>
      </w:r>
      <w:r w:rsidR="003232A7">
        <w:rPr>
          <w:rFonts w:ascii="Times New Roman" w:eastAsia="Times New Roman" w:hAnsi="Times New Roman" w:cs="Times New Roman"/>
          <w:color w:val="000000"/>
          <w:sz w:val="24"/>
          <w:szCs w:val="24"/>
        </w:rPr>
        <w:t xml:space="preserve">  </w:t>
      </w:r>
      <w:hyperlink r:id="rId72">
        <w:r w:rsidRPr="00AE577D">
          <w:rPr>
            <w:rFonts w:ascii="Times New Roman" w:eastAsia="Times New Roman" w:hAnsi="Times New Roman" w:cs="Times New Roman"/>
            <w:color w:val="0563C1"/>
            <w:sz w:val="24"/>
            <w:szCs w:val="24"/>
            <w:u w:val="single"/>
          </w:rPr>
          <w:t>https://research.udel.edu/regulatory-affairs/human-subjects/</w:t>
        </w:r>
      </w:hyperlink>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                                             </w:t>
      </w:r>
      <w:hyperlink r:id="rId73">
        <w:r w:rsidRPr="00AE577D">
          <w:rPr>
            <w:rFonts w:ascii="Times New Roman" w:eastAsia="Times New Roman" w:hAnsi="Times New Roman" w:cs="Times New Roman"/>
            <w:color w:val="0563C1"/>
            <w:sz w:val="24"/>
            <w:szCs w:val="24"/>
            <w:u w:val="single"/>
          </w:rPr>
          <w:t>http://www.irbnetresources.org/</w:t>
        </w:r>
      </w:hyperlink>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 xml:space="preserve">                                             </w:t>
      </w:r>
      <w:hyperlink r:id="rId74">
        <w:r w:rsidRPr="00AE577D">
          <w:rPr>
            <w:rFonts w:ascii="Times New Roman" w:eastAsia="Times New Roman" w:hAnsi="Times New Roman" w:cs="Times New Roman"/>
            <w:color w:val="0563C1"/>
            <w:sz w:val="24"/>
            <w:szCs w:val="24"/>
            <w:u w:val="single"/>
          </w:rPr>
          <w:t>https://about.citiprogram.org/en/homepage/</w:t>
        </w:r>
      </w:hyperlink>
    </w:p>
    <w:p w:rsidR="00592126" w:rsidRPr="00AE577D" w:rsidRDefault="00D50601">
      <w:pPr>
        <w:spacing w:after="0" w:line="240" w:lineRule="auto"/>
        <w:rPr>
          <w:rFonts w:ascii="Times New Roman" w:eastAsia="Times New Roman" w:hAnsi="Times New Roman" w:cs="Times New Roman"/>
          <w:b/>
          <w:color w:val="000000"/>
          <w:sz w:val="24"/>
          <w:szCs w:val="24"/>
        </w:rPr>
      </w:pPr>
      <w:r w:rsidRPr="00AE577D">
        <w:rPr>
          <w:rFonts w:ascii="Times New Roman" w:eastAsia="Times New Roman" w:hAnsi="Times New Roman" w:cs="Times New Roman"/>
          <w:b/>
          <w:color w:val="000000"/>
          <w:sz w:val="24"/>
          <w:szCs w:val="24"/>
        </w:rPr>
        <w:t>Title IX Office</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The University of Delaware prohibits sex discrimination, sexual assault, sexual harassment,</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 xml:space="preserve">dating violence, domestic violence and stalking </w:t>
      </w:r>
      <w:r w:rsidRPr="00AE577D">
        <w:rPr>
          <w:rFonts w:ascii="Times New Roman" w:eastAsia="Times New Roman" w:hAnsi="Times New Roman" w:cs="Times New Roman"/>
          <w:b/>
          <w:i/>
          <w:color w:val="000000"/>
          <w:sz w:val="24"/>
          <w:szCs w:val="24"/>
        </w:rPr>
        <w:t xml:space="preserve">by anyone on </w:t>
      </w:r>
      <w:r w:rsidRPr="00AE577D">
        <w:rPr>
          <w:rFonts w:ascii="Times New Roman" w:eastAsia="Times New Roman" w:hAnsi="Times New Roman" w:cs="Times New Roman"/>
          <w:color w:val="000000"/>
          <w:sz w:val="24"/>
          <w:szCs w:val="24"/>
        </w:rPr>
        <w:t>University property. The</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University also prohibits such conduct committed by students, faculty, staff, volunteers, or</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vendors off University property, if:</w:t>
      </w:r>
    </w:p>
    <w:p w:rsidR="00592126" w:rsidRPr="000C2DFE" w:rsidRDefault="00D50601" w:rsidP="000C2DFE">
      <w:pPr>
        <w:pStyle w:val="ListParagraph"/>
        <w:numPr>
          <w:ilvl w:val="0"/>
          <w:numId w:val="48"/>
        </w:numPr>
        <w:spacing w:after="0" w:line="240" w:lineRule="auto"/>
        <w:ind w:right="360"/>
        <w:rPr>
          <w:rFonts w:ascii="Times New Roman" w:eastAsia="Times New Roman" w:hAnsi="Times New Roman" w:cs="Times New Roman"/>
          <w:color w:val="000000"/>
          <w:sz w:val="24"/>
          <w:szCs w:val="24"/>
        </w:rPr>
      </w:pPr>
      <w:r w:rsidRPr="000C2DFE">
        <w:rPr>
          <w:rFonts w:ascii="Times New Roman" w:eastAsia="Times New Roman" w:hAnsi="Times New Roman" w:cs="Times New Roman"/>
          <w:color w:val="000000"/>
          <w:sz w:val="24"/>
          <w:szCs w:val="24"/>
        </w:rPr>
        <w:t>The conduct was in connection with a University or University-recognized program or activity;</w:t>
      </w:r>
    </w:p>
    <w:p w:rsidR="00592126" w:rsidRPr="000C2DFE" w:rsidRDefault="00D50601" w:rsidP="000C2DFE">
      <w:pPr>
        <w:pStyle w:val="ListParagraph"/>
        <w:numPr>
          <w:ilvl w:val="0"/>
          <w:numId w:val="48"/>
        </w:numPr>
        <w:spacing w:after="0" w:line="240" w:lineRule="auto"/>
        <w:ind w:right="360"/>
        <w:rPr>
          <w:rFonts w:ascii="Times New Roman" w:eastAsia="Times New Roman" w:hAnsi="Times New Roman" w:cs="Times New Roman"/>
          <w:color w:val="000000"/>
          <w:sz w:val="24"/>
          <w:szCs w:val="24"/>
        </w:rPr>
      </w:pPr>
      <w:r w:rsidRPr="000C2DFE">
        <w:rPr>
          <w:rFonts w:ascii="Times New Roman" w:eastAsia="Times New Roman" w:hAnsi="Times New Roman" w:cs="Times New Roman"/>
          <w:color w:val="000000"/>
          <w:sz w:val="24"/>
          <w:szCs w:val="24"/>
        </w:rPr>
        <w:t>The conduct may have the effect of creating a hostile environment for a member of the University community;</w:t>
      </w:r>
    </w:p>
    <w:p w:rsidR="00592126" w:rsidRPr="000C2DFE" w:rsidRDefault="00D50601" w:rsidP="000C2DFE">
      <w:pPr>
        <w:pStyle w:val="ListParagraph"/>
        <w:numPr>
          <w:ilvl w:val="0"/>
          <w:numId w:val="48"/>
        </w:numPr>
        <w:spacing w:after="0" w:line="240" w:lineRule="auto"/>
        <w:ind w:right="360"/>
        <w:rPr>
          <w:rFonts w:ascii="Times New Roman" w:eastAsia="Times New Roman" w:hAnsi="Times New Roman" w:cs="Times New Roman"/>
          <w:color w:val="000000"/>
          <w:sz w:val="24"/>
          <w:szCs w:val="24"/>
        </w:rPr>
      </w:pPr>
      <w:r w:rsidRPr="000C2DFE">
        <w:rPr>
          <w:rFonts w:ascii="Times New Roman" w:eastAsia="Times New Roman" w:hAnsi="Times New Roman" w:cs="Times New Roman"/>
          <w:color w:val="000000"/>
          <w:sz w:val="24"/>
          <w:szCs w:val="24"/>
        </w:rPr>
        <w:t>The respondent’s conduct disrupts the normal functions and processes of the University and is egregiously offensive to the University’s mission; or</w:t>
      </w:r>
    </w:p>
    <w:p w:rsidR="00592126" w:rsidRPr="000C2DFE" w:rsidRDefault="00D50601" w:rsidP="000C2DFE">
      <w:pPr>
        <w:pStyle w:val="ListParagraph"/>
        <w:numPr>
          <w:ilvl w:val="0"/>
          <w:numId w:val="48"/>
        </w:numPr>
        <w:spacing w:after="0" w:line="240" w:lineRule="auto"/>
        <w:ind w:right="360"/>
        <w:rPr>
          <w:rFonts w:ascii="Times New Roman" w:eastAsia="Times New Roman" w:hAnsi="Times New Roman" w:cs="Times New Roman"/>
          <w:color w:val="000000"/>
          <w:sz w:val="24"/>
          <w:szCs w:val="24"/>
        </w:rPr>
      </w:pPr>
      <w:r w:rsidRPr="000C2DFE">
        <w:rPr>
          <w:rFonts w:ascii="Times New Roman" w:eastAsia="Times New Roman" w:hAnsi="Times New Roman" w:cs="Times New Roman"/>
          <w:color w:val="000000"/>
          <w:sz w:val="24"/>
          <w:szCs w:val="24"/>
        </w:rPr>
        <w:t>The respondent has continued presence on campus poses a serious threat to persons or property, regardless of where the activity occurred.</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This policy is intended to keep the University community free from sexual misconduct and is</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designed to ensure a safe and non-discriminatory environment that protects the constitutional and</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civil rights of students, faculty and staff, as well as vendors, guests, visitors and volunteers,</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regardless of their sexual orientation or gender identity. Please refer to Sexual Misconduct</w:t>
      </w:r>
    </w:p>
    <w:p w:rsidR="00592126" w:rsidRPr="00AE577D" w:rsidRDefault="00D50601">
      <w:pPr>
        <w:spacing w:after="0" w:line="240" w:lineRule="auto"/>
        <w:rPr>
          <w:rFonts w:ascii="Times New Roman" w:eastAsia="Times New Roman" w:hAnsi="Times New Roman" w:cs="Times New Roman"/>
          <w:color w:val="0563C2"/>
          <w:sz w:val="24"/>
          <w:szCs w:val="24"/>
        </w:rPr>
      </w:pPr>
      <w:r w:rsidRPr="00AE577D">
        <w:rPr>
          <w:rFonts w:ascii="Times New Roman" w:eastAsia="Times New Roman" w:hAnsi="Times New Roman" w:cs="Times New Roman"/>
          <w:color w:val="000000"/>
          <w:sz w:val="24"/>
          <w:szCs w:val="24"/>
        </w:rPr>
        <w:t xml:space="preserve">Policy, Information, and Resources website </w:t>
      </w:r>
      <w:hyperlink r:id="rId75">
        <w:r w:rsidRPr="00AE577D">
          <w:rPr>
            <w:rFonts w:ascii="Times New Roman" w:eastAsia="Times New Roman" w:hAnsi="Times New Roman" w:cs="Times New Roman"/>
            <w:color w:val="0563C1"/>
            <w:sz w:val="24"/>
            <w:szCs w:val="24"/>
            <w:u w:val="single"/>
          </w:rPr>
          <w:t>https://sites.udel.edu/sexualmisconduct/title-ix/</w:t>
        </w:r>
      </w:hyperlink>
    </w:p>
    <w:p w:rsidR="00592126" w:rsidRPr="00AE577D" w:rsidRDefault="00592126">
      <w:pPr>
        <w:spacing w:after="0" w:line="240" w:lineRule="auto"/>
        <w:rPr>
          <w:rFonts w:ascii="Times New Roman" w:eastAsia="Times New Roman" w:hAnsi="Times New Roman" w:cs="Times New Roman"/>
          <w:color w:val="0563C2"/>
          <w:sz w:val="24"/>
          <w:szCs w:val="24"/>
        </w:rPr>
      </w:pPr>
    </w:p>
    <w:p w:rsidR="00592126" w:rsidRPr="00AE577D" w:rsidRDefault="00D50601">
      <w:pPr>
        <w:spacing w:after="0" w:line="240" w:lineRule="auto"/>
        <w:rPr>
          <w:rFonts w:ascii="Times New Roman" w:eastAsia="Times New Roman" w:hAnsi="Times New Roman" w:cs="Times New Roman"/>
          <w:b/>
          <w:color w:val="000000"/>
          <w:sz w:val="24"/>
          <w:szCs w:val="24"/>
        </w:rPr>
      </w:pPr>
      <w:r w:rsidRPr="00AE577D">
        <w:rPr>
          <w:rFonts w:ascii="Times New Roman" w:eastAsia="Times New Roman" w:hAnsi="Times New Roman" w:cs="Times New Roman"/>
          <w:b/>
          <w:color w:val="000000"/>
          <w:sz w:val="24"/>
          <w:szCs w:val="24"/>
        </w:rPr>
        <w:t>College of Arts &amp; Sciences Graduate Student Writing Center</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 xml:space="preserve">The </w:t>
      </w:r>
      <w:hyperlink r:id="rId76">
        <w:r w:rsidRPr="00AE577D">
          <w:rPr>
            <w:rFonts w:ascii="Times New Roman" w:eastAsia="Times New Roman" w:hAnsi="Times New Roman" w:cs="Times New Roman"/>
            <w:color w:val="0563C1"/>
            <w:sz w:val="24"/>
            <w:szCs w:val="24"/>
            <w:u w:val="single"/>
          </w:rPr>
          <w:t>Graduate Student Writing Center</w:t>
        </w:r>
      </w:hyperlink>
      <w:r w:rsidRPr="00AE577D">
        <w:rPr>
          <w:rFonts w:ascii="Times New Roman" w:eastAsia="Times New Roman" w:hAnsi="Times New Roman" w:cs="Times New Roman"/>
          <w:color w:val="000000"/>
          <w:sz w:val="24"/>
          <w:szCs w:val="24"/>
        </w:rPr>
        <w:t xml:space="preserve"> offers free one-on-one and small group tutorials for all UD</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graduate students in both Writing Center locations: Memorial Hall 016 and Morris Library 017.</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Graduate students from UD's English Department are prepared to offer assistance with theses,</w:t>
      </w:r>
    </w:p>
    <w:p w:rsidR="00592126" w:rsidRPr="00AE577D"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dissertations, articles, or any other type of writing on which graduate students may be working.</w:t>
      </w:r>
    </w:p>
    <w:p w:rsidR="00592126" w:rsidRPr="00B007F8" w:rsidRDefault="00D50601">
      <w:pPr>
        <w:spacing w:after="0" w:line="240" w:lineRule="auto"/>
        <w:rPr>
          <w:rFonts w:ascii="Times New Roman" w:eastAsia="Times New Roman" w:hAnsi="Times New Roman" w:cs="Times New Roman"/>
          <w:color w:val="000000"/>
          <w:sz w:val="24"/>
          <w:szCs w:val="24"/>
        </w:rPr>
      </w:pPr>
      <w:r w:rsidRPr="00AE577D">
        <w:rPr>
          <w:rFonts w:ascii="Times New Roman" w:eastAsia="Times New Roman" w:hAnsi="Times New Roman" w:cs="Times New Roman"/>
          <w:color w:val="000000"/>
          <w:sz w:val="24"/>
          <w:szCs w:val="24"/>
        </w:rPr>
        <w:t xml:space="preserve">To make an appointment, view our </w:t>
      </w:r>
      <w:hyperlink r:id="rId77">
        <w:r w:rsidRPr="00AE577D">
          <w:rPr>
            <w:rFonts w:ascii="Times New Roman" w:eastAsia="Times New Roman" w:hAnsi="Times New Roman" w:cs="Times New Roman"/>
            <w:color w:val="0563C1"/>
            <w:sz w:val="24"/>
            <w:szCs w:val="24"/>
            <w:u w:val="single"/>
          </w:rPr>
          <w:t>Online Scheduler</w:t>
        </w:r>
      </w:hyperlink>
      <w:r w:rsidRPr="00AE577D">
        <w:rPr>
          <w:rFonts w:ascii="Times New Roman" w:eastAsia="Times New Roman" w:hAnsi="Times New Roman" w:cs="Times New Roman"/>
          <w:color w:val="000000"/>
          <w:sz w:val="24"/>
          <w:szCs w:val="24"/>
        </w:rPr>
        <w:t xml:space="preserve"> and select either the Gr</w:t>
      </w:r>
      <w:r w:rsidRPr="00B007F8">
        <w:rPr>
          <w:rFonts w:ascii="Times New Roman" w:eastAsia="Times New Roman" w:hAnsi="Times New Roman" w:cs="Times New Roman"/>
          <w:color w:val="000000"/>
          <w:sz w:val="24"/>
          <w:szCs w:val="24"/>
        </w:rPr>
        <w:t>aduate Writing</w:t>
      </w:r>
    </w:p>
    <w:p w:rsidR="00592126" w:rsidRPr="00B007F8" w:rsidRDefault="00D50601">
      <w:pPr>
        <w:spacing w:after="0" w:line="240" w:lineRule="auto"/>
        <w:rPr>
          <w:rFonts w:ascii="Times New Roman" w:eastAsia="Times New Roman" w:hAnsi="Times New Roman" w:cs="Times New Roman"/>
          <w:color w:val="000000"/>
          <w:sz w:val="24"/>
          <w:szCs w:val="24"/>
        </w:rPr>
      </w:pPr>
      <w:r w:rsidRPr="00B007F8">
        <w:rPr>
          <w:rFonts w:ascii="Times New Roman" w:eastAsia="Times New Roman" w:hAnsi="Times New Roman" w:cs="Times New Roman"/>
          <w:color w:val="000000"/>
          <w:sz w:val="24"/>
          <w:szCs w:val="24"/>
        </w:rPr>
        <w:t>Center Memorial 016 or Graduate Writing Center Morris 017 schedule from the dropdown</w:t>
      </w:r>
    </w:p>
    <w:p w:rsidR="00592126" w:rsidRPr="00B007F8" w:rsidRDefault="00D50601">
      <w:pPr>
        <w:spacing w:after="0" w:line="240" w:lineRule="auto"/>
        <w:rPr>
          <w:rFonts w:ascii="Times New Roman" w:eastAsia="Times New Roman" w:hAnsi="Times New Roman" w:cs="Times New Roman"/>
          <w:color w:val="000000"/>
          <w:sz w:val="24"/>
          <w:szCs w:val="24"/>
        </w:rPr>
      </w:pPr>
      <w:r w:rsidRPr="00B007F8">
        <w:rPr>
          <w:rFonts w:ascii="Times New Roman" w:eastAsia="Times New Roman" w:hAnsi="Times New Roman" w:cs="Times New Roman"/>
          <w:color w:val="000000"/>
          <w:sz w:val="24"/>
          <w:szCs w:val="24"/>
        </w:rPr>
        <w:t>menu. You may want to check availability on both, then select the time that works best for you!</w:t>
      </w:r>
    </w:p>
    <w:p w:rsidR="00592126" w:rsidRPr="00B007F8" w:rsidRDefault="00D50601">
      <w:pPr>
        <w:spacing w:after="0" w:line="240" w:lineRule="auto"/>
        <w:rPr>
          <w:rFonts w:ascii="Times New Roman" w:eastAsia="Times New Roman" w:hAnsi="Times New Roman" w:cs="Times New Roman"/>
          <w:color w:val="000000"/>
          <w:sz w:val="24"/>
          <w:szCs w:val="24"/>
        </w:rPr>
      </w:pPr>
      <w:r w:rsidRPr="00B007F8">
        <w:rPr>
          <w:rFonts w:ascii="Times New Roman" w:eastAsia="Times New Roman" w:hAnsi="Times New Roman" w:cs="Times New Roman"/>
          <w:color w:val="000000"/>
          <w:sz w:val="24"/>
          <w:szCs w:val="24"/>
        </w:rPr>
        <w:t>Most graduate tutors are available for both face-to-face and e-tutoring. To learn more about both</w:t>
      </w:r>
    </w:p>
    <w:p w:rsidR="00592126" w:rsidRPr="00B007F8" w:rsidRDefault="00D50601">
      <w:pPr>
        <w:spacing w:after="0" w:line="240" w:lineRule="auto"/>
        <w:rPr>
          <w:rFonts w:ascii="Times New Roman" w:eastAsia="Times New Roman" w:hAnsi="Times New Roman" w:cs="Times New Roman"/>
          <w:color w:val="000000"/>
          <w:sz w:val="24"/>
          <w:szCs w:val="24"/>
        </w:rPr>
      </w:pPr>
      <w:r w:rsidRPr="00B007F8">
        <w:rPr>
          <w:rFonts w:ascii="Times New Roman" w:eastAsia="Times New Roman" w:hAnsi="Times New Roman" w:cs="Times New Roman"/>
          <w:color w:val="000000"/>
          <w:sz w:val="24"/>
          <w:szCs w:val="24"/>
        </w:rPr>
        <w:t>kinds of appointments, visit the</w:t>
      </w:r>
      <w:hyperlink r:id="rId78">
        <w:r w:rsidRPr="00B007F8">
          <w:rPr>
            <w:rFonts w:ascii="Times New Roman" w:eastAsia="Times New Roman" w:hAnsi="Times New Roman" w:cs="Times New Roman"/>
            <w:color w:val="1155CC"/>
            <w:sz w:val="24"/>
            <w:szCs w:val="24"/>
            <w:u w:val="single"/>
          </w:rPr>
          <w:t xml:space="preserve"> Writing Center Services </w:t>
        </w:r>
      </w:hyperlink>
      <w:r w:rsidRPr="00B007F8">
        <w:rPr>
          <w:rFonts w:ascii="Times New Roman" w:eastAsia="Times New Roman" w:hAnsi="Times New Roman" w:cs="Times New Roman"/>
          <w:color w:val="000000"/>
          <w:sz w:val="24"/>
          <w:szCs w:val="24"/>
        </w:rPr>
        <w:t>page.</w:t>
      </w:r>
    </w:p>
    <w:p w:rsidR="00592126" w:rsidRPr="00B007F8" w:rsidRDefault="00592126">
      <w:pPr>
        <w:spacing w:after="0" w:line="240" w:lineRule="auto"/>
        <w:rPr>
          <w:rFonts w:ascii="Times New Roman" w:eastAsia="Times New Roman" w:hAnsi="Times New Roman" w:cs="Times New Roman"/>
          <w:b/>
          <w:color w:val="000000"/>
          <w:sz w:val="24"/>
          <w:szCs w:val="24"/>
        </w:rPr>
      </w:pPr>
    </w:p>
    <w:p w:rsidR="00592126" w:rsidRPr="00B007F8" w:rsidRDefault="00D50601">
      <w:pPr>
        <w:spacing w:after="0" w:line="240" w:lineRule="auto"/>
        <w:rPr>
          <w:rFonts w:ascii="Times New Roman" w:eastAsia="Times New Roman" w:hAnsi="Times New Roman" w:cs="Times New Roman"/>
          <w:b/>
          <w:color w:val="000000"/>
          <w:sz w:val="24"/>
          <w:szCs w:val="24"/>
        </w:rPr>
      </w:pPr>
      <w:r w:rsidRPr="00B007F8">
        <w:rPr>
          <w:rFonts w:ascii="Times New Roman" w:eastAsia="Times New Roman" w:hAnsi="Times New Roman" w:cs="Times New Roman"/>
          <w:b/>
          <w:color w:val="000000"/>
          <w:sz w:val="24"/>
          <w:szCs w:val="24"/>
        </w:rPr>
        <w:t>Graduate Student Writing Center Progra</w:t>
      </w:r>
      <w:r w:rsidRPr="00B007F8">
        <w:rPr>
          <w:rFonts w:ascii="Times New Roman" w:eastAsia="Times New Roman" w:hAnsi="Times New Roman" w:cs="Times New Roman"/>
          <w:b/>
          <w:sz w:val="24"/>
          <w:szCs w:val="24"/>
        </w:rPr>
        <w:t>ms</w:t>
      </w:r>
    </w:p>
    <w:p w:rsidR="00592126" w:rsidRPr="00B007F8" w:rsidRDefault="00D50601">
      <w:pPr>
        <w:spacing w:after="0" w:line="240" w:lineRule="auto"/>
        <w:ind w:left="1080" w:right="360" w:hanging="720"/>
        <w:rPr>
          <w:rFonts w:ascii="Times New Roman" w:eastAsia="Times New Roman" w:hAnsi="Times New Roman" w:cs="Times New Roman"/>
          <w:b/>
          <w:sz w:val="24"/>
          <w:szCs w:val="24"/>
        </w:rPr>
      </w:pPr>
      <w:r w:rsidRPr="00B007F8">
        <w:rPr>
          <w:rFonts w:ascii="Times New Roman" w:eastAsia="Times New Roman" w:hAnsi="Times New Roman" w:cs="Times New Roman"/>
          <w:color w:val="000000"/>
          <w:sz w:val="24"/>
          <w:szCs w:val="24"/>
        </w:rPr>
        <w:t xml:space="preserve">• </w:t>
      </w:r>
      <w:r w:rsidRPr="00B007F8">
        <w:rPr>
          <w:rFonts w:ascii="Times New Roman" w:eastAsia="Times New Roman" w:hAnsi="Times New Roman" w:cs="Times New Roman"/>
          <w:b/>
          <w:sz w:val="24"/>
          <w:szCs w:val="24"/>
        </w:rPr>
        <w:t>Dissertation Boot Camp</w:t>
      </w:r>
    </w:p>
    <w:p w:rsidR="00592126" w:rsidRPr="00B007F8" w:rsidRDefault="00D50601">
      <w:pPr>
        <w:spacing w:after="0" w:line="240" w:lineRule="auto"/>
        <w:ind w:left="720" w:right="720"/>
        <w:rPr>
          <w:rFonts w:ascii="Times New Roman" w:eastAsia="Times New Roman" w:hAnsi="Times New Roman" w:cs="Times New Roman"/>
          <w:color w:val="000000"/>
          <w:sz w:val="24"/>
          <w:szCs w:val="24"/>
        </w:rPr>
      </w:pPr>
      <w:r w:rsidRPr="00B007F8">
        <w:rPr>
          <w:rFonts w:ascii="Times New Roman" w:eastAsia="Times New Roman" w:hAnsi="Times New Roman" w:cs="Times New Roman"/>
          <w:color w:val="000000"/>
          <w:sz w:val="24"/>
          <w:szCs w:val="24"/>
        </w:rPr>
        <w:t>Offered during winter and summer sessions, Dissertation Retreats allow participants to devote a week to working on their dissertation in the Writing Center. Participants spend a majority of their time writing; however, the program sometimes also includes discussions on topics relevant to dissertations</w:t>
      </w: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color w:val="000000"/>
          <w:sz w:val="24"/>
          <w:szCs w:val="24"/>
        </w:rPr>
        <w:t>including motivation, goal setting, and time management. Students gain access to space, and the structure to facilitate progress on their dissertation. They do not receive feedback on their draft; rather, the Dissertation Retreat provides support for their writing process.</w:t>
      </w:r>
    </w:p>
    <w:p w:rsidR="00592126" w:rsidRPr="00B007F8" w:rsidRDefault="00D50601">
      <w:pPr>
        <w:spacing w:after="0" w:line="240" w:lineRule="auto"/>
        <w:ind w:left="1080" w:right="360" w:hanging="720"/>
        <w:rPr>
          <w:rFonts w:ascii="Times New Roman" w:eastAsia="Times New Roman" w:hAnsi="Times New Roman" w:cs="Times New Roman"/>
          <w:b/>
          <w:sz w:val="24"/>
          <w:szCs w:val="24"/>
        </w:rPr>
      </w:pPr>
      <w:r w:rsidRPr="00B007F8">
        <w:rPr>
          <w:rFonts w:ascii="Times New Roman" w:eastAsia="Times New Roman" w:hAnsi="Times New Roman" w:cs="Times New Roman"/>
          <w:b/>
          <w:sz w:val="24"/>
          <w:szCs w:val="24"/>
        </w:rPr>
        <w:t>• Dissertate Write Now!</w:t>
      </w:r>
    </w:p>
    <w:p w:rsidR="00592126" w:rsidRPr="00B007F8" w:rsidRDefault="00D50601">
      <w:pPr>
        <w:spacing w:after="0" w:line="240" w:lineRule="auto"/>
        <w:ind w:left="720" w:right="720"/>
        <w:rPr>
          <w:rFonts w:ascii="Times New Roman" w:eastAsia="Times New Roman" w:hAnsi="Times New Roman" w:cs="Times New Roman"/>
          <w:color w:val="000000"/>
          <w:sz w:val="24"/>
          <w:szCs w:val="24"/>
        </w:rPr>
      </w:pPr>
      <w:r w:rsidRPr="00B007F8">
        <w:rPr>
          <w:rFonts w:ascii="Times New Roman" w:eastAsia="Times New Roman" w:hAnsi="Times New Roman" w:cs="Times New Roman"/>
          <w:color w:val="000000"/>
          <w:sz w:val="24"/>
          <w:szCs w:val="24"/>
        </w:rPr>
        <w:lastRenderedPageBreak/>
        <w:t xml:space="preserve">The Writing Center's Dissertate Write Now! </w:t>
      </w:r>
      <w:r w:rsidRPr="00B007F8">
        <w:rPr>
          <w:rFonts w:ascii="Times New Roman" w:eastAsia="Times New Roman" w:hAnsi="Times New Roman" w:cs="Times New Roman"/>
          <w:sz w:val="24"/>
          <w:szCs w:val="24"/>
        </w:rPr>
        <w:t>o</w:t>
      </w:r>
      <w:r w:rsidRPr="00B007F8">
        <w:rPr>
          <w:rFonts w:ascii="Times New Roman" w:eastAsia="Times New Roman" w:hAnsi="Times New Roman" w:cs="Times New Roman"/>
          <w:color w:val="000000"/>
          <w:sz w:val="24"/>
          <w:szCs w:val="24"/>
        </w:rPr>
        <w:t>ffers weekly time and space for dissertating students to work on their dissertations in a quiet, supportive environment. In addition, participants will keep weekly writing logs that they share with each other for accountability and encouragement. Writing sessions meet on either Tuesday or Thursday, 9:00am-11:00am in Memorial Hall 016. While most of the sessions will be devoted to quiet writing time, participants</w:t>
      </w:r>
    </w:p>
    <w:p w:rsidR="00592126" w:rsidRPr="00B007F8" w:rsidRDefault="00D50601">
      <w:pPr>
        <w:spacing w:after="0" w:line="240" w:lineRule="auto"/>
        <w:ind w:left="720" w:right="720"/>
        <w:rPr>
          <w:rFonts w:ascii="Times New Roman" w:eastAsia="Times New Roman" w:hAnsi="Times New Roman" w:cs="Times New Roman"/>
          <w:color w:val="000000"/>
          <w:sz w:val="24"/>
          <w:szCs w:val="24"/>
        </w:rPr>
      </w:pPr>
      <w:r w:rsidRPr="00B007F8">
        <w:rPr>
          <w:rFonts w:ascii="Times New Roman" w:eastAsia="Times New Roman" w:hAnsi="Times New Roman" w:cs="Times New Roman"/>
          <w:color w:val="000000"/>
          <w:sz w:val="24"/>
          <w:szCs w:val="24"/>
        </w:rPr>
        <w:t>will be led in discussion of their writing goals and strategies a few times across the semester.</w:t>
      </w:r>
    </w:p>
    <w:p w:rsidR="00592126" w:rsidRPr="00B007F8" w:rsidRDefault="00D50601">
      <w:pPr>
        <w:spacing w:after="0" w:line="240" w:lineRule="auto"/>
        <w:ind w:left="1080" w:right="360" w:hanging="720"/>
        <w:rPr>
          <w:rFonts w:ascii="Times New Roman" w:eastAsia="Times New Roman" w:hAnsi="Times New Roman" w:cs="Times New Roman"/>
          <w:b/>
          <w:sz w:val="24"/>
          <w:szCs w:val="24"/>
        </w:rPr>
      </w:pPr>
      <w:r w:rsidRPr="00B007F8">
        <w:rPr>
          <w:rFonts w:ascii="Times New Roman" w:eastAsia="Times New Roman" w:hAnsi="Times New Roman" w:cs="Times New Roman"/>
          <w:color w:val="000000"/>
          <w:sz w:val="24"/>
          <w:szCs w:val="24"/>
        </w:rPr>
        <w:t xml:space="preserve">• </w:t>
      </w:r>
      <w:r w:rsidRPr="00B007F8">
        <w:rPr>
          <w:rFonts w:ascii="Times New Roman" w:eastAsia="Times New Roman" w:hAnsi="Times New Roman" w:cs="Times New Roman"/>
          <w:b/>
          <w:sz w:val="24"/>
          <w:szCs w:val="24"/>
        </w:rPr>
        <w:t>Workshop Series</w:t>
      </w:r>
    </w:p>
    <w:p w:rsidR="00592126" w:rsidRPr="00B007F8" w:rsidRDefault="00D50601">
      <w:pPr>
        <w:spacing w:after="0" w:line="240" w:lineRule="auto"/>
        <w:ind w:left="720" w:right="720"/>
        <w:rPr>
          <w:rFonts w:ascii="Times New Roman" w:eastAsia="Times New Roman" w:hAnsi="Times New Roman" w:cs="Times New Roman"/>
          <w:color w:val="000000"/>
          <w:sz w:val="24"/>
          <w:szCs w:val="24"/>
        </w:rPr>
      </w:pPr>
      <w:r w:rsidRPr="00B007F8">
        <w:rPr>
          <w:rFonts w:ascii="Times New Roman" w:eastAsia="Times New Roman" w:hAnsi="Times New Roman" w:cs="Times New Roman"/>
          <w:color w:val="000000"/>
          <w:sz w:val="24"/>
          <w:szCs w:val="24"/>
        </w:rPr>
        <w:t>The Writing Center offers workshops for UD students on writing-related topics. Both undergraduate and graduate students are welcome. Workshops are held in the Morris 017 writing center location.</w:t>
      </w:r>
    </w:p>
    <w:p w:rsidR="00592126" w:rsidRPr="00B007F8" w:rsidRDefault="00592126">
      <w:pPr>
        <w:spacing w:after="0" w:line="240" w:lineRule="auto"/>
        <w:rPr>
          <w:rFonts w:ascii="Times New Roman" w:eastAsia="Times New Roman" w:hAnsi="Times New Roman" w:cs="Times New Roman"/>
          <w:color w:val="000000"/>
          <w:sz w:val="24"/>
          <w:szCs w:val="24"/>
        </w:rPr>
      </w:pPr>
    </w:p>
    <w:p w:rsidR="00592126" w:rsidRPr="00B007F8" w:rsidRDefault="00D50601">
      <w:pPr>
        <w:spacing w:after="0" w:line="240" w:lineRule="auto"/>
        <w:rPr>
          <w:rFonts w:ascii="Times New Roman" w:eastAsia="Times New Roman" w:hAnsi="Times New Roman" w:cs="Times New Roman"/>
          <w:b/>
          <w:sz w:val="24"/>
          <w:szCs w:val="24"/>
        </w:rPr>
      </w:pPr>
      <w:r w:rsidRPr="00B007F8">
        <w:rPr>
          <w:rFonts w:ascii="Times New Roman" w:eastAsia="Times New Roman" w:hAnsi="Times New Roman" w:cs="Times New Roman"/>
          <w:b/>
          <w:sz w:val="24"/>
          <w:szCs w:val="24"/>
        </w:rPr>
        <w:t>Mental Health Resources</w:t>
      </w:r>
    </w:p>
    <w:p w:rsidR="00592126" w:rsidRPr="00B007F8" w:rsidRDefault="00D50601">
      <w:pPr>
        <w:spacing w:after="0" w:line="240" w:lineRule="auto"/>
        <w:rPr>
          <w:rFonts w:ascii="Times New Roman" w:eastAsia="Times New Roman" w:hAnsi="Times New Roman" w:cs="Times New Roman"/>
          <w:sz w:val="24"/>
          <w:szCs w:val="24"/>
        </w:rPr>
      </w:pPr>
      <w:r w:rsidRPr="00B007F8">
        <w:rPr>
          <w:rFonts w:ascii="Times New Roman" w:eastAsia="Times New Roman" w:hAnsi="Times New Roman" w:cs="Times New Roman"/>
          <w:color w:val="333333"/>
          <w:sz w:val="24"/>
          <w:szCs w:val="24"/>
          <w:highlight w:val="white"/>
        </w:rPr>
        <w:t xml:space="preserve">Students in need of counseling and support may call UD's Center for Counseling and Student Development at 302-831-2141 or the UD Helpline, which is available at any time, day or night, for students feeling anxious, overwhelmed, depressed or otherwise in need of counseling. Students can call 302-831-1001 to get live counseling assistance 24/7. </w:t>
      </w:r>
      <w:r w:rsidRPr="00B007F8">
        <w:rPr>
          <w:rFonts w:ascii="Times New Roman" w:eastAsia="Times New Roman" w:hAnsi="Times New Roman" w:cs="Times New Roman"/>
          <w:sz w:val="24"/>
          <w:szCs w:val="24"/>
        </w:rPr>
        <w:t xml:space="preserve">UD’s Center for Counseling &amp; Student Development has a number of resources on its website: </w:t>
      </w:r>
      <w:hyperlink r:id="rId79">
        <w:r w:rsidRPr="00B007F8">
          <w:rPr>
            <w:rFonts w:ascii="Times New Roman" w:eastAsia="Times New Roman" w:hAnsi="Times New Roman" w:cs="Times New Roman"/>
            <w:color w:val="0563C1"/>
            <w:sz w:val="24"/>
            <w:szCs w:val="24"/>
            <w:u w:val="single"/>
          </w:rPr>
          <w:t>https://sites.udel.edu/counseling/</w:t>
        </w:r>
      </w:hyperlink>
      <w:r w:rsidRPr="00B007F8">
        <w:rPr>
          <w:rFonts w:ascii="Times New Roman" w:eastAsia="Times New Roman" w:hAnsi="Times New Roman" w:cs="Times New Roman"/>
          <w:sz w:val="24"/>
          <w:szCs w:val="24"/>
        </w:rPr>
        <w:t xml:space="preserve"> including individual therapy, referral services, career counseling and crisis services. Kelli Kerbawy, Assistant Dean, Graduate Services, has a list of mental health resources for students. </w:t>
      </w:r>
    </w:p>
    <w:p w:rsidR="00592126" w:rsidRPr="00B007F8" w:rsidRDefault="00592126">
      <w:pPr>
        <w:spacing w:after="0" w:line="240" w:lineRule="auto"/>
        <w:rPr>
          <w:rFonts w:ascii="Times New Roman" w:eastAsia="Times New Roman" w:hAnsi="Times New Roman" w:cs="Times New Roman"/>
          <w:sz w:val="24"/>
          <w:szCs w:val="24"/>
        </w:rPr>
      </w:pPr>
    </w:p>
    <w:p w:rsidR="00592126" w:rsidRPr="00B007F8" w:rsidRDefault="00D50601">
      <w:pPr>
        <w:spacing w:after="0" w:line="240" w:lineRule="auto"/>
        <w:ind w:left="720"/>
        <w:rPr>
          <w:rFonts w:ascii="Times New Roman" w:eastAsia="Times New Roman" w:hAnsi="Times New Roman" w:cs="Times New Roman"/>
          <w:b/>
          <w:sz w:val="24"/>
          <w:szCs w:val="24"/>
        </w:rPr>
      </w:pPr>
      <w:r w:rsidRPr="00B007F8">
        <w:rPr>
          <w:rFonts w:ascii="Times New Roman" w:eastAsia="Times New Roman" w:hAnsi="Times New Roman" w:cs="Times New Roman"/>
          <w:b/>
          <w:sz w:val="24"/>
          <w:szCs w:val="24"/>
        </w:rPr>
        <w:t>UD Helpline 24/7/365</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Nonstop counselor-on-call service for any student feeling anxious, depressed, overwhelmed, or otherwise in need of someone to talk to. Call 302-831-1001 Press 1 to request that a Sexual Offense Support advocate call you back within 10 minutes.</w:t>
      </w:r>
      <w:r w:rsidR="006A1668"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sz w:val="24"/>
          <w:szCs w:val="24"/>
        </w:rPr>
        <w:t>Press 2 to speak with a mental health</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professional immediately.</w:t>
      </w:r>
      <w:r w:rsidRPr="00B007F8">
        <w:rPr>
          <w:rFonts w:ascii="Times New Roman" w:eastAsia="Times New Roman" w:hAnsi="Times New Roman" w:cs="Times New Roman"/>
          <w:sz w:val="24"/>
          <w:szCs w:val="24"/>
        </w:rPr>
        <w:tab/>
      </w:r>
    </w:p>
    <w:p w:rsidR="00592126" w:rsidRPr="00B007F8" w:rsidRDefault="00592126">
      <w:pPr>
        <w:spacing w:after="0" w:line="240" w:lineRule="auto"/>
        <w:rPr>
          <w:rFonts w:ascii="Times New Roman" w:eastAsia="Times New Roman" w:hAnsi="Times New Roman" w:cs="Times New Roman"/>
          <w:sz w:val="24"/>
          <w:szCs w:val="24"/>
        </w:rPr>
      </w:pPr>
    </w:p>
    <w:p w:rsidR="00592126" w:rsidRPr="00B007F8" w:rsidRDefault="00D50601">
      <w:pPr>
        <w:spacing w:after="0" w:line="240" w:lineRule="auto"/>
        <w:ind w:left="720"/>
        <w:rPr>
          <w:rFonts w:ascii="Times New Roman" w:eastAsia="Times New Roman" w:hAnsi="Times New Roman" w:cs="Times New Roman"/>
          <w:b/>
          <w:sz w:val="24"/>
          <w:szCs w:val="24"/>
        </w:rPr>
      </w:pPr>
      <w:r w:rsidRPr="00B007F8">
        <w:rPr>
          <w:rFonts w:ascii="Times New Roman" w:eastAsia="Times New Roman" w:hAnsi="Times New Roman" w:cs="Times New Roman"/>
          <w:b/>
          <w:sz w:val="24"/>
          <w:szCs w:val="24"/>
        </w:rPr>
        <w:t>Crisis Text Line</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Anonymous text message support for any student feeling anxious, depressed, overwhelmed, or  otherwise in need of someone to talk to. Text 741741 with the message: “UDTEXT” for assistance or “STEVE” for assistance specific to students of color</w:t>
      </w:r>
    </w:p>
    <w:p w:rsidR="00592126" w:rsidRPr="00B007F8" w:rsidRDefault="00592126">
      <w:pPr>
        <w:spacing w:after="0" w:line="240" w:lineRule="auto"/>
        <w:rPr>
          <w:rFonts w:ascii="Times New Roman" w:eastAsia="Times New Roman" w:hAnsi="Times New Roman" w:cs="Times New Roman"/>
          <w:sz w:val="24"/>
          <w:szCs w:val="24"/>
        </w:rPr>
      </w:pPr>
    </w:p>
    <w:p w:rsidR="00592126" w:rsidRPr="00B007F8" w:rsidRDefault="00D50601">
      <w:pPr>
        <w:spacing w:after="0" w:line="240" w:lineRule="auto"/>
        <w:ind w:left="720"/>
        <w:rPr>
          <w:rFonts w:ascii="Times New Roman" w:eastAsia="Times New Roman" w:hAnsi="Times New Roman" w:cs="Times New Roman"/>
          <w:b/>
          <w:sz w:val="24"/>
          <w:szCs w:val="24"/>
        </w:rPr>
      </w:pPr>
      <w:r w:rsidRPr="00B007F8">
        <w:rPr>
          <w:rFonts w:ascii="Times New Roman" w:eastAsia="Times New Roman" w:hAnsi="Times New Roman" w:cs="Times New Roman"/>
          <w:b/>
          <w:sz w:val="24"/>
          <w:szCs w:val="24"/>
        </w:rPr>
        <w:t>State hotlines</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Mobile Crisis Intervention Services: If you are having a psychiatric or substance abuse crisis and need assistance, call 24/7:</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Northern Delaware Hotline: 800-652-2929</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Southern Delaware Hotline: 800-345-6785</w:t>
      </w:r>
    </w:p>
    <w:p w:rsidR="00592126" w:rsidRPr="00B007F8" w:rsidRDefault="00592126">
      <w:pPr>
        <w:spacing w:after="0" w:line="240" w:lineRule="auto"/>
        <w:ind w:left="720"/>
        <w:rPr>
          <w:rFonts w:ascii="Times New Roman" w:eastAsia="Times New Roman" w:hAnsi="Times New Roman" w:cs="Times New Roman"/>
          <w:sz w:val="24"/>
          <w:szCs w:val="24"/>
        </w:rPr>
      </w:pP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State of DE Crisis Helpline: For information or referrals, to discuss daily struggles, or to process suicidal thoughts, call 24/7:</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State of DE Crisis Helpline: 800-262-9800</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Rape Crisis Program: 302-761-9100</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lastRenderedPageBreak/>
        <w:t>• Deaf Helpline (TDD): 302-761-9700</w:t>
      </w:r>
    </w:p>
    <w:p w:rsidR="00592126" w:rsidRPr="00B007F8" w:rsidRDefault="00592126">
      <w:pPr>
        <w:spacing w:after="0" w:line="240" w:lineRule="auto"/>
        <w:rPr>
          <w:rFonts w:ascii="Times New Roman" w:eastAsia="Times New Roman" w:hAnsi="Times New Roman" w:cs="Times New Roman"/>
          <w:sz w:val="24"/>
          <w:szCs w:val="24"/>
        </w:rPr>
      </w:pPr>
    </w:p>
    <w:p w:rsidR="00592126" w:rsidRPr="00B007F8" w:rsidRDefault="00D50601">
      <w:pPr>
        <w:spacing w:after="0" w:line="240" w:lineRule="auto"/>
        <w:ind w:left="720"/>
        <w:rPr>
          <w:rFonts w:ascii="Times New Roman" w:eastAsia="Times New Roman" w:hAnsi="Times New Roman" w:cs="Times New Roman"/>
          <w:b/>
          <w:sz w:val="24"/>
          <w:szCs w:val="24"/>
        </w:rPr>
      </w:pPr>
      <w:r w:rsidRPr="00B007F8">
        <w:rPr>
          <w:rFonts w:ascii="Times New Roman" w:eastAsia="Times New Roman" w:hAnsi="Times New Roman" w:cs="Times New Roman"/>
          <w:b/>
          <w:sz w:val="24"/>
          <w:szCs w:val="24"/>
        </w:rPr>
        <w:t>National Hotlines</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1-800-273-TALK (suicidal thoughts)</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1-800 SUICIDE (suicidal thoughts)</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1-800-656-HOPE (rape, abuse, or incest)</w:t>
      </w:r>
    </w:p>
    <w:p w:rsidR="00592126" w:rsidRPr="00B007F8" w:rsidRDefault="00592126">
      <w:pPr>
        <w:spacing w:after="0" w:line="240" w:lineRule="auto"/>
        <w:ind w:left="720"/>
        <w:rPr>
          <w:rFonts w:ascii="Times New Roman" w:eastAsia="Times New Roman" w:hAnsi="Times New Roman" w:cs="Times New Roman"/>
          <w:sz w:val="24"/>
          <w:szCs w:val="24"/>
        </w:rPr>
      </w:pPr>
    </w:p>
    <w:p w:rsidR="00592126" w:rsidRPr="00B007F8" w:rsidRDefault="00D50601">
      <w:pPr>
        <w:spacing w:after="0" w:line="240" w:lineRule="auto"/>
        <w:ind w:left="720"/>
        <w:rPr>
          <w:rFonts w:ascii="Times New Roman" w:eastAsia="Times New Roman" w:hAnsi="Times New Roman" w:cs="Times New Roman"/>
          <w:b/>
          <w:sz w:val="24"/>
          <w:szCs w:val="24"/>
        </w:rPr>
      </w:pPr>
      <w:r w:rsidRPr="00B007F8">
        <w:rPr>
          <w:rFonts w:ascii="Times New Roman" w:eastAsia="Times New Roman" w:hAnsi="Times New Roman" w:cs="Times New Roman"/>
          <w:b/>
          <w:sz w:val="24"/>
          <w:szCs w:val="24"/>
        </w:rPr>
        <w:t>Emergency Facilities</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b/>
          <w:sz w:val="24"/>
          <w:szCs w:val="24"/>
        </w:rPr>
        <w:t>The Recovery Innovation Recovery Response Center</w:t>
      </w:r>
      <w:r w:rsidRPr="00B007F8">
        <w:rPr>
          <w:rFonts w:ascii="Times New Roman" w:eastAsia="Times New Roman" w:hAnsi="Times New Roman" w:cs="Times New Roman"/>
          <w:sz w:val="24"/>
          <w:szCs w:val="24"/>
        </w:rPr>
        <w:t xml:space="preserve"> (RRC) provides recovery supports services and crisis stabilization, diverts people from inpatient hospitalization, and communicates a message of hope and recovery.</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Newark: 302-318-6070, (659 E. Chestnut Hill Rd)</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Ellendale: 302-424-5660, (700 Main St)</w:t>
      </w:r>
    </w:p>
    <w:p w:rsidR="00592126" w:rsidRPr="00B007F8" w:rsidRDefault="00592126">
      <w:pPr>
        <w:spacing w:after="0" w:line="240" w:lineRule="auto"/>
        <w:ind w:left="720"/>
        <w:rPr>
          <w:rFonts w:ascii="Times New Roman" w:eastAsia="Times New Roman" w:hAnsi="Times New Roman" w:cs="Times New Roman"/>
          <w:sz w:val="24"/>
          <w:szCs w:val="24"/>
        </w:rPr>
      </w:pP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b/>
          <w:sz w:val="24"/>
          <w:szCs w:val="24"/>
        </w:rPr>
        <w:t>Delaware Psychiatric Center</w:t>
      </w:r>
      <w:r w:rsidRPr="00B007F8">
        <w:rPr>
          <w:rFonts w:ascii="Times New Roman" w:eastAsia="Times New Roman" w:hAnsi="Times New Roman" w:cs="Times New Roman"/>
          <w:sz w:val="24"/>
          <w:szCs w:val="24"/>
        </w:rPr>
        <w:t xml:space="preserve"> (DPC) provides integrated services to adults suffering from severe and persistent mental illness</w:t>
      </w:r>
      <w:r w:rsidR="006A1668" w:rsidRPr="00B007F8">
        <w:rPr>
          <w:rFonts w:ascii="Times New Roman" w:eastAsia="Times New Roman" w:hAnsi="Times New Roman" w:cs="Times New Roman"/>
          <w:sz w:val="24"/>
          <w:szCs w:val="24"/>
        </w:rPr>
        <w:t>. T</w:t>
      </w:r>
      <w:r w:rsidRPr="00B007F8">
        <w:rPr>
          <w:rFonts w:ascii="Times New Roman" w:eastAsia="Times New Roman" w:hAnsi="Times New Roman" w:cs="Times New Roman"/>
          <w:sz w:val="24"/>
          <w:szCs w:val="24"/>
        </w:rPr>
        <w:t>his includes inpatient treatment at the Herman M. Holloway Campus in New Castle, Delaware.</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302-255-2700, (1901 N. DuPont Highway, New Castle, DE)</w:t>
      </w:r>
    </w:p>
    <w:p w:rsidR="00592126" w:rsidRPr="00B007F8" w:rsidRDefault="00592126">
      <w:pPr>
        <w:spacing w:after="0" w:line="240" w:lineRule="auto"/>
        <w:ind w:left="720"/>
        <w:rPr>
          <w:rFonts w:ascii="Times New Roman" w:eastAsia="Times New Roman" w:hAnsi="Times New Roman" w:cs="Times New Roman"/>
          <w:sz w:val="24"/>
          <w:szCs w:val="24"/>
        </w:rPr>
      </w:pP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b/>
          <w:sz w:val="24"/>
          <w:szCs w:val="24"/>
        </w:rPr>
        <w:t>Harrington Detox</w:t>
      </w:r>
      <w:r w:rsidRPr="00B007F8">
        <w:rPr>
          <w:rFonts w:ascii="Times New Roman" w:eastAsia="Times New Roman" w:hAnsi="Times New Roman" w:cs="Times New Roman"/>
          <w:sz w:val="24"/>
          <w:szCs w:val="24"/>
        </w:rPr>
        <w:t xml:space="preserve"> is the primary detoxification center for residents of Kent and Sussex counties, helping people to withdraw from alcohol, opioids, and benzodiazepines.</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302-786-7800, (1 East St, Harrington, DE)</w:t>
      </w:r>
      <w:r w:rsidRPr="00B007F8">
        <w:rPr>
          <w:rFonts w:ascii="Times New Roman" w:eastAsia="Times New Roman" w:hAnsi="Times New Roman" w:cs="Times New Roman"/>
          <w:sz w:val="24"/>
          <w:szCs w:val="24"/>
        </w:rPr>
        <w:tab/>
      </w:r>
    </w:p>
    <w:p w:rsidR="00592126" w:rsidRPr="00B007F8" w:rsidRDefault="00592126">
      <w:pPr>
        <w:spacing w:after="0" w:line="240" w:lineRule="auto"/>
        <w:rPr>
          <w:rFonts w:ascii="Times New Roman" w:eastAsia="Times New Roman" w:hAnsi="Times New Roman" w:cs="Times New Roman"/>
          <w:sz w:val="24"/>
          <w:szCs w:val="24"/>
        </w:rPr>
      </w:pP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b/>
          <w:sz w:val="24"/>
          <w:szCs w:val="24"/>
        </w:rPr>
        <w:t xml:space="preserve">NET Detox </w:t>
      </w:r>
      <w:r w:rsidRPr="00B007F8">
        <w:rPr>
          <w:rFonts w:ascii="Times New Roman" w:eastAsia="Times New Roman" w:hAnsi="Times New Roman" w:cs="Times New Roman"/>
          <w:sz w:val="24"/>
          <w:szCs w:val="24"/>
        </w:rPr>
        <w:t>offers medically monitored inpatient detoxification, individual and group counseling, and the Consumer Engagement and Transition Program.</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302-691-0140, or 800-359-1367, (3315 Kirkwood Highway, Wilmington, DE)</w:t>
      </w:r>
    </w:p>
    <w:p w:rsidR="00592126" w:rsidRPr="00B007F8" w:rsidRDefault="00592126">
      <w:pPr>
        <w:spacing w:after="0" w:line="240" w:lineRule="auto"/>
        <w:ind w:left="720"/>
        <w:rPr>
          <w:rFonts w:ascii="Times New Roman" w:eastAsia="Times New Roman" w:hAnsi="Times New Roman" w:cs="Times New Roman"/>
          <w:sz w:val="24"/>
          <w:szCs w:val="24"/>
        </w:rPr>
      </w:pPr>
    </w:p>
    <w:p w:rsidR="00592126" w:rsidRPr="00B007F8" w:rsidRDefault="00D50601">
      <w:pPr>
        <w:spacing w:after="0" w:line="240" w:lineRule="auto"/>
        <w:ind w:left="720"/>
        <w:rPr>
          <w:rFonts w:ascii="Times New Roman" w:eastAsia="Times New Roman" w:hAnsi="Times New Roman" w:cs="Times New Roman"/>
          <w:b/>
          <w:sz w:val="24"/>
          <w:szCs w:val="24"/>
        </w:rPr>
      </w:pPr>
      <w:r w:rsidRPr="00B007F8">
        <w:rPr>
          <w:rFonts w:ascii="Times New Roman" w:eastAsia="Times New Roman" w:hAnsi="Times New Roman" w:cs="Times New Roman"/>
          <w:b/>
          <w:sz w:val="24"/>
          <w:szCs w:val="24"/>
        </w:rPr>
        <w:t>Comprehensive Behavioral Health Clinics</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Talk therapy, or counseling, is usually provided by a licensed psychologist, counselor, or social worker and utilizes a variety of theoretical approaches to address mental health concerns. Psychiatrists are medical doctors with special training in the medications associated with the treatment of mental health disorders such as depression and anxiety. Comprehensive behavioral health clinics throughout the state provide both talk therapy and psychiatric services:</w:t>
      </w:r>
    </w:p>
    <w:p w:rsidR="00592126" w:rsidRPr="00B007F8" w:rsidRDefault="00592126">
      <w:pPr>
        <w:spacing w:after="0" w:line="240" w:lineRule="auto"/>
        <w:rPr>
          <w:rFonts w:ascii="Times New Roman" w:eastAsia="Times New Roman" w:hAnsi="Times New Roman" w:cs="Times New Roman"/>
          <w:sz w:val="24"/>
          <w:szCs w:val="24"/>
          <w:u w:val="single"/>
        </w:rPr>
      </w:pPr>
    </w:p>
    <w:p w:rsidR="00592126" w:rsidRPr="00B007F8" w:rsidRDefault="00D50601">
      <w:pPr>
        <w:spacing w:after="0" w:line="240" w:lineRule="auto"/>
        <w:ind w:left="720"/>
        <w:rPr>
          <w:rFonts w:ascii="Times New Roman" w:eastAsia="Times New Roman" w:hAnsi="Times New Roman" w:cs="Times New Roman"/>
          <w:sz w:val="24"/>
          <w:szCs w:val="24"/>
          <w:u w:val="single"/>
        </w:rPr>
      </w:pPr>
      <w:r w:rsidRPr="00B007F8">
        <w:rPr>
          <w:rFonts w:ascii="Times New Roman" w:eastAsia="Times New Roman" w:hAnsi="Times New Roman" w:cs="Times New Roman"/>
          <w:sz w:val="24"/>
          <w:szCs w:val="24"/>
          <w:u w:val="single"/>
        </w:rPr>
        <w:t>New Castle County</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Argo</w:t>
      </w:r>
      <w:r w:rsidRPr="00B007F8">
        <w:rPr>
          <w:rFonts w:ascii="Times New Roman" w:eastAsia="Times New Roman" w:hAnsi="Times New Roman" w:cs="Times New Roman"/>
          <w:sz w:val="24"/>
          <w:szCs w:val="24"/>
        </w:rPr>
        <w:t>: 302-999-1106, 409 Larch Avenue, Wilmington, DE</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Brandywine Counseling &amp; Community Services</w:t>
      </w:r>
      <w:r w:rsidRPr="00B007F8">
        <w:rPr>
          <w:rFonts w:ascii="Times New Roman" w:eastAsia="Times New Roman" w:hAnsi="Times New Roman" w:cs="Times New Roman"/>
          <w:sz w:val="24"/>
          <w:szCs w:val="24"/>
        </w:rPr>
        <w:t xml:space="preserve"> (three locations):</w:t>
      </w:r>
    </w:p>
    <w:p w:rsidR="00592126" w:rsidRPr="00B007F8" w:rsidRDefault="00D50601">
      <w:pPr>
        <w:spacing w:after="0" w:line="240" w:lineRule="auto"/>
        <w:ind w:left="720"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302-472-0381, 2500 West 4th St, Wilmington, DE</w:t>
      </w:r>
    </w:p>
    <w:p w:rsidR="00592126" w:rsidRPr="00B007F8" w:rsidRDefault="00D50601">
      <w:pPr>
        <w:spacing w:after="0" w:line="240" w:lineRule="auto"/>
        <w:ind w:left="720"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or 302-656-2348, 2713 Lancaster Ave, Wilmington, DE</w:t>
      </w:r>
    </w:p>
    <w:p w:rsidR="00592126" w:rsidRPr="00B007F8" w:rsidRDefault="00D50601">
      <w:pPr>
        <w:spacing w:after="0" w:line="240" w:lineRule="auto"/>
        <w:ind w:left="720"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or 302-454-3020, 24 Brookhill Dr, Newark, DE</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Connections, CSP</w:t>
      </w:r>
      <w:r w:rsidRPr="00B007F8">
        <w:rPr>
          <w:rFonts w:ascii="Times New Roman" w:eastAsia="Times New Roman" w:hAnsi="Times New Roman" w:cs="Times New Roman"/>
          <w:sz w:val="24"/>
          <w:szCs w:val="24"/>
        </w:rPr>
        <w:t xml:space="preserve"> (four locations):</w:t>
      </w:r>
    </w:p>
    <w:p w:rsidR="00592126" w:rsidRPr="00B007F8" w:rsidRDefault="00D50601">
      <w:pPr>
        <w:spacing w:after="0" w:line="240" w:lineRule="auto"/>
        <w:ind w:left="720"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302-475-2700, 2205 Silverside Rd, Wilmington, DE</w:t>
      </w:r>
    </w:p>
    <w:p w:rsidR="00592126" w:rsidRPr="00B007F8" w:rsidRDefault="00D50601">
      <w:pPr>
        <w:spacing w:after="0" w:line="240" w:lineRule="auto"/>
        <w:ind w:left="720"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or 302-454-7520, 3305 Polly Drummond Rd, Newark, DE</w:t>
      </w:r>
    </w:p>
    <w:p w:rsidR="00592126" w:rsidRPr="00B007F8" w:rsidRDefault="00D50601">
      <w:pPr>
        <w:spacing w:after="0" w:line="240" w:lineRule="auto"/>
        <w:ind w:left="720"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or 302-656-8326, 801 West St, Wilmington, DE</w:t>
      </w:r>
    </w:p>
    <w:p w:rsidR="00592126" w:rsidRPr="00B007F8" w:rsidRDefault="00D50601">
      <w:pPr>
        <w:spacing w:after="0" w:line="240" w:lineRule="auto"/>
        <w:ind w:left="720"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or 833-886-2277, 2126 W. Newport Gap Pike, Wilmington, DE</w:t>
      </w:r>
    </w:p>
    <w:p w:rsidR="00592126" w:rsidRPr="00B007F8" w:rsidRDefault="00D50601">
      <w:pPr>
        <w:spacing w:after="0" w:line="240" w:lineRule="auto"/>
        <w:ind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lastRenderedPageBreak/>
        <w:t xml:space="preserve">• </w:t>
      </w:r>
      <w:r w:rsidRPr="00B007F8">
        <w:rPr>
          <w:rFonts w:ascii="Times New Roman" w:eastAsia="Times New Roman" w:hAnsi="Times New Roman" w:cs="Times New Roman"/>
          <w:b/>
          <w:sz w:val="24"/>
          <w:szCs w:val="24"/>
        </w:rPr>
        <w:t>Horizon House</w:t>
      </w:r>
      <w:r w:rsidRPr="00B007F8">
        <w:rPr>
          <w:rFonts w:ascii="Times New Roman" w:eastAsia="Times New Roman" w:hAnsi="Times New Roman" w:cs="Times New Roman"/>
          <w:sz w:val="24"/>
          <w:szCs w:val="24"/>
        </w:rPr>
        <w:t>: 302-266-3246, 261 Chapman Rd, Newark, DE</w:t>
      </w:r>
    </w:p>
    <w:p w:rsidR="00592126" w:rsidRPr="00B007F8" w:rsidRDefault="00592126">
      <w:pPr>
        <w:spacing w:after="0" w:line="240" w:lineRule="auto"/>
        <w:rPr>
          <w:rFonts w:ascii="Times New Roman" w:eastAsia="Times New Roman" w:hAnsi="Times New Roman" w:cs="Times New Roman"/>
          <w:sz w:val="24"/>
          <w:szCs w:val="24"/>
        </w:rPr>
      </w:pPr>
    </w:p>
    <w:p w:rsidR="00592126" w:rsidRPr="00B007F8" w:rsidRDefault="00D50601">
      <w:pPr>
        <w:spacing w:after="0" w:line="240" w:lineRule="auto"/>
        <w:ind w:firstLine="720"/>
        <w:rPr>
          <w:rFonts w:ascii="Times New Roman" w:eastAsia="Times New Roman" w:hAnsi="Times New Roman" w:cs="Times New Roman"/>
          <w:sz w:val="24"/>
          <w:szCs w:val="24"/>
          <w:u w:val="single"/>
        </w:rPr>
      </w:pPr>
      <w:r w:rsidRPr="00B007F8">
        <w:rPr>
          <w:rFonts w:ascii="Times New Roman" w:eastAsia="Times New Roman" w:hAnsi="Times New Roman" w:cs="Times New Roman"/>
          <w:sz w:val="24"/>
          <w:szCs w:val="24"/>
          <w:u w:val="single"/>
        </w:rPr>
        <w:t>Kent County</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Connections, CSP</w:t>
      </w:r>
      <w:r w:rsidRPr="00B007F8">
        <w:rPr>
          <w:rFonts w:ascii="Times New Roman" w:eastAsia="Times New Roman" w:hAnsi="Times New Roman" w:cs="Times New Roman"/>
          <w:sz w:val="24"/>
          <w:szCs w:val="24"/>
        </w:rPr>
        <w:t xml:space="preserve"> (two locations):</w:t>
      </w:r>
    </w:p>
    <w:p w:rsidR="00592126" w:rsidRPr="00B007F8" w:rsidRDefault="00D50601">
      <w:pPr>
        <w:spacing w:after="0" w:line="240" w:lineRule="auto"/>
        <w:ind w:left="720"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302-659-5060, 222 N. DuPont Blvd, Smyrna, DE</w:t>
      </w:r>
    </w:p>
    <w:p w:rsidR="00592126" w:rsidRPr="00B007F8" w:rsidRDefault="00D50601">
      <w:pPr>
        <w:spacing w:after="0" w:line="240" w:lineRule="auto"/>
        <w:ind w:left="720"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or 302-672-9360, 696 Bay Rd, Dover, DE</w:t>
      </w:r>
    </w:p>
    <w:p w:rsidR="00592126" w:rsidRPr="00B007F8" w:rsidRDefault="00D50601">
      <w:pPr>
        <w:spacing w:after="0" w:line="240" w:lineRule="auto"/>
        <w:ind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w:t>
      </w:r>
      <w:r w:rsidRPr="00B007F8">
        <w:rPr>
          <w:rFonts w:ascii="Times New Roman" w:eastAsia="Times New Roman" w:hAnsi="Times New Roman" w:cs="Times New Roman"/>
          <w:b/>
          <w:sz w:val="24"/>
          <w:szCs w:val="24"/>
        </w:rPr>
        <w:t xml:space="preserve"> Kent Sussex Community Services</w:t>
      </w:r>
      <w:r w:rsidRPr="00B007F8">
        <w:rPr>
          <w:rFonts w:ascii="Times New Roman" w:eastAsia="Times New Roman" w:hAnsi="Times New Roman" w:cs="Times New Roman"/>
          <w:sz w:val="24"/>
          <w:szCs w:val="24"/>
        </w:rPr>
        <w:t>: 302-735-7790, 1241 College Park Dr, Dover, DE</w:t>
      </w:r>
    </w:p>
    <w:p w:rsidR="00592126" w:rsidRPr="00B007F8" w:rsidRDefault="00592126">
      <w:pPr>
        <w:spacing w:after="0" w:line="240" w:lineRule="auto"/>
        <w:ind w:firstLine="720"/>
        <w:rPr>
          <w:rFonts w:ascii="Times New Roman" w:eastAsia="Times New Roman" w:hAnsi="Times New Roman" w:cs="Times New Roman"/>
          <w:sz w:val="24"/>
          <w:szCs w:val="24"/>
          <w:u w:val="single"/>
        </w:rPr>
      </w:pPr>
    </w:p>
    <w:p w:rsidR="00592126" w:rsidRPr="00B007F8" w:rsidRDefault="00D50601">
      <w:pPr>
        <w:spacing w:after="0" w:line="240" w:lineRule="auto"/>
        <w:ind w:firstLine="720"/>
        <w:rPr>
          <w:rFonts w:ascii="Times New Roman" w:eastAsia="Times New Roman" w:hAnsi="Times New Roman" w:cs="Times New Roman"/>
          <w:sz w:val="24"/>
          <w:szCs w:val="24"/>
          <w:u w:val="single"/>
        </w:rPr>
      </w:pPr>
      <w:r w:rsidRPr="00B007F8">
        <w:rPr>
          <w:rFonts w:ascii="Times New Roman" w:eastAsia="Times New Roman" w:hAnsi="Times New Roman" w:cs="Times New Roman"/>
          <w:sz w:val="24"/>
          <w:szCs w:val="24"/>
          <w:u w:val="single"/>
        </w:rPr>
        <w:t>Sussex County</w:t>
      </w:r>
    </w:p>
    <w:p w:rsidR="00592126" w:rsidRPr="00B007F8" w:rsidRDefault="00D50601">
      <w:pPr>
        <w:spacing w:after="0" w:line="240" w:lineRule="auto"/>
        <w:ind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Argo</w:t>
      </w:r>
      <w:r w:rsidRPr="00B007F8">
        <w:rPr>
          <w:rFonts w:ascii="Times New Roman" w:eastAsia="Times New Roman" w:hAnsi="Times New Roman" w:cs="Times New Roman"/>
          <w:sz w:val="24"/>
          <w:szCs w:val="24"/>
        </w:rPr>
        <w:t>: 302-856-9746, 6 Railroad Ave, Georgetown, DE</w:t>
      </w:r>
    </w:p>
    <w:p w:rsidR="00592126" w:rsidRPr="00B007F8" w:rsidRDefault="00D50601">
      <w:pPr>
        <w:spacing w:after="0" w:line="240" w:lineRule="auto"/>
        <w:ind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Brandywine Counseling &amp; Community Services</w:t>
      </w:r>
      <w:r w:rsidRPr="00B007F8">
        <w:rPr>
          <w:rFonts w:ascii="Times New Roman" w:eastAsia="Times New Roman" w:hAnsi="Times New Roman" w:cs="Times New Roman"/>
          <w:sz w:val="24"/>
          <w:szCs w:val="24"/>
        </w:rPr>
        <w:t xml:space="preserve">: 302-856-4700, 528 East Market </w:t>
      </w:r>
    </w:p>
    <w:p w:rsidR="00592126" w:rsidRPr="00B007F8" w:rsidRDefault="00D50601">
      <w:pPr>
        <w:spacing w:after="0" w:line="240" w:lineRule="auto"/>
        <w:ind w:left="720"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Street, Georgetown, DE</w:t>
      </w:r>
    </w:p>
    <w:p w:rsidR="00592126" w:rsidRPr="00B007F8" w:rsidRDefault="00D50601">
      <w:pPr>
        <w:spacing w:after="0" w:line="240" w:lineRule="auto"/>
        <w:ind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Connections, CSP</w:t>
      </w:r>
      <w:r w:rsidRPr="00B007F8">
        <w:rPr>
          <w:rFonts w:ascii="Times New Roman" w:eastAsia="Times New Roman" w:hAnsi="Times New Roman" w:cs="Times New Roman"/>
          <w:sz w:val="24"/>
          <w:szCs w:val="24"/>
        </w:rPr>
        <w:t xml:space="preserve"> (two locations):</w:t>
      </w:r>
    </w:p>
    <w:p w:rsidR="00592126" w:rsidRPr="00B007F8" w:rsidRDefault="00D50601">
      <w:pPr>
        <w:spacing w:after="0" w:line="240" w:lineRule="auto"/>
        <w:ind w:left="144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302-947-4645, 24832 John Jay Highway, Millsboro, DE</w:t>
      </w:r>
    </w:p>
    <w:p w:rsidR="00592126" w:rsidRPr="00B007F8" w:rsidRDefault="00D50601">
      <w:pPr>
        <w:spacing w:after="0" w:line="240" w:lineRule="auto"/>
        <w:ind w:left="144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or 302-990-7021,123 Pennsylvania Avenue, Seaford, DE</w:t>
      </w:r>
    </w:p>
    <w:p w:rsidR="00592126" w:rsidRPr="00B007F8" w:rsidRDefault="00D50601">
      <w:pPr>
        <w:spacing w:after="0" w:line="240" w:lineRule="auto"/>
        <w:ind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Fellowship Health Resources</w:t>
      </w:r>
      <w:r w:rsidRPr="00B007F8">
        <w:rPr>
          <w:rFonts w:ascii="Times New Roman" w:eastAsia="Times New Roman" w:hAnsi="Times New Roman" w:cs="Times New Roman"/>
          <w:sz w:val="24"/>
          <w:szCs w:val="24"/>
        </w:rPr>
        <w:t xml:space="preserve"> (two locations):</w:t>
      </w:r>
    </w:p>
    <w:p w:rsidR="00592126" w:rsidRPr="00B007F8" w:rsidRDefault="00D50601">
      <w:pPr>
        <w:spacing w:after="0" w:line="240" w:lineRule="auto"/>
        <w:ind w:left="144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302-854-0626, 20707 DuPont Blvd, Georgetown, DE</w:t>
      </w:r>
    </w:p>
    <w:p w:rsidR="00592126" w:rsidRPr="00B007F8" w:rsidRDefault="00D50601">
      <w:pPr>
        <w:spacing w:after="0" w:line="240" w:lineRule="auto"/>
        <w:ind w:left="144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or 302-934-1861, 400 Delaware Ave, Millsboro, DE</w:t>
      </w:r>
    </w:p>
    <w:p w:rsidR="00592126" w:rsidRPr="00B007F8" w:rsidRDefault="00D50601">
      <w:pPr>
        <w:spacing w:after="0" w:line="240" w:lineRule="auto"/>
        <w:ind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w:t>
      </w:r>
      <w:r w:rsidRPr="00B007F8">
        <w:rPr>
          <w:rFonts w:ascii="Times New Roman" w:eastAsia="Times New Roman" w:hAnsi="Times New Roman" w:cs="Times New Roman"/>
          <w:b/>
          <w:sz w:val="24"/>
          <w:szCs w:val="24"/>
        </w:rPr>
        <w:t xml:space="preserve"> Kent Sussex Community Services</w:t>
      </w:r>
      <w:r w:rsidRPr="00B007F8">
        <w:rPr>
          <w:rFonts w:ascii="Times New Roman" w:eastAsia="Times New Roman" w:hAnsi="Times New Roman" w:cs="Times New Roman"/>
          <w:sz w:val="24"/>
          <w:szCs w:val="24"/>
        </w:rPr>
        <w:t xml:space="preserve"> (two locations):</w:t>
      </w:r>
    </w:p>
    <w:p w:rsidR="00592126" w:rsidRPr="00B007F8" w:rsidRDefault="00D50601">
      <w:pPr>
        <w:spacing w:after="0" w:line="240" w:lineRule="auto"/>
        <w:ind w:left="144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302-877-0444, 31039 North Poplar St, Laurel, DE</w:t>
      </w:r>
    </w:p>
    <w:p w:rsidR="00592126" w:rsidRPr="00B007F8" w:rsidRDefault="00D50601">
      <w:pPr>
        <w:spacing w:after="0" w:line="240" w:lineRule="auto"/>
        <w:ind w:left="144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or 302-854-0172, 20728 Dupont Blvd, Georgetown, DE</w:t>
      </w:r>
    </w:p>
    <w:p w:rsidR="00592126" w:rsidRPr="00B007F8" w:rsidRDefault="00D50601">
      <w:pPr>
        <w:spacing w:after="0" w:line="240" w:lineRule="auto"/>
        <w:ind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w:t>
      </w:r>
      <w:r w:rsidRPr="00B007F8">
        <w:rPr>
          <w:rFonts w:ascii="Times New Roman" w:eastAsia="Times New Roman" w:hAnsi="Times New Roman" w:cs="Times New Roman"/>
          <w:b/>
          <w:sz w:val="24"/>
          <w:szCs w:val="24"/>
        </w:rPr>
        <w:t xml:space="preserve"> Thresholds</w:t>
      </w:r>
      <w:r w:rsidRPr="00B007F8">
        <w:rPr>
          <w:rFonts w:ascii="Times New Roman" w:eastAsia="Times New Roman" w:hAnsi="Times New Roman" w:cs="Times New Roman"/>
          <w:sz w:val="24"/>
          <w:szCs w:val="24"/>
        </w:rPr>
        <w:t>: 302-856-1835</w:t>
      </w:r>
    </w:p>
    <w:p w:rsidR="00592126" w:rsidRPr="00B007F8" w:rsidRDefault="00D50601">
      <w:pPr>
        <w:spacing w:after="0" w:line="240" w:lineRule="auto"/>
        <w:ind w:left="144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2505 Dupont Blvd, Georgetown, DE</w:t>
      </w:r>
    </w:p>
    <w:p w:rsidR="00592126" w:rsidRPr="00B007F8" w:rsidRDefault="00592126">
      <w:pPr>
        <w:spacing w:after="0" w:line="240" w:lineRule="auto"/>
        <w:rPr>
          <w:rFonts w:ascii="Times New Roman" w:eastAsia="Times New Roman" w:hAnsi="Times New Roman" w:cs="Times New Roman"/>
          <w:sz w:val="24"/>
          <w:szCs w:val="24"/>
        </w:rPr>
      </w:pPr>
    </w:p>
    <w:p w:rsidR="00592126" w:rsidRPr="00B007F8" w:rsidRDefault="00D50601">
      <w:pPr>
        <w:spacing w:after="0" w:line="240" w:lineRule="auto"/>
        <w:ind w:left="720"/>
        <w:rPr>
          <w:rFonts w:ascii="Times New Roman" w:eastAsia="Times New Roman" w:hAnsi="Times New Roman" w:cs="Times New Roman"/>
          <w:b/>
          <w:sz w:val="24"/>
          <w:szCs w:val="24"/>
        </w:rPr>
      </w:pPr>
      <w:r w:rsidRPr="00B007F8">
        <w:rPr>
          <w:rFonts w:ascii="Times New Roman" w:eastAsia="Times New Roman" w:hAnsi="Times New Roman" w:cs="Times New Roman"/>
          <w:b/>
          <w:sz w:val="24"/>
          <w:szCs w:val="24"/>
        </w:rPr>
        <w:t>Counseling and Therapy Resources</w:t>
      </w:r>
    </w:p>
    <w:p w:rsidR="00592126" w:rsidRPr="00B007F8" w:rsidRDefault="00D50601">
      <w:pPr>
        <w:spacing w:after="0" w:line="240" w:lineRule="auto"/>
        <w:ind w:left="720"/>
        <w:rPr>
          <w:rFonts w:ascii="Times New Roman" w:eastAsia="Times New Roman" w:hAnsi="Times New Roman" w:cs="Times New Roman"/>
          <w:sz w:val="24"/>
          <w:szCs w:val="24"/>
          <w:u w:val="single"/>
        </w:rPr>
      </w:pPr>
      <w:r w:rsidRPr="00B007F8">
        <w:rPr>
          <w:rFonts w:ascii="Times New Roman" w:eastAsia="Times New Roman" w:hAnsi="Times New Roman" w:cs="Times New Roman"/>
          <w:sz w:val="24"/>
          <w:szCs w:val="24"/>
          <w:u w:val="single"/>
        </w:rPr>
        <w:t>New Castle County</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 xml:space="preserve">Alliance Counseling </w:t>
      </w:r>
      <w:r w:rsidRPr="00B007F8">
        <w:rPr>
          <w:rFonts w:ascii="Times New Roman" w:eastAsia="Times New Roman" w:hAnsi="Times New Roman" w:cs="Times New Roman"/>
          <w:sz w:val="24"/>
          <w:szCs w:val="24"/>
        </w:rPr>
        <w:t>(Newark and Wilmington) alliance-counseling.com</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Delaware Family Center</w:t>
      </w:r>
      <w:r w:rsidRPr="00B007F8">
        <w:rPr>
          <w:rFonts w:ascii="Times New Roman" w:eastAsia="Times New Roman" w:hAnsi="Times New Roman" w:cs="Times New Roman"/>
          <w:sz w:val="24"/>
          <w:szCs w:val="24"/>
        </w:rPr>
        <w:t xml:space="preserve"> (Wilmington) delawarefamilycenter.com</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w:t>
      </w:r>
      <w:r w:rsidRPr="00B007F8">
        <w:rPr>
          <w:rFonts w:ascii="Times New Roman" w:eastAsia="Times New Roman" w:hAnsi="Times New Roman" w:cs="Times New Roman"/>
          <w:b/>
          <w:sz w:val="24"/>
          <w:szCs w:val="24"/>
        </w:rPr>
        <w:t xml:space="preserve"> Ebright Collaborative, LLC</w:t>
      </w:r>
      <w:r w:rsidRPr="00B007F8">
        <w:rPr>
          <w:rFonts w:ascii="Times New Roman" w:eastAsia="Times New Roman" w:hAnsi="Times New Roman" w:cs="Times New Roman"/>
          <w:sz w:val="24"/>
          <w:szCs w:val="24"/>
        </w:rPr>
        <w:t xml:space="preserve"> (Wilmington) ebrightcollaborative.com</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Mid-Atlantic Behavioral Health</w:t>
      </w:r>
      <w:r w:rsidRPr="00B007F8">
        <w:rPr>
          <w:rFonts w:ascii="Times New Roman" w:eastAsia="Times New Roman" w:hAnsi="Times New Roman" w:cs="Times New Roman"/>
          <w:sz w:val="24"/>
          <w:szCs w:val="24"/>
        </w:rPr>
        <w:t xml:space="preserve"> (Newark and Wilmington) midatlanticbh.com</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Partners in Health and Wellbeing</w:t>
      </w:r>
      <w:r w:rsidRPr="00B007F8">
        <w:rPr>
          <w:rFonts w:ascii="Times New Roman" w:eastAsia="Times New Roman" w:hAnsi="Times New Roman" w:cs="Times New Roman"/>
          <w:sz w:val="24"/>
          <w:szCs w:val="24"/>
        </w:rPr>
        <w:t xml:space="preserve"> (Newark, Wilmington and Milton) </w:t>
      </w:r>
    </w:p>
    <w:p w:rsidR="00592126" w:rsidRPr="00B007F8" w:rsidRDefault="00D50601">
      <w:pPr>
        <w:spacing w:after="0" w:line="240" w:lineRule="auto"/>
        <w:ind w:left="720"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partnersinhealthandwellbeing.com</w:t>
      </w:r>
    </w:p>
    <w:p w:rsidR="00592126" w:rsidRPr="00B007F8" w:rsidRDefault="00592126">
      <w:pPr>
        <w:spacing w:after="0" w:line="240" w:lineRule="auto"/>
        <w:ind w:left="720"/>
        <w:rPr>
          <w:rFonts w:ascii="Times New Roman" w:eastAsia="Times New Roman" w:hAnsi="Times New Roman" w:cs="Times New Roman"/>
          <w:sz w:val="24"/>
          <w:szCs w:val="24"/>
        </w:rPr>
      </w:pPr>
    </w:p>
    <w:p w:rsidR="00592126" w:rsidRPr="00B007F8" w:rsidRDefault="00D50601">
      <w:pPr>
        <w:spacing w:after="0" w:line="240" w:lineRule="auto"/>
        <w:ind w:left="720"/>
        <w:rPr>
          <w:rFonts w:ascii="Times New Roman" w:eastAsia="Times New Roman" w:hAnsi="Times New Roman" w:cs="Times New Roman"/>
          <w:sz w:val="24"/>
          <w:szCs w:val="24"/>
          <w:u w:val="single"/>
        </w:rPr>
      </w:pPr>
      <w:r w:rsidRPr="00B007F8">
        <w:rPr>
          <w:rFonts w:ascii="Times New Roman" w:eastAsia="Times New Roman" w:hAnsi="Times New Roman" w:cs="Times New Roman"/>
          <w:sz w:val="24"/>
          <w:szCs w:val="24"/>
          <w:u w:val="single"/>
        </w:rPr>
        <w:t>Kent and Sussex Counties</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w:t>
      </w:r>
      <w:r w:rsidRPr="00B007F8">
        <w:rPr>
          <w:rFonts w:ascii="Times New Roman" w:eastAsia="Times New Roman" w:hAnsi="Times New Roman" w:cs="Times New Roman"/>
          <w:b/>
          <w:sz w:val="24"/>
          <w:szCs w:val="24"/>
        </w:rPr>
        <w:t xml:space="preserve"> ABR Counseling Associates </w:t>
      </w:r>
      <w:r w:rsidRPr="00B007F8">
        <w:rPr>
          <w:rFonts w:ascii="Times New Roman" w:eastAsia="Times New Roman" w:hAnsi="Times New Roman" w:cs="Times New Roman"/>
          <w:sz w:val="24"/>
          <w:szCs w:val="24"/>
        </w:rPr>
        <w:t>(Dover) 302-678-4558</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Appel, Wilson, and Vaughn</w:t>
      </w:r>
      <w:r w:rsidRPr="00B007F8">
        <w:rPr>
          <w:rFonts w:ascii="Times New Roman" w:eastAsia="Times New Roman" w:hAnsi="Times New Roman" w:cs="Times New Roman"/>
          <w:sz w:val="24"/>
          <w:szCs w:val="24"/>
        </w:rPr>
        <w:t xml:space="preserve"> (Lewes and surrounding area) appelwilsonandvaughn.com</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ARGO Institute/Aquila of Delaware</w:t>
      </w:r>
      <w:r w:rsidRPr="00B007F8">
        <w:rPr>
          <w:rFonts w:ascii="Times New Roman" w:eastAsia="Times New Roman" w:hAnsi="Times New Roman" w:cs="Times New Roman"/>
          <w:sz w:val="24"/>
          <w:szCs w:val="24"/>
        </w:rPr>
        <w:t xml:space="preserve"> (Wilmington and Georgetown) aquilaofde.com</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Bridge Counseling Center</w:t>
      </w:r>
      <w:r w:rsidRPr="00B007F8">
        <w:rPr>
          <w:rFonts w:ascii="Times New Roman" w:eastAsia="Times New Roman" w:hAnsi="Times New Roman" w:cs="Times New Roman"/>
          <w:sz w:val="24"/>
          <w:szCs w:val="24"/>
        </w:rPr>
        <w:t xml:space="preserve"> (Georgetown) bridgecounseling.com</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Catholic Charities</w:t>
      </w:r>
      <w:r w:rsidRPr="00B007F8">
        <w:rPr>
          <w:rFonts w:ascii="Times New Roman" w:eastAsia="Times New Roman" w:hAnsi="Times New Roman" w:cs="Times New Roman"/>
          <w:sz w:val="24"/>
          <w:szCs w:val="24"/>
        </w:rPr>
        <w:t xml:space="preserve"> (Georgetown) 302-856-2388 or 302-856-9578</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Center for Human Development</w:t>
      </w:r>
      <w:r w:rsidRPr="00B007F8">
        <w:rPr>
          <w:rFonts w:ascii="Times New Roman" w:eastAsia="Times New Roman" w:hAnsi="Times New Roman" w:cs="Times New Roman"/>
          <w:sz w:val="24"/>
          <w:szCs w:val="24"/>
        </w:rPr>
        <w:t xml:space="preserve"> (Dover) 302-736-1820</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 xml:space="preserve">Delaware Guidance Services </w:t>
      </w:r>
      <w:r w:rsidRPr="00B007F8">
        <w:rPr>
          <w:rFonts w:ascii="Times New Roman" w:eastAsia="Times New Roman" w:hAnsi="Times New Roman" w:cs="Times New Roman"/>
          <w:sz w:val="24"/>
          <w:szCs w:val="24"/>
        </w:rPr>
        <w:t>(Lewes) 302-646-5338</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Delaware Psychological Services</w:t>
      </w:r>
      <w:r w:rsidRPr="00B007F8">
        <w:rPr>
          <w:rFonts w:ascii="Times New Roman" w:eastAsia="Times New Roman" w:hAnsi="Times New Roman" w:cs="Times New Roman"/>
          <w:sz w:val="24"/>
          <w:szCs w:val="24"/>
        </w:rPr>
        <w:t xml:space="preserve"> (Lewes) delawarepsychologicalservices.com</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Mind &amp; Body Consortium</w:t>
      </w:r>
      <w:r w:rsidRPr="00B007F8">
        <w:rPr>
          <w:rFonts w:ascii="Times New Roman" w:eastAsia="Times New Roman" w:hAnsi="Times New Roman" w:cs="Times New Roman"/>
          <w:sz w:val="24"/>
          <w:szCs w:val="24"/>
        </w:rPr>
        <w:t xml:space="preserve"> (Milford and Dover) mindandbodyde.com</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 </w:t>
      </w:r>
      <w:r w:rsidRPr="00B007F8">
        <w:rPr>
          <w:rFonts w:ascii="Times New Roman" w:eastAsia="Times New Roman" w:hAnsi="Times New Roman" w:cs="Times New Roman"/>
          <w:b/>
          <w:sz w:val="24"/>
          <w:szCs w:val="24"/>
        </w:rPr>
        <w:t>People’s Place</w:t>
      </w:r>
      <w:r w:rsidRPr="00B007F8">
        <w:rPr>
          <w:rFonts w:ascii="Times New Roman" w:eastAsia="Times New Roman" w:hAnsi="Times New Roman" w:cs="Times New Roman"/>
          <w:sz w:val="24"/>
          <w:szCs w:val="24"/>
        </w:rPr>
        <w:t xml:space="preserve"> (Milford, Millsboro, Seaford and Dover </w:t>
      </w:r>
    </w:p>
    <w:p w:rsidR="00592126" w:rsidRPr="00B007F8" w:rsidRDefault="00D50601">
      <w:pPr>
        <w:spacing w:after="0" w:line="240" w:lineRule="auto"/>
        <w:ind w:left="720"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peoplesplace2.com/programs-services/counseling-centers</w:t>
      </w:r>
    </w:p>
    <w:p w:rsidR="00592126" w:rsidRPr="00B007F8" w:rsidRDefault="00592126">
      <w:pPr>
        <w:spacing w:after="0" w:line="240" w:lineRule="auto"/>
        <w:ind w:firstLine="720"/>
        <w:rPr>
          <w:rFonts w:ascii="Times New Roman" w:eastAsia="Times New Roman" w:hAnsi="Times New Roman" w:cs="Times New Roman"/>
          <w:sz w:val="24"/>
          <w:szCs w:val="24"/>
        </w:rPr>
      </w:pPr>
    </w:p>
    <w:p w:rsidR="00592126" w:rsidRPr="00B007F8" w:rsidRDefault="00D50601">
      <w:pPr>
        <w:spacing w:after="0" w:line="240" w:lineRule="auto"/>
        <w:ind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Additionally, if you find a provider that accepts your student health insurance, you can </w:t>
      </w:r>
    </w:p>
    <w:p w:rsidR="00592126" w:rsidRPr="00B007F8" w:rsidRDefault="00D50601">
      <w:pPr>
        <w:spacing w:after="0" w:line="240" w:lineRule="auto"/>
        <w:ind w:firstLine="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 xml:space="preserve">work with them directly. Here are additional resources for those services: </w:t>
      </w:r>
    </w:p>
    <w:p w:rsidR="00592126" w:rsidRPr="00B007F8" w:rsidRDefault="00592126">
      <w:pPr>
        <w:spacing w:after="0" w:line="240" w:lineRule="auto"/>
        <w:ind w:firstLine="720"/>
        <w:rPr>
          <w:rFonts w:ascii="Times New Roman" w:eastAsia="Times New Roman" w:hAnsi="Times New Roman" w:cs="Times New Roman"/>
          <w:sz w:val="24"/>
          <w:szCs w:val="24"/>
        </w:rPr>
      </w:pP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See "Rehoboth Beach Providers": https://www.awindowtowellness.com/meet-our-therapists</w:t>
      </w:r>
    </w:p>
    <w:p w:rsidR="00592126" w:rsidRPr="00B007F8" w:rsidRDefault="00D50601">
      <w:pPr>
        <w:spacing w:after="0" w:line="240" w:lineRule="auto"/>
        <w:ind w:left="720"/>
        <w:rPr>
          <w:rFonts w:ascii="Times New Roman" w:eastAsia="Times New Roman" w:hAnsi="Times New Roman" w:cs="Times New Roman"/>
          <w:sz w:val="24"/>
          <w:szCs w:val="24"/>
        </w:rPr>
      </w:pPr>
      <w:r w:rsidRPr="00B007F8">
        <w:rPr>
          <w:rFonts w:ascii="Times New Roman" w:eastAsia="Times New Roman" w:hAnsi="Times New Roman" w:cs="Times New Roman"/>
          <w:sz w:val="24"/>
          <w:szCs w:val="24"/>
        </w:rPr>
        <w:t>https://www.psychologytoday.com/us/therapists/carrie-thompsen-lewes-de/265127</w:t>
      </w:r>
    </w:p>
    <w:p w:rsidR="00592126" w:rsidRPr="00B007F8" w:rsidRDefault="000531D3">
      <w:pPr>
        <w:spacing w:after="0" w:line="240" w:lineRule="auto"/>
        <w:ind w:left="720"/>
        <w:rPr>
          <w:rFonts w:ascii="Times New Roman" w:eastAsia="Times New Roman" w:hAnsi="Times New Roman" w:cs="Times New Roman"/>
          <w:sz w:val="24"/>
          <w:szCs w:val="24"/>
        </w:rPr>
      </w:pPr>
      <w:hyperlink r:id="rId80">
        <w:r w:rsidR="00D50601" w:rsidRPr="00B007F8">
          <w:rPr>
            <w:rFonts w:ascii="Times New Roman" w:eastAsia="Times New Roman" w:hAnsi="Times New Roman" w:cs="Times New Roman"/>
            <w:color w:val="1155CC"/>
            <w:sz w:val="24"/>
            <w:szCs w:val="24"/>
            <w:u w:val="single"/>
          </w:rPr>
          <w:t>https://www.communityproviders.counseling.udel.edu/?provider=dr-eileen-locklear</w:t>
        </w:r>
      </w:hyperlink>
    </w:p>
    <w:p w:rsidR="00592126" w:rsidRPr="00B007F8" w:rsidRDefault="00592126">
      <w:pPr>
        <w:spacing w:after="0" w:line="240" w:lineRule="auto"/>
        <w:rPr>
          <w:rFonts w:ascii="Times New Roman" w:eastAsia="Times New Roman" w:hAnsi="Times New Roman" w:cs="Times New Roman"/>
          <w:b/>
          <w:sz w:val="24"/>
          <w:szCs w:val="24"/>
        </w:rPr>
      </w:pPr>
    </w:p>
    <w:p w:rsidR="00592126" w:rsidRDefault="00D506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Travel and Expense Management Systems</w:t>
      </w:r>
      <w:r w:rsidR="00537FF6">
        <w:rPr>
          <w:rFonts w:ascii="Times New Roman" w:eastAsia="Times New Roman" w:hAnsi="Times New Roman" w:cs="Times New Roman"/>
          <w:b/>
          <w:sz w:val="28"/>
          <w:szCs w:val="28"/>
        </w:rPr>
        <w:t xml:space="preserve"> – Concur and UD Exchange</w:t>
      </w:r>
    </w:p>
    <w:p w:rsidR="00592126" w:rsidRPr="000C2DFE" w:rsidRDefault="00D50601">
      <w:pPr>
        <w:spacing w:line="240" w:lineRule="auto"/>
        <w:rPr>
          <w:rFonts w:ascii="Times New Roman" w:eastAsia="Times New Roman" w:hAnsi="Times New Roman" w:cs="Times New Roman"/>
          <w:sz w:val="24"/>
          <w:szCs w:val="24"/>
        </w:rPr>
      </w:pPr>
      <w:r w:rsidRPr="000C2DFE">
        <w:rPr>
          <w:rFonts w:ascii="Times New Roman" w:eastAsia="Times New Roman" w:hAnsi="Times New Roman" w:cs="Times New Roman"/>
          <w:color w:val="333333"/>
          <w:sz w:val="24"/>
          <w:szCs w:val="24"/>
          <w:highlight w:val="white"/>
        </w:rPr>
        <w:t xml:space="preserve">The University </w:t>
      </w:r>
      <w:r w:rsidRPr="000C2DFE">
        <w:rPr>
          <w:rFonts w:ascii="Times New Roman" w:eastAsia="Times New Roman" w:hAnsi="Times New Roman" w:cs="Times New Roman"/>
          <w:sz w:val="24"/>
          <w:szCs w:val="24"/>
        </w:rPr>
        <w:t xml:space="preserve">of Delaware’s Travel and Expense Management system </w:t>
      </w:r>
      <w:r w:rsidR="00537FF6" w:rsidRPr="000C2DFE">
        <w:rPr>
          <w:rFonts w:ascii="Times New Roman" w:eastAsia="Times New Roman" w:hAnsi="Times New Roman" w:cs="Times New Roman"/>
          <w:sz w:val="24"/>
          <w:szCs w:val="24"/>
        </w:rPr>
        <w:t xml:space="preserve">for university credit cards </w:t>
      </w:r>
      <w:r w:rsidRPr="000C2DFE">
        <w:rPr>
          <w:rFonts w:ascii="Times New Roman" w:eastAsia="Times New Roman" w:hAnsi="Times New Roman" w:cs="Times New Roman"/>
          <w:sz w:val="24"/>
          <w:szCs w:val="24"/>
        </w:rPr>
        <w:t>is Concur. The system is used to manage credit card purchases, reimbursements and travel. Concur offers the option of Mobile Apps for Androids and IOS phones. The Apps can be used to book travel, capture receipts, manage expenses, submit or approve expense reports. </w:t>
      </w:r>
    </w:p>
    <w:p w:rsidR="00592126" w:rsidRPr="000C2DFE" w:rsidRDefault="00D50601">
      <w:pPr>
        <w:spacing w:line="240" w:lineRule="auto"/>
        <w:rPr>
          <w:rFonts w:ascii="Times New Roman" w:eastAsia="Times New Roman" w:hAnsi="Times New Roman" w:cs="Times New Roman"/>
          <w:sz w:val="24"/>
          <w:szCs w:val="24"/>
        </w:rPr>
      </w:pPr>
      <w:r w:rsidRPr="000C2DFE">
        <w:rPr>
          <w:rFonts w:ascii="Times New Roman" w:eastAsia="Times New Roman" w:hAnsi="Times New Roman" w:cs="Times New Roman"/>
          <w:sz w:val="24"/>
          <w:szCs w:val="24"/>
        </w:rPr>
        <w:t xml:space="preserve">Concur is accessed at the following link – </w:t>
      </w:r>
      <w:hyperlink r:id="rId81">
        <w:r w:rsidRPr="000C2DFE">
          <w:rPr>
            <w:rFonts w:ascii="Times New Roman" w:eastAsia="Times New Roman" w:hAnsi="Times New Roman" w:cs="Times New Roman"/>
            <w:color w:val="0563C1"/>
            <w:sz w:val="24"/>
            <w:szCs w:val="24"/>
            <w:u w:val="single"/>
          </w:rPr>
          <w:t>www.udel.edu/concur</w:t>
        </w:r>
      </w:hyperlink>
      <w:r w:rsidRPr="000C2DFE">
        <w:rPr>
          <w:rFonts w:ascii="Times New Roman" w:eastAsia="Times New Roman" w:hAnsi="Times New Roman" w:cs="Times New Roman"/>
          <w:sz w:val="24"/>
          <w:szCs w:val="24"/>
        </w:rPr>
        <w:t xml:space="preserve">. </w:t>
      </w:r>
    </w:p>
    <w:p w:rsidR="00592126" w:rsidRDefault="00D50601">
      <w:pPr>
        <w:spacing w:line="240" w:lineRule="auto"/>
        <w:rPr>
          <w:rFonts w:ascii="Times New Roman" w:eastAsia="Times New Roman" w:hAnsi="Times New Roman" w:cs="Times New Roman"/>
          <w:sz w:val="24"/>
          <w:szCs w:val="24"/>
        </w:rPr>
      </w:pPr>
      <w:r w:rsidRPr="000C2DFE">
        <w:rPr>
          <w:rFonts w:ascii="Times New Roman" w:eastAsia="Times New Roman" w:hAnsi="Times New Roman" w:cs="Times New Roman"/>
          <w:sz w:val="24"/>
          <w:szCs w:val="24"/>
        </w:rPr>
        <w:t xml:space="preserve">Concur training material can be found at the following link - </w:t>
      </w:r>
      <w:hyperlink r:id="rId82">
        <w:r w:rsidRPr="000C2DFE">
          <w:rPr>
            <w:rFonts w:ascii="Times New Roman" w:eastAsia="Times New Roman" w:hAnsi="Times New Roman" w:cs="Times New Roman"/>
            <w:color w:val="0563C1"/>
            <w:sz w:val="24"/>
            <w:szCs w:val="24"/>
            <w:u w:val="single"/>
          </w:rPr>
          <w:t>http://www1.udel.edu/procurement/concur/concur-training.html</w:t>
        </w:r>
      </w:hyperlink>
      <w:r>
        <w:rPr>
          <w:rFonts w:ascii="Times New Roman" w:eastAsia="Times New Roman" w:hAnsi="Times New Roman" w:cs="Times New Roman"/>
          <w:sz w:val="24"/>
          <w:szCs w:val="24"/>
        </w:rPr>
        <w:t xml:space="preserve"> </w:t>
      </w:r>
    </w:p>
    <w:p w:rsidR="00592126" w:rsidRPr="000C2DFE" w:rsidRDefault="00D50601" w:rsidP="00977A7A">
      <w:pPr>
        <w:pStyle w:val="ListParagraph"/>
        <w:numPr>
          <w:ilvl w:val="0"/>
          <w:numId w:val="47"/>
        </w:numPr>
        <w:spacing w:line="240" w:lineRule="auto"/>
        <w:rPr>
          <w:rFonts w:ascii="Times New Roman" w:eastAsia="Times New Roman" w:hAnsi="Times New Roman" w:cs="Times New Roman"/>
          <w:color w:val="2E74B5" w:themeColor="accent5" w:themeShade="BF"/>
          <w:sz w:val="24"/>
          <w:szCs w:val="24"/>
        </w:rPr>
      </w:pPr>
      <w:r w:rsidRPr="000C2DFE">
        <w:rPr>
          <w:rFonts w:ascii="Times New Roman" w:eastAsia="Times New Roman" w:hAnsi="Times New Roman" w:cs="Times New Roman"/>
          <w:b/>
          <w:color w:val="2E74B5" w:themeColor="accent5" w:themeShade="BF"/>
          <w:sz w:val="24"/>
          <w:szCs w:val="24"/>
          <w:u w:val="single"/>
        </w:rPr>
        <w:t>Getting Started</w:t>
      </w:r>
    </w:p>
    <w:p w:rsidR="00592126" w:rsidRPr="00977A7A" w:rsidRDefault="000531D3" w:rsidP="00977A7A">
      <w:pPr>
        <w:numPr>
          <w:ilvl w:val="0"/>
          <w:numId w:val="47"/>
        </w:numPr>
        <w:pBdr>
          <w:top w:val="nil"/>
          <w:left w:val="nil"/>
          <w:bottom w:val="nil"/>
          <w:right w:val="nil"/>
          <w:between w:val="nil"/>
        </w:pBdr>
        <w:spacing w:line="240" w:lineRule="auto"/>
        <w:rPr>
          <w:rFonts w:ascii="Times New Roman" w:eastAsia="Times New Roman" w:hAnsi="Times New Roman" w:cs="Times New Roman"/>
          <w:color w:val="0070C0"/>
          <w:sz w:val="24"/>
          <w:szCs w:val="24"/>
        </w:rPr>
      </w:pPr>
      <w:hyperlink r:id="rId83">
        <w:r w:rsidR="00D50601" w:rsidRPr="00977A7A">
          <w:rPr>
            <w:rFonts w:ascii="Times New Roman" w:eastAsia="Times New Roman" w:hAnsi="Times New Roman" w:cs="Times New Roman"/>
            <w:color w:val="0563C1"/>
            <w:sz w:val="24"/>
            <w:szCs w:val="24"/>
            <w:u w:val="single"/>
          </w:rPr>
          <w:t>Getting Started - Welcome to Concur! A One-Page Guide</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84">
        <w:r w:rsidR="00D50601" w:rsidRPr="00977A7A">
          <w:rPr>
            <w:rFonts w:ascii="Times New Roman" w:eastAsia="Times New Roman" w:hAnsi="Times New Roman" w:cs="Times New Roman"/>
            <w:color w:val="0563C1"/>
            <w:sz w:val="24"/>
            <w:szCs w:val="24"/>
            <w:u w:val="single"/>
          </w:rPr>
          <w:t>Getting Started - Approval Workflow</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85">
        <w:r w:rsidR="00D50601" w:rsidRPr="00977A7A">
          <w:rPr>
            <w:rFonts w:ascii="Times New Roman" w:eastAsia="Times New Roman" w:hAnsi="Times New Roman" w:cs="Times New Roman"/>
            <w:color w:val="0563C1"/>
            <w:sz w:val="24"/>
            <w:szCs w:val="24"/>
            <w:u w:val="single"/>
          </w:rPr>
          <w:t>Getting Started - Completing Your Personal Profile</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86">
        <w:r w:rsidR="00D50601" w:rsidRPr="00977A7A">
          <w:rPr>
            <w:rFonts w:ascii="Times New Roman" w:eastAsia="Times New Roman" w:hAnsi="Times New Roman" w:cs="Times New Roman"/>
            <w:color w:val="0563C1"/>
            <w:sz w:val="24"/>
            <w:szCs w:val="24"/>
            <w:u w:val="single"/>
          </w:rPr>
          <w:t>Getting Started - Enabling E-Receipts</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87">
        <w:r w:rsidR="00D50601" w:rsidRPr="00977A7A">
          <w:rPr>
            <w:rFonts w:ascii="Times New Roman" w:eastAsia="Times New Roman" w:hAnsi="Times New Roman" w:cs="Times New Roman"/>
            <w:color w:val="0563C1"/>
            <w:sz w:val="24"/>
            <w:szCs w:val="24"/>
            <w:u w:val="single"/>
          </w:rPr>
          <w:t>Getting Started - Concur Mobile App - Android</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88">
        <w:r w:rsidR="00D50601" w:rsidRPr="00977A7A">
          <w:rPr>
            <w:rFonts w:ascii="Times New Roman" w:eastAsia="Times New Roman" w:hAnsi="Times New Roman" w:cs="Times New Roman"/>
            <w:color w:val="0563C1"/>
            <w:sz w:val="24"/>
            <w:szCs w:val="24"/>
            <w:u w:val="single"/>
          </w:rPr>
          <w:t>Getting Started - Concur Mobile App - IOS</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89">
        <w:r w:rsidR="00D50601" w:rsidRPr="00977A7A">
          <w:rPr>
            <w:rFonts w:ascii="Times New Roman" w:eastAsia="Times New Roman" w:hAnsi="Times New Roman" w:cs="Times New Roman"/>
            <w:color w:val="0563C1"/>
            <w:sz w:val="24"/>
            <w:szCs w:val="24"/>
            <w:u w:val="single"/>
          </w:rPr>
          <w:t>Getting Started - TripIt &amp; My Travel Network</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90">
        <w:r w:rsidR="00D50601" w:rsidRPr="00977A7A">
          <w:rPr>
            <w:rFonts w:ascii="Times New Roman" w:eastAsia="Times New Roman" w:hAnsi="Times New Roman" w:cs="Times New Roman"/>
            <w:color w:val="0563C1"/>
            <w:sz w:val="24"/>
            <w:szCs w:val="24"/>
            <w:u w:val="single"/>
          </w:rPr>
          <w:t>Getting Started - Exploring the Concur Home Page</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91">
        <w:r w:rsidR="00D50601" w:rsidRPr="00977A7A">
          <w:rPr>
            <w:rFonts w:ascii="Times New Roman" w:eastAsia="Times New Roman" w:hAnsi="Times New Roman" w:cs="Times New Roman"/>
            <w:color w:val="0563C1"/>
            <w:sz w:val="24"/>
            <w:szCs w:val="24"/>
            <w:u w:val="single"/>
          </w:rPr>
          <w:t>Getting Started - Searching Concur Travel</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92">
        <w:r w:rsidR="00D50601" w:rsidRPr="00977A7A">
          <w:rPr>
            <w:rFonts w:ascii="Times New Roman" w:eastAsia="Times New Roman" w:hAnsi="Times New Roman" w:cs="Times New Roman"/>
            <w:color w:val="0563C1"/>
            <w:sz w:val="24"/>
            <w:szCs w:val="24"/>
            <w:u w:val="single"/>
          </w:rPr>
          <w:t>Getting Started - Acting as a Delegate</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93">
        <w:r w:rsidR="00D50601" w:rsidRPr="00977A7A">
          <w:rPr>
            <w:rFonts w:ascii="Times New Roman" w:eastAsia="Times New Roman" w:hAnsi="Times New Roman" w:cs="Times New Roman"/>
            <w:color w:val="0563C1"/>
            <w:sz w:val="24"/>
            <w:szCs w:val="24"/>
            <w:u w:val="single"/>
          </w:rPr>
          <w:t>Getting Started - Adding a Delegate</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94">
        <w:r w:rsidR="00D50601" w:rsidRPr="00977A7A">
          <w:rPr>
            <w:rFonts w:ascii="Times New Roman" w:eastAsia="Times New Roman" w:hAnsi="Times New Roman" w:cs="Times New Roman"/>
            <w:color w:val="0563C1"/>
            <w:sz w:val="24"/>
            <w:szCs w:val="24"/>
            <w:u w:val="single"/>
          </w:rPr>
          <w:t>Getting Started - Concur Icons - What They Mean</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95">
        <w:r w:rsidR="00D50601" w:rsidRPr="00977A7A">
          <w:rPr>
            <w:rFonts w:ascii="Times New Roman" w:eastAsia="Times New Roman" w:hAnsi="Times New Roman" w:cs="Times New Roman"/>
            <w:color w:val="0563C1"/>
            <w:sz w:val="24"/>
            <w:szCs w:val="24"/>
            <w:u w:val="single"/>
          </w:rPr>
          <w:t>Training Toolkit (general information, not UD-specific)</w:t>
        </w:r>
      </w:hyperlink>
    </w:p>
    <w:p w:rsidR="00592126" w:rsidRPr="000C2DFE" w:rsidRDefault="00D50601" w:rsidP="00977A7A">
      <w:pPr>
        <w:pStyle w:val="ListParagraph"/>
        <w:numPr>
          <w:ilvl w:val="0"/>
          <w:numId w:val="47"/>
        </w:numPr>
        <w:spacing w:line="240" w:lineRule="auto"/>
        <w:rPr>
          <w:rFonts w:ascii="Times New Roman" w:eastAsia="Times New Roman" w:hAnsi="Times New Roman" w:cs="Times New Roman"/>
          <w:color w:val="2E74B5" w:themeColor="accent5" w:themeShade="BF"/>
          <w:sz w:val="24"/>
          <w:szCs w:val="24"/>
        </w:rPr>
      </w:pPr>
      <w:r w:rsidRPr="000C2DFE">
        <w:rPr>
          <w:rFonts w:ascii="Times New Roman" w:eastAsia="Times New Roman" w:hAnsi="Times New Roman" w:cs="Times New Roman"/>
          <w:b/>
          <w:color w:val="2E74B5" w:themeColor="accent5" w:themeShade="BF"/>
          <w:sz w:val="24"/>
          <w:szCs w:val="24"/>
          <w:u w:val="single"/>
        </w:rPr>
        <w:t>How-to Docs</w:t>
      </w:r>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96">
        <w:r w:rsidR="00D50601" w:rsidRPr="00977A7A">
          <w:rPr>
            <w:rFonts w:ascii="Times New Roman" w:eastAsia="Times New Roman" w:hAnsi="Times New Roman" w:cs="Times New Roman"/>
            <w:color w:val="0563C1"/>
            <w:sz w:val="24"/>
            <w:szCs w:val="24"/>
            <w:u w:val="single"/>
          </w:rPr>
          <w:t>Adding a Delegate</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97">
        <w:r w:rsidR="00D50601" w:rsidRPr="00977A7A">
          <w:rPr>
            <w:rFonts w:ascii="Times New Roman" w:eastAsia="Times New Roman" w:hAnsi="Times New Roman" w:cs="Times New Roman"/>
            <w:color w:val="0563C1"/>
            <w:sz w:val="24"/>
            <w:szCs w:val="24"/>
            <w:u w:val="single"/>
          </w:rPr>
          <w:t>Creating a Credit Card Services Request</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98">
        <w:r w:rsidR="00D50601" w:rsidRPr="00977A7A">
          <w:rPr>
            <w:rFonts w:ascii="Times New Roman" w:eastAsia="Times New Roman" w:hAnsi="Times New Roman" w:cs="Times New Roman"/>
            <w:color w:val="0563C1"/>
            <w:sz w:val="24"/>
            <w:szCs w:val="24"/>
            <w:u w:val="single"/>
          </w:rPr>
          <w:t>Creating a Travel Request</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99">
        <w:r w:rsidR="00D50601" w:rsidRPr="00977A7A">
          <w:rPr>
            <w:rFonts w:ascii="Times New Roman" w:eastAsia="Times New Roman" w:hAnsi="Times New Roman" w:cs="Times New Roman"/>
            <w:color w:val="0563C1"/>
            <w:sz w:val="24"/>
            <w:szCs w:val="24"/>
            <w:u w:val="single"/>
          </w:rPr>
          <w:t>Approving Requests and Expenses (for Supervisors)</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100">
        <w:r w:rsidR="00D50601" w:rsidRPr="00977A7A">
          <w:rPr>
            <w:rFonts w:ascii="Times New Roman" w:eastAsia="Times New Roman" w:hAnsi="Times New Roman" w:cs="Times New Roman"/>
            <w:color w:val="0563C1"/>
            <w:sz w:val="24"/>
            <w:szCs w:val="24"/>
            <w:u w:val="single"/>
          </w:rPr>
          <w:t>Approving Requests and Expenses (for Cost Object Approvers)</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101">
        <w:r w:rsidR="00D50601" w:rsidRPr="00977A7A">
          <w:rPr>
            <w:rFonts w:ascii="Times New Roman" w:eastAsia="Times New Roman" w:hAnsi="Times New Roman" w:cs="Times New Roman"/>
            <w:color w:val="0563C1"/>
            <w:sz w:val="24"/>
            <w:szCs w:val="24"/>
            <w:u w:val="single"/>
          </w:rPr>
          <w:t>Creating an Expense Report for Goods &amp; Services</w:t>
        </w:r>
      </w:hyperlink>
    </w:p>
    <w:p w:rsidR="00592126" w:rsidRPr="00977A7A" w:rsidRDefault="000531D3" w:rsidP="00977A7A">
      <w:pPr>
        <w:numPr>
          <w:ilvl w:val="0"/>
          <w:numId w:val="47"/>
        </w:numPr>
        <w:spacing w:line="240" w:lineRule="auto"/>
        <w:rPr>
          <w:rFonts w:ascii="Times New Roman" w:eastAsia="Times New Roman" w:hAnsi="Times New Roman" w:cs="Times New Roman"/>
          <w:color w:val="0070C0"/>
          <w:sz w:val="24"/>
          <w:szCs w:val="24"/>
        </w:rPr>
      </w:pPr>
      <w:hyperlink r:id="rId102">
        <w:r w:rsidR="00D50601" w:rsidRPr="00977A7A">
          <w:rPr>
            <w:rFonts w:ascii="Times New Roman" w:eastAsia="Times New Roman" w:hAnsi="Times New Roman" w:cs="Times New Roman"/>
            <w:color w:val="0563C1"/>
            <w:sz w:val="24"/>
            <w:szCs w:val="24"/>
            <w:u w:val="single"/>
          </w:rPr>
          <w:t>Creating an Expense Report from a Travel Request</w:t>
        </w:r>
      </w:hyperlink>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for a new credit card are submitted in Concur and require approval from your advisor.</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UD Credit Card must never be used to purchase items for personal use or for non-University purposes, even if the Cardholder intends to reimburse the University.</w:t>
      </w:r>
    </w:p>
    <w:p w:rsidR="00592126" w:rsidRDefault="00592126">
      <w:pPr>
        <w:spacing w:after="0" w:line="240" w:lineRule="auto"/>
        <w:rPr>
          <w:rFonts w:ascii="Times New Roman" w:eastAsia="Times New Roman" w:hAnsi="Times New Roman" w:cs="Times New Roman"/>
          <w:b/>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Travel</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UD employees who travel have to process a Travel Request in Concur prior to travel as this is a mandatory UD requirement.  This form must be processed whether you book travel through World Travel or outside of the University. </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students are required to attach an email to the travel request from their advisor approving the travel and approving the allocation specified in the travel request. </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traveling locally and only claiming mileage and tolls then a Travel Request is not required ex: Newark Campus to the Lewes Campus.</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UD would prefer you to utilize World Travel, 1-855-215-8312, to book your travel but it is not a mandatory requirement.  There are associated fees if you call and speak to an agent or if you book online through their website.</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traveling on Federal funds and want to use World Travel, tell them you are charging Federal funds to ensure their compliance with the Fly America Act, Open Skies and per diems.</w:t>
      </w:r>
    </w:p>
    <w:p w:rsidR="00592126" w:rsidRDefault="000531D3">
      <w:pPr>
        <w:spacing w:after="0" w:line="240" w:lineRule="auto"/>
        <w:rPr>
          <w:rFonts w:ascii="Times New Roman" w:eastAsia="Times New Roman" w:hAnsi="Times New Roman" w:cs="Times New Roman"/>
          <w:b/>
          <w:sz w:val="24"/>
          <w:szCs w:val="24"/>
          <w:u w:val="single"/>
        </w:rPr>
      </w:pPr>
      <w:hyperlink r:id="rId103">
        <w:r w:rsidR="00D50601">
          <w:rPr>
            <w:rFonts w:ascii="Times New Roman" w:eastAsia="Times New Roman" w:hAnsi="Times New Roman" w:cs="Times New Roman"/>
            <w:b/>
            <w:color w:val="0563C1"/>
            <w:sz w:val="24"/>
            <w:szCs w:val="24"/>
            <w:u w:val="single"/>
          </w:rPr>
          <w:t>http://sites.udel.edu/generalcounsel/policies/travel-and-business-hosting-policy</w:t>
        </w:r>
      </w:hyperlink>
    </w:p>
    <w:p w:rsidR="00AE577D" w:rsidRDefault="00AE577D">
      <w:pPr>
        <w:spacing w:after="0" w:line="240" w:lineRule="auto"/>
        <w:ind w:firstLine="360"/>
        <w:rPr>
          <w:rFonts w:ascii="Times New Roman" w:eastAsia="Times New Roman" w:hAnsi="Times New Roman" w:cs="Times New Roman"/>
          <w:b/>
          <w:sz w:val="24"/>
          <w:szCs w:val="24"/>
        </w:rPr>
      </w:pPr>
    </w:p>
    <w:p w:rsidR="00592126" w:rsidRDefault="00D50601">
      <w:pPr>
        <w:spacing w:after="0"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Conference Registration: </w:t>
      </w:r>
    </w:p>
    <w:p w:rsidR="00592126" w:rsidRDefault="00D50601" w:rsidP="00977A7A">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Always use your ProCard.</w:t>
      </w:r>
    </w:p>
    <w:p w:rsidR="00592126" w:rsidRDefault="00D50601" w:rsidP="00977A7A">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conference does not accept credit cards, ask your Administrative Support person to process a Request for Payment, and Procurement will issue a check.</w:t>
      </w:r>
    </w:p>
    <w:p w:rsidR="00592126" w:rsidRDefault="00D50601" w:rsidP="00977A7A">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purchasing a membership to the organization hosting the conference will provide a discounted registration fee, and attendance at the conference is the </w:t>
      </w:r>
      <w:r>
        <w:rPr>
          <w:rFonts w:ascii="Times New Roman" w:eastAsia="Times New Roman" w:hAnsi="Times New Roman" w:cs="Times New Roman"/>
          <w:i/>
          <w:sz w:val="24"/>
          <w:szCs w:val="24"/>
        </w:rPr>
        <w:t>only</w:t>
      </w:r>
      <w:r>
        <w:rPr>
          <w:rFonts w:ascii="Times New Roman" w:eastAsia="Times New Roman" w:hAnsi="Times New Roman" w:cs="Times New Roman"/>
          <w:sz w:val="24"/>
          <w:szCs w:val="24"/>
        </w:rPr>
        <w:t xml:space="preserve"> reason you are joining the organization, the cost of the membership dues can be included in your purchase.</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Transportation:</w:t>
      </w:r>
    </w:p>
    <w:p w:rsidR="00592126" w:rsidRDefault="00D50601" w:rsidP="00977A7A">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mode of transportation selected is to be justified on the basis of the most economical use of the traveler's time and the requirements of the trip. </w:t>
      </w:r>
    </w:p>
    <w:p w:rsidR="00592126" w:rsidRDefault="00D50601" w:rsidP="00977A7A">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traveling by commercial airline, rail, or bus, accommodations are to be for a coach or economy class. Any upgrade must be </w:t>
      </w:r>
      <w:r>
        <w:rPr>
          <w:rFonts w:ascii="Times New Roman" w:eastAsia="Times New Roman" w:hAnsi="Times New Roman" w:cs="Times New Roman"/>
          <w:i/>
          <w:sz w:val="24"/>
          <w:szCs w:val="24"/>
        </w:rPr>
        <w:t>pre-approved</w:t>
      </w:r>
      <w:r>
        <w:rPr>
          <w:rFonts w:ascii="Times New Roman" w:eastAsia="Times New Roman" w:hAnsi="Times New Roman" w:cs="Times New Roman"/>
          <w:sz w:val="24"/>
          <w:szCs w:val="24"/>
        </w:rPr>
        <w:t xml:space="preserve"> by the traveler’s supervisor and can only be for international flights exceeding 6 hours of continuous flying time.</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spacing w:after="0"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If you are traveling out of the country, and your flight is being charged to federal funds, you must comply with the Fly America Act, meaning it must be on a U.S. air carrier. If there is </w:t>
      </w:r>
      <w:r>
        <w:rPr>
          <w:rFonts w:ascii="Times New Roman" w:eastAsia="Times New Roman" w:hAnsi="Times New Roman" w:cs="Times New Roman"/>
          <w:sz w:val="24"/>
          <w:szCs w:val="24"/>
        </w:rPr>
        <w:lastRenderedPageBreak/>
        <w:t xml:space="preserve">no U.S. carrier that flies to your destination, you must complete a </w:t>
      </w:r>
      <w:r>
        <w:rPr>
          <w:rFonts w:ascii="Times New Roman" w:eastAsia="Times New Roman" w:hAnsi="Times New Roman" w:cs="Times New Roman"/>
          <w:b/>
          <w:i/>
          <w:sz w:val="24"/>
          <w:szCs w:val="24"/>
        </w:rPr>
        <w:t>Fly America Waiver Checklist.</w:t>
      </w:r>
    </w:p>
    <w:p w:rsidR="00592126" w:rsidRDefault="00592126">
      <w:pPr>
        <w:spacing w:after="0" w:line="240" w:lineRule="auto"/>
        <w:ind w:left="360"/>
        <w:rPr>
          <w:rFonts w:ascii="Times New Roman" w:eastAsia="Times New Roman" w:hAnsi="Times New Roman" w:cs="Times New Roman"/>
          <w:sz w:val="24"/>
          <w:szCs w:val="24"/>
        </w:rPr>
      </w:pPr>
    </w:p>
    <w:p w:rsidR="00592126" w:rsidRPr="00977A7A" w:rsidRDefault="00D50601" w:rsidP="00977A7A">
      <w:pPr>
        <w:numPr>
          <w:ilvl w:val="0"/>
          <w:numId w:val="39"/>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Rail and bus fares on any trip should be the least costly option consistent with the University business travel policies. The traveler should take advantage of round-trip or excursion rates whenever possible. Business class seats are the acceptable class of service. Any seating upgrades will be at the traveler’s personal expense. Use of first class service on Amtrak trains is not permitted.</w:t>
      </w:r>
    </w:p>
    <w:p w:rsidR="00592126" w:rsidRPr="00977A7A" w:rsidRDefault="00D50601" w:rsidP="00977A7A">
      <w:pPr>
        <w:numPr>
          <w:ilvl w:val="0"/>
          <w:numId w:val="39"/>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Upgrades are against UD policy.  Examples of upgrades are first-class flights and Acela or sleeper car accommodations on Amtrak.</w:t>
      </w:r>
    </w:p>
    <w:p w:rsidR="00592126" w:rsidRPr="00977A7A" w:rsidRDefault="00D50601" w:rsidP="00977A7A">
      <w:pPr>
        <w:numPr>
          <w:ilvl w:val="0"/>
          <w:numId w:val="39"/>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 xml:space="preserve">If your travel is being charged to a grant, the purpose of the trip </w:t>
      </w:r>
      <w:r w:rsidRPr="00977A7A">
        <w:rPr>
          <w:rFonts w:ascii="Times New Roman" w:eastAsia="Times New Roman" w:hAnsi="Times New Roman" w:cs="Times New Roman"/>
          <w:sz w:val="24"/>
          <w:szCs w:val="24"/>
          <w:u w:val="single"/>
        </w:rPr>
        <w:t>must</w:t>
      </w:r>
      <w:r w:rsidRPr="00977A7A">
        <w:rPr>
          <w:rFonts w:ascii="Times New Roman" w:eastAsia="Times New Roman" w:hAnsi="Times New Roman" w:cs="Times New Roman"/>
          <w:sz w:val="24"/>
          <w:szCs w:val="24"/>
        </w:rPr>
        <w:t xml:space="preserve"> be related to the research project. Also note that before you travel overseas, you should contact Bank of America to let them know the dates you will be out of the country. Otherwise, they will put a hold on your account when foreign transactions start appearing on your account.  </w:t>
      </w:r>
    </w:p>
    <w:p w:rsidR="00592126" w:rsidRPr="00977A7A" w:rsidRDefault="00D50601" w:rsidP="00977A7A">
      <w:pPr>
        <w:numPr>
          <w:ilvl w:val="0"/>
          <w:numId w:val="39"/>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 xml:space="preserve">If you drive your personal car, you can be reimbursed for mileage. The University typically follows the federal mileage rate </w:t>
      </w:r>
      <w:hyperlink r:id="rId104">
        <w:r w:rsidRPr="00977A7A">
          <w:rPr>
            <w:rFonts w:ascii="Times New Roman" w:eastAsia="Times New Roman" w:hAnsi="Times New Roman" w:cs="Times New Roman"/>
            <w:color w:val="0563C1"/>
            <w:sz w:val="24"/>
            <w:szCs w:val="24"/>
            <w:u w:val="single"/>
          </w:rPr>
          <w:t>https://www.irs.gov/tax-professionals/standard-mileage-rates</w:t>
        </w:r>
      </w:hyperlink>
      <w:r w:rsidRPr="00977A7A">
        <w:rPr>
          <w:rFonts w:ascii="Times New Roman" w:eastAsia="Times New Roman" w:hAnsi="Times New Roman" w:cs="Times New Roman"/>
          <w:sz w:val="24"/>
          <w:szCs w:val="24"/>
        </w:rPr>
        <w:t>.</w:t>
      </w:r>
    </w:p>
    <w:p w:rsidR="00592126" w:rsidRPr="00977A7A" w:rsidRDefault="00D50601" w:rsidP="00977A7A">
      <w:pPr>
        <w:numPr>
          <w:ilvl w:val="0"/>
          <w:numId w:val="39"/>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 xml:space="preserve">The posted rate is intended to cover all operating expenses, including repairs, insurance, gasoline, depreciation, towage and other similar expenditures. </w:t>
      </w:r>
    </w:p>
    <w:p w:rsidR="00592126" w:rsidRPr="00977A7A" w:rsidRDefault="00D50601" w:rsidP="00977A7A">
      <w:pPr>
        <w:numPr>
          <w:ilvl w:val="0"/>
          <w:numId w:val="39"/>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 xml:space="preserve">You are allowed to rent a vehicle and purchase fuel for the rental using your ProCard. The traveler must purchase the optional loss/damage insurance for $1 million supplemental liability coverage on both foreign and domestic car rentals from the rental agency. </w:t>
      </w:r>
    </w:p>
    <w:p w:rsidR="00592126" w:rsidRPr="00977A7A" w:rsidRDefault="00D50601" w:rsidP="00977A7A">
      <w:pPr>
        <w:numPr>
          <w:ilvl w:val="0"/>
          <w:numId w:val="39"/>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Prior to renting a vehicle while traveling on behalf of the University, the traveler should consult the Travel page of the University Procurement Services website for a listing of preferred rental car providers with which the University has negotiated the inclusion of supplemental insurance coverage.  </w:t>
      </w:r>
      <w:hyperlink r:id="rId105">
        <w:r w:rsidRPr="00977A7A">
          <w:rPr>
            <w:rFonts w:ascii="Times New Roman" w:eastAsia="Times New Roman" w:hAnsi="Times New Roman" w:cs="Times New Roman"/>
            <w:color w:val="0563C1"/>
            <w:sz w:val="24"/>
            <w:szCs w:val="24"/>
            <w:u w:val="single"/>
          </w:rPr>
          <w:t>https://www1.udel.edu/procurement/intranet/travel/rentalcars</w:t>
        </w:r>
      </w:hyperlink>
    </w:p>
    <w:p w:rsidR="00592126" w:rsidRPr="00977A7A" w:rsidRDefault="00D50601" w:rsidP="00977A7A">
      <w:pPr>
        <w:numPr>
          <w:ilvl w:val="0"/>
          <w:numId w:val="39"/>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At the end of the travel, the original rental agreement and invoice must be retained by the traveler and uploaded into Concur.</w:t>
      </w:r>
    </w:p>
    <w:p w:rsidR="00592126" w:rsidRPr="00977A7A" w:rsidRDefault="00D50601" w:rsidP="00977A7A">
      <w:pPr>
        <w:numPr>
          <w:ilvl w:val="0"/>
          <w:numId w:val="39"/>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If you choose to drive either your personal vehicle or a rental, the total cost of the transportation must be less than other forms of transportation, such as flying. For example, if you attend a conference in Florida, a plane ticket would probably cost less than mileage for 800+ miles, so you would be expected to fly.</w:t>
      </w:r>
    </w:p>
    <w:p w:rsidR="00FB70EA" w:rsidRDefault="00FB70EA">
      <w:pPr>
        <w:spacing w:after="0" w:line="240" w:lineRule="auto"/>
        <w:ind w:firstLine="360"/>
        <w:rPr>
          <w:rFonts w:ascii="Times New Roman" w:eastAsia="Times New Roman" w:hAnsi="Times New Roman" w:cs="Times New Roman"/>
          <w:b/>
          <w:sz w:val="24"/>
          <w:szCs w:val="24"/>
        </w:rPr>
      </w:pPr>
    </w:p>
    <w:p w:rsidR="00592126" w:rsidRDefault="00D5060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Lodging:</w:t>
      </w:r>
    </w:p>
    <w:p w:rsidR="00592126" w:rsidRDefault="00D50601" w:rsidP="00977A7A">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Lodging charges should be kept to a minimum by requesting standard accommodations whenever possible. It is expected that the traveler will exercise prudent judgment in selecting a place to stay and will endeavor to obtain the lowest commercial rate available. </w:t>
      </w:r>
    </w:p>
    <w:p w:rsidR="00592126" w:rsidRDefault="00D50601" w:rsidP="00977A7A">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Unallowable charges include: in-room movie rentals, mini-bar, recreational fees, costs for failure to cancel reservations, and laundry. These personal incidentals should not appear as charges on the UD Credit Card but if they do, they must be reimbursed to the University by the traveler.</w:t>
      </w:r>
    </w:p>
    <w:p w:rsidR="00592126" w:rsidRDefault="00D50601" w:rsidP="00977A7A">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ALWAYS GET AN ITEMIZED RECEIPT from the hotel. If there is room service on your hotel bill, you must get a separate itemized receipt for the meal. </w:t>
      </w:r>
    </w:p>
    <w:p w:rsidR="005663C2" w:rsidRDefault="005663C2">
      <w:pPr>
        <w:spacing w:after="0" w:line="240" w:lineRule="auto"/>
        <w:ind w:firstLine="360"/>
        <w:rPr>
          <w:rFonts w:ascii="Times New Roman" w:eastAsia="Times New Roman" w:hAnsi="Times New Roman" w:cs="Times New Roman"/>
          <w:b/>
          <w:sz w:val="24"/>
          <w:szCs w:val="24"/>
        </w:rPr>
      </w:pPr>
    </w:p>
    <w:p w:rsidR="00592126" w:rsidRDefault="00D5060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Meals:</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allowable amount for meals during business travel is based on the federal per diem rate for the city to which you are traveling, regardless of whether you choose to pay out-of-pocket and get per diem reimbursement when you return or purchase your meals with your UD ProCard. The allowable amount is based on the entire trip, not a daily basis. Should you exceed the allowable amount, you will be required to reimburse the University for the excess. To keep matters the least complicated, CEOE requests that for each trip you use either your ProCard OR request a per diem reimbursement; not both. </w:t>
      </w:r>
    </w:p>
    <w:p w:rsidR="00592126" w:rsidRDefault="00592126">
      <w:pPr>
        <w:spacing w:after="0" w:line="240" w:lineRule="auto"/>
        <w:ind w:firstLine="360"/>
        <w:rPr>
          <w:rFonts w:ascii="Times New Roman" w:eastAsia="Times New Roman" w:hAnsi="Times New Roman" w:cs="Times New Roman"/>
          <w:sz w:val="24"/>
          <w:szCs w:val="24"/>
        </w:rPr>
      </w:pPr>
    </w:p>
    <w:p w:rsidR="00592126" w:rsidRPr="00977A7A" w:rsidRDefault="00D50601" w:rsidP="00977A7A">
      <w:pPr>
        <w:pStyle w:val="ListParagraph"/>
        <w:numPr>
          <w:ilvl w:val="0"/>
          <w:numId w:val="41"/>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 xml:space="preserve">Per diem rates can be found at:  </w:t>
      </w:r>
      <w:hyperlink r:id="rId106">
        <w:r w:rsidRPr="00977A7A">
          <w:rPr>
            <w:rFonts w:ascii="Times New Roman" w:eastAsia="Times New Roman" w:hAnsi="Times New Roman" w:cs="Times New Roman"/>
            <w:color w:val="0563C1"/>
            <w:sz w:val="24"/>
            <w:szCs w:val="24"/>
            <w:u w:val="single"/>
          </w:rPr>
          <w:t>Domestic</w:t>
        </w:r>
      </w:hyperlink>
      <w:r w:rsidRPr="00977A7A">
        <w:rPr>
          <w:rFonts w:ascii="Times New Roman" w:eastAsia="Times New Roman" w:hAnsi="Times New Roman" w:cs="Times New Roman"/>
          <w:sz w:val="24"/>
          <w:szCs w:val="24"/>
        </w:rPr>
        <w:t xml:space="preserve"> or </w:t>
      </w:r>
      <w:hyperlink r:id="rId107">
        <w:r w:rsidRPr="00977A7A">
          <w:rPr>
            <w:rFonts w:ascii="Times New Roman" w:eastAsia="Times New Roman" w:hAnsi="Times New Roman" w:cs="Times New Roman"/>
            <w:color w:val="0563C1"/>
            <w:sz w:val="24"/>
            <w:szCs w:val="24"/>
            <w:u w:val="single"/>
          </w:rPr>
          <w:t>Foreign</w:t>
        </w:r>
      </w:hyperlink>
    </w:p>
    <w:p w:rsidR="00592126" w:rsidRPr="00977A7A" w:rsidRDefault="00D50601" w:rsidP="00977A7A">
      <w:pPr>
        <w:numPr>
          <w:ilvl w:val="0"/>
          <w:numId w:val="41"/>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For the first and last day of the trip, you are allowed 75% of the per diem rate.</w:t>
      </w:r>
    </w:p>
    <w:p w:rsidR="00592126" w:rsidRPr="00977A7A" w:rsidRDefault="00D50601" w:rsidP="00977A7A">
      <w:pPr>
        <w:numPr>
          <w:ilvl w:val="0"/>
          <w:numId w:val="41"/>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 xml:space="preserve">Full per diem is allowed for all other days unless the conference provides meals or someone else pays for your meal. </w:t>
      </w:r>
    </w:p>
    <w:p w:rsidR="00592126" w:rsidRPr="00977A7A" w:rsidRDefault="00D50601" w:rsidP="00977A7A">
      <w:pPr>
        <w:numPr>
          <w:ilvl w:val="0"/>
          <w:numId w:val="41"/>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 xml:space="preserve">If you use your ProCard to purchase meals, you MUST PROVIDE AN ITEMIZED RECEIPT at all times. </w:t>
      </w:r>
    </w:p>
    <w:p w:rsidR="00592126" w:rsidRPr="00977A7A" w:rsidRDefault="00D50601" w:rsidP="00977A7A">
      <w:pPr>
        <w:numPr>
          <w:ilvl w:val="0"/>
          <w:numId w:val="41"/>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Formal agenda</w:t>
      </w:r>
    </w:p>
    <w:p w:rsidR="00592126" w:rsidRPr="00977A7A" w:rsidRDefault="00D50601" w:rsidP="00977A7A">
      <w:pPr>
        <w:numPr>
          <w:ilvl w:val="0"/>
          <w:numId w:val="41"/>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List of attendees</w:t>
      </w:r>
    </w:p>
    <w:p w:rsidR="00592126" w:rsidRPr="00977A7A" w:rsidRDefault="00D50601" w:rsidP="00977A7A">
      <w:pPr>
        <w:numPr>
          <w:ilvl w:val="0"/>
          <w:numId w:val="41"/>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Itemized receipt</w:t>
      </w:r>
    </w:p>
    <w:p w:rsidR="00537FF6" w:rsidRPr="00977A7A" w:rsidRDefault="00537FF6" w:rsidP="00537FF6">
      <w:pPr>
        <w:spacing w:after="0" w:line="240" w:lineRule="auto"/>
        <w:rPr>
          <w:rFonts w:ascii="Times New Roman" w:eastAsia="Times New Roman" w:hAnsi="Times New Roman" w:cs="Times New Roman"/>
          <w:b/>
          <w:sz w:val="24"/>
          <w:szCs w:val="24"/>
        </w:rPr>
      </w:pPr>
    </w:p>
    <w:p w:rsidR="00537FF6" w:rsidRDefault="00537FF6" w:rsidP="00537FF6">
      <w:pPr>
        <w:spacing w:after="0"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Supply Purchases </w:t>
      </w:r>
    </w:p>
    <w:p w:rsidR="00537FF6" w:rsidRDefault="00537FF6" w:rsidP="00537FF6">
      <w:pPr>
        <w:spacing w:after="0" w:line="240" w:lineRule="auto"/>
        <w:ind w:left="360"/>
        <w:rPr>
          <w:rFonts w:ascii="Times New Roman" w:eastAsia="Times New Roman" w:hAnsi="Times New Roman" w:cs="Times New Roman"/>
          <w:sz w:val="24"/>
          <w:szCs w:val="24"/>
        </w:rPr>
      </w:pPr>
      <w:r w:rsidRPr="00537FF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preferred University system for supply purchases is UD Exchange. With UD Exchange no receipts or expense reports are needed.</w:t>
      </w:r>
    </w:p>
    <w:p w:rsidR="00537FF6" w:rsidRDefault="00537FF6" w:rsidP="00537FF6">
      <w:pPr>
        <w:spacing w:after="0" w:line="240" w:lineRule="auto"/>
        <w:rPr>
          <w:rFonts w:ascii="Times New Roman" w:eastAsia="Times New Roman" w:hAnsi="Times New Roman" w:cs="Times New Roman"/>
          <w:sz w:val="24"/>
          <w:szCs w:val="24"/>
        </w:rPr>
      </w:pPr>
    </w:p>
    <w:p w:rsidR="00ED33B8" w:rsidRPr="00977A7A" w:rsidRDefault="00FB70EA" w:rsidP="00977A7A">
      <w:pPr>
        <w:numPr>
          <w:ilvl w:val="0"/>
          <w:numId w:val="42"/>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UD Exchange (UDX), powered by JAGGAER, is an end to end solution for eProcurement.</w:t>
      </w:r>
    </w:p>
    <w:p w:rsidR="00ED33B8" w:rsidRPr="00977A7A" w:rsidRDefault="00FB70EA" w:rsidP="00977A7A">
      <w:pPr>
        <w:numPr>
          <w:ilvl w:val="1"/>
          <w:numId w:val="43"/>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Every UD employee is, by default, a </w:t>
      </w:r>
      <w:r w:rsidRPr="00977A7A">
        <w:rPr>
          <w:rFonts w:ascii="Times New Roman" w:eastAsia="Times New Roman" w:hAnsi="Times New Roman" w:cs="Times New Roman"/>
          <w:b/>
          <w:bCs/>
          <w:sz w:val="24"/>
          <w:szCs w:val="24"/>
        </w:rPr>
        <w:t>Shopper</w:t>
      </w:r>
      <w:r w:rsidRPr="00977A7A">
        <w:rPr>
          <w:rFonts w:ascii="Times New Roman" w:eastAsia="Times New Roman" w:hAnsi="Times New Roman" w:cs="Times New Roman"/>
          <w:sz w:val="24"/>
          <w:szCs w:val="24"/>
        </w:rPr>
        <w:t> in the system, and can create a cart with items for purchase. Please note that once your items are in your cart you will need to assign your cart to your administrative support person so that they can review the cart.</w:t>
      </w:r>
    </w:p>
    <w:p w:rsidR="00ED33B8" w:rsidRPr="00977A7A" w:rsidRDefault="00FB70EA" w:rsidP="00977A7A">
      <w:pPr>
        <w:numPr>
          <w:ilvl w:val="1"/>
          <w:numId w:val="43"/>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A </w:t>
      </w:r>
      <w:r w:rsidRPr="00977A7A">
        <w:rPr>
          <w:rFonts w:ascii="Times New Roman" w:eastAsia="Times New Roman" w:hAnsi="Times New Roman" w:cs="Times New Roman"/>
          <w:b/>
          <w:bCs/>
          <w:sz w:val="24"/>
          <w:szCs w:val="24"/>
        </w:rPr>
        <w:t>Requester</w:t>
      </w:r>
      <w:r w:rsidRPr="00977A7A">
        <w:rPr>
          <w:rFonts w:ascii="Times New Roman" w:eastAsia="Times New Roman" w:hAnsi="Times New Roman" w:cs="Times New Roman"/>
          <w:sz w:val="24"/>
          <w:szCs w:val="24"/>
        </w:rPr>
        <w:t> submits the cart for approval as a requisition.</w:t>
      </w:r>
    </w:p>
    <w:p w:rsidR="00ED33B8" w:rsidRPr="00977A7A" w:rsidRDefault="00FB70EA" w:rsidP="00977A7A">
      <w:pPr>
        <w:numPr>
          <w:ilvl w:val="1"/>
          <w:numId w:val="43"/>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b/>
          <w:bCs/>
          <w:sz w:val="24"/>
          <w:szCs w:val="24"/>
        </w:rPr>
        <w:t>Approvers</w:t>
      </w:r>
      <w:r w:rsidRPr="00977A7A">
        <w:rPr>
          <w:rFonts w:ascii="Times New Roman" w:eastAsia="Times New Roman" w:hAnsi="Times New Roman" w:cs="Times New Roman"/>
          <w:sz w:val="24"/>
          <w:szCs w:val="24"/>
        </w:rPr>
        <w:t> review the requisition. Every requisition requires approval by the Cost Object Approver (purpose code owner). Other approvals may be required based on dollar amount, funding source, and commodity.</w:t>
      </w:r>
    </w:p>
    <w:p w:rsidR="00ED33B8" w:rsidRPr="00977A7A" w:rsidRDefault="00FB70EA" w:rsidP="00977A7A">
      <w:pPr>
        <w:numPr>
          <w:ilvl w:val="1"/>
          <w:numId w:val="43"/>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b/>
          <w:bCs/>
          <w:sz w:val="24"/>
          <w:szCs w:val="24"/>
        </w:rPr>
        <w:t>Department Purchasing Specialists</w:t>
      </w:r>
      <w:r w:rsidRPr="00977A7A">
        <w:rPr>
          <w:rFonts w:ascii="Times New Roman" w:eastAsia="Times New Roman" w:hAnsi="Times New Roman" w:cs="Times New Roman"/>
          <w:sz w:val="24"/>
          <w:szCs w:val="24"/>
        </w:rPr>
        <w:t> are the department's procurement experts. They review requisitions for compliance with procurement policy and serve as the "named others" on the </w:t>
      </w:r>
      <w:hyperlink r:id="rId108" w:history="1">
        <w:r w:rsidRPr="00977A7A">
          <w:rPr>
            <w:rStyle w:val="Hyperlink"/>
            <w:rFonts w:ascii="Times New Roman" w:eastAsia="Times New Roman" w:hAnsi="Times New Roman" w:cs="Times New Roman"/>
            <w:sz w:val="24"/>
            <w:szCs w:val="24"/>
          </w:rPr>
          <w:t>Table of Authority</w:t>
        </w:r>
      </w:hyperlink>
      <w:r w:rsidRPr="00977A7A">
        <w:rPr>
          <w:rFonts w:ascii="Times New Roman" w:eastAsia="Times New Roman" w:hAnsi="Times New Roman" w:cs="Times New Roman"/>
          <w:sz w:val="24"/>
          <w:szCs w:val="24"/>
        </w:rPr>
        <w:t>. They are also responsible for requesting changes to user roles and workflow.</w:t>
      </w:r>
    </w:p>
    <w:p w:rsidR="00ED33B8" w:rsidRPr="00977A7A" w:rsidRDefault="00FB70EA" w:rsidP="00977A7A">
      <w:pPr>
        <w:numPr>
          <w:ilvl w:val="0"/>
          <w:numId w:val="42"/>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Whenever possible, purchases should be made from the catalog vendors in UDX</w:t>
      </w:r>
    </w:p>
    <w:tbl>
      <w:tblPr>
        <w:tblW w:w="11530" w:type="dxa"/>
        <w:tblInd w:w="-1100" w:type="dxa"/>
        <w:tblCellMar>
          <w:left w:w="0" w:type="dxa"/>
          <w:right w:w="0" w:type="dxa"/>
        </w:tblCellMar>
        <w:tblLook w:val="04A0" w:firstRow="1" w:lastRow="0" w:firstColumn="1" w:lastColumn="0" w:noHBand="0" w:noVBand="1"/>
      </w:tblPr>
      <w:tblGrid>
        <w:gridCol w:w="2413"/>
        <w:gridCol w:w="3398"/>
        <w:gridCol w:w="2750"/>
        <w:gridCol w:w="2969"/>
      </w:tblGrid>
      <w:tr w:rsidR="00537FF6" w:rsidRPr="00537FF6" w:rsidTr="00537FF6">
        <w:tc>
          <w:tcPr>
            <w:tcW w:w="241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537FF6" w:rsidRPr="00537FF6" w:rsidRDefault="00537FF6" w:rsidP="00537FF6">
            <w:pPr>
              <w:spacing w:after="0" w:line="240" w:lineRule="auto"/>
              <w:jc w:val="center"/>
              <w:rPr>
                <w:rFonts w:ascii="Arial" w:eastAsia="Times New Roman" w:hAnsi="Arial" w:cs="Arial"/>
                <w:sz w:val="36"/>
                <w:szCs w:val="36"/>
              </w:rPr>
            </w:pPr>
            <w:r w:rsidRPr="00537FF6">
              <w:rPr>
                <w:rFonts w:eastAsia="Times New Roman"/>
                <w:b/>
                <w:bCs/>
                <w:color w:val="FFFFFF" w:themeColor="light1"/>
                <w:kern w:val="24"/>
              </w:rPr>
              <w:t>Office/Misc  Supplies</w:t>
            </w:r>
          </w:p>
        </w:tc>
        <w:tc>
          <w:tcPr>
            <w:tcW w:w="339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537FF6" w:rsidRPr="00537FF6" w:rsidRDefault="00537FF6" w:rsidP="00537FF6">
            <w:pPr>
              <w:spacing w:after="0" w:line="240" w:lineRule="auto"/>
              <w:jc w:val="center"/>
              <w:rPr>
                <w:rFonts w:ascii="Arial" w:eastAsia="Times New Roman" w:hAnsi="Arial" w:cs="Arial"/>
                <w:sz w:val="36"/>
                <w:szCs w:val="36"/>
              </w:rPr>
            </w:pPr>
            <w:r w:rsidRPr="00537FF6">
              <w:rPr>
                <w:rFonts w:eastAsia="Times New Roman"/>
                <w:b/>
                <w:bCs/>
                <w:color w:val="FFFFFF" w:themeColor="light1"/>
                <w:kern w:val="24"/>
              </w:rPr>
              <w:t>Facilities</w:t>
            </w:r>
          </w:p>
        </w:tc>
        <w:tc>
          <w:tcPr>
            <w:tcW w:w="275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537FF6" w:rsidRPr="00537FF6" w:rsidRDefault="00537FF6" w:rsidP="00537FF6">
            <w:pPr>
              <w:spacing w:after="0" w:line="240" w:lineRule="auto"/>
              <w:jc w:val="center"/>
              <w:rPr>
                <w:rFonts w:ascii="Arial" w:eastAsia="Times New Roman" w:hAnsi="Arial" w:cs="Arial"/>
                <w:sz w:val="36"/>
                <w:szCs w:val="36"/>
              </w:rPr>
            </w:pPr>
            <w:r w:rsidRPr="00537FF6">
              <w:rPr>
                <w:rFonts w:eastAsia="Times New Roman"/>
                <w:b/>
                <w:bCs/>
                <w:color w:val="FFFFFF" w:themeColor="light1"/>
                <w:kern w:val="24"/>
              </w:rPr>
              <w:t>Computer</w:t>
            </w:r>
          </w:p>
        </w:tc>
        <w:tc>
          <w:tcPr>
            <w:tcW w:w="296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537FF6" w:rsidRPr="00537FF6" w:rsidRDefault="00537FF6" w:rsidP="00537FF6">
            <w:pPr>
              <w:spacing w:after="0" w:line="240" w:lineRule="auto"/>
              <w:jc w:val="center"/>
              <w:rPr>
                <w:rFonts w:ascii="Arial" w:eastAsia="Times New Roman" w:hAnsi="Arial" w:cs="Arial"/>
                <w:sz w:val="36"/>
                <w:szCs w:val="36"/>
              </w:rPr>
            </w:pPr>
            <w:r w:rsidRPr="00537FF6">
              <w:rPr>
                <w:rFonts w:eastAsia="Times New Roman"/>
                <w:b/>
                <w:bCs/>
                <w:color w:val="FFFFFF" w:themeColor="light1"/>
                <w:kern w:val="24"/>
              </w:rPr>
              <w:t>Lab/Research Supplies</w:t>
            </w:r>
          </w:p>
        </w:tc>
      </w:tr>
      <w:tr w:rsidR="00537FF6" w:rsidRPr="00537FF6" w:rsidTr="00537FF6">
        <w:tc>
          <w:tcPr>
            <w:tcW w:w="2413"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537FF6" w:rsidRPr="00537FF6" w:rsidRDefault="00537FF6" w:rsidP="00537FF6">
            <w:pPr>
              <w:numPr>
                <w:ilvl w:val="0"/>
                <w:numId w:val="30"/>
              </w:numPr>
              <w:spacing w:after="0" w:line="240" w:lineRule="auto"/>
              <w:ind w:left="1267"/>
              <w:contextualSpacing/>
              <w:rPr>
                <w:rFonts w:ascii="Arial" w:eastAsia="Times New Roman" w:hAnsi="Arial" w:cs="Arial"/>
                <w:sz w:val="20"/>
                <w:szCs w:val="36"/>
              </w:rPr>
            </w:pPr>
            <w:r w:rsidRPr="00537FF6">
              <w:rPr>
                <w:rFonts w:eastAsia="Times New Roman"/>
                <w:b/>
                <w:bCs/>
                <w:color w:val="FFFFFF" w:themeColor="light1"/>
                <w:kern w:val="24"/>
                <w:sz w:val="20"/>
                <w:szCs w:val="20"/>
              </w:rPr>
              <w:t>WB Mason        </w:t>
            </w:r>
          </w:p>
          <w:p w:rsidR="00537FF6" w:rsidRPr="00537FF6" w:rsidRDefault="00537FF6" w:rsidP="00537FF6">
            <w:pPr>
              <w:numPr>
                <w:ilvl w:val="0"/>
                <w:numId w:val="30"/>
              </w:numPr>
              <w:spacing w:after="0" w:line="240" w:lineRule="auto"/>
              <w:ind w:left="1267"/>
              <w:contextualSpacing/>
              <w:rPr>
                <w:rFonts w:ascii="Arial" w:eastAsia="Times New Roman" w:hAnsi="Arial" w:cs="Arial"/>
                <w:sz w:val="20"/>
                <w:szCs w:val="36"/>
              </w:rPr>
            </w:pPr>
            <w:r w:rsidRPr="00537FF6">
              <w:rPr>
                <w:rFonts w:eastAsia="Times New Roman"/>
                <w:b/>
                <w:bCs/>
                <w:color w:val="FFFFFF" w:themeColor="light1"/>
                <w:kern w:val="24"/>
                <w:sz w:val="20"/>
                <w:szCs w:val="20"/>
              </w:rPr>
              <w:t>Amazon Business</w:t>
            </w:r>
          </w:p>
        </w:tc>
        <w:tc>
          <w:tcPr>
            <w:tcW w:w="339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537FF6" w:rsidRPr="00537FF6" w:rsidRDefault="00537FF6" w:rsidP="00537FF6">
            <w:pPr>
              <w:numPr>
                <w:ilvl w:val="0"/>
                <w:numId w:val="30"/>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Lowes</w:t>
            </w:r>
          </w:p>
          <w:p w:rsidR="00537FF6" w:rsidRPr="00537FF6" w:rsidRDefault="00537FF6" w:rsidP="00537FF6">
            <w:pPr>
              <w:numPr>
                <w:ilvl w:val="0"/>
                <w:numId w:val="30"/>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Fastenal</w:t>
            </w:r>
          </w:p>
          <w:p w:rsidR="00537FF6" w:rsidRPr="00537FF6" w:rsidRDefault="00537FF6" w:rsidP="00537FF6">
            <w:pPr>
              <w:numPr>
                <w:ilvl w:val="0"/>
                <w:numId w:val="30"/>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Ferguson</w:t>
            </w:r>
          </w:p>
          <w:p w:rsidR="00537FF6" w:rsidRPr="00537FF6" w:rsidRDefault="00537FF6" w:rsidP="00537FF6">
            <w:pPr>
              <w:numPr>
                <w:ilvl w:val="0"/>
                <w:numId w:val="30"/>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Grainger</w:t>
            </w:r>
          </w:p>
          <w:p w:rsidR="00537FF6" w:rsidRPr="00537FF6" w:rsidRDefault="00537FF6" w:rsidP="00537FF6">
            <w:pPr>
              <w:numPr>
                <w:ilvl w:val="0"/>
                <w:numId w:val="30"/>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McMasterCarr</w:t>
            </w:r>
          </w:p>
          <w:p w:rsidR="00537FF6" w:rsidRPr="00537FF6" w:rsidRDefault="00537FF6" w:rsidP="00537FF6">
            <w:pPr>
              <w:numPr>
                <w:ilvl w:val="0"/>
                <w:numId w:val="30"/>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MSC</w:t>
            </w:r>
          </w:p>
          <w:p w:rsidR="00537FF6" w:rsidRPr="00537FF6" w:rsidRDefault="00537FF6" w:rsidP="00537FF6">
            <w:pPr>
              <w:numPr>
                <w:ilvl w:val="0"/>
                <w:numId w:val="30"/>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ImperialDade(Rosenau)</w:t>
            </w:r>
          </w:p>
          <w:p w:rsidR="00537FF6" w:rsidRPr="00537FF6" w:rsidRDefault="00537FF6" w:rsidP="00537FF6">
            <w:pPr>
              <w:numPr>
                <w:ilvl w:val="0"/>
                <w:numId w:val="30"/>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lastRenderedPageBreak/>
              <w:t>United Electric Supply</w:t>
            </w:r>
          </w:p>
        </w:tc>
        <w:tc>
          <w:tcPr>
            <w:tcW w:w="275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537FF6" w:rsidRPr="00537FF6" w:rsidRDefault="00537FF6" w:rsidP="00537FF6">
            <w:pPr>
              <w:numPr>
                <w:ilvl w:val="0"/>
                <w:numId w:val="30"/>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lastRenderedPageBreak/>
              <w:t>Apple </w:t>
            </w:r>
          </w:p>
          <w:p w:rsidR="00537FF6" w:rsidRPr="00537FF6" w:rsidRDefault="00537FF6" w:rsidP="00537FF6">
            <w:pPr>
              <w:numPr>
                <w:ilvl w:val="0"/>
                <w:numId w:val="30"/>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Dell  </w:t>
            </w:r>
          </w:p>
          <w:p w:rsidR="00537FF6" w:rsidRPr="00537FF6" w:rsidRDefault="00537FF6" w:rsidP="00537FF6">
            <w:pPr>
              <w:numPr>
                <w:ilvl w:val="0"/>
                <w:numId w:val="30"/>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HP</w:t>
            </w:r>
          </w:p>
          <w:p w:rsidR="00537FF6" w:rsidRPr="00537FF6" w:rsidRDefault="00537FF6" w:rsidP="00537FF6">
            <w:pPr>
              <w:numPr>
                <w:ilvl w:val="0"/>
                <w:numId w:val="30"/>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CDW</w:t>
            </w:r>
          </w:p>
          <w:p w:rsidR="00537FF6" w:rsidRPr="00537FF6" w:rsidRDefault="00537FF6" w:rsidP="00537FF6">
            <w:pPr>
              <w:numPr>
                <w:ilvl w:val="0"/>
                <w:numId w:val="30"/>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Newegg Business</w:t>
            </w:r>
          </w:p>
          <w:p w:rsidR="00537FF6" w:rsidRPr="00537FF6" w:rsidRDefault="00537FF6" w:rsidP="00537FF6">
            <w:pPr>
              <w:numPr>
                <w:ilvl w:val="0"/>
                <w:numId w:val="30"/>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lastRenderedPageBreak/>
              <w:t xml:space="preserve">UD Deploy Software       </w:t>
            </w:r>
          </w:p>
          <w:p w:rsidR="00537FF6" w:rsidRPr="00537FF6" w:rsidRDefault="00537FF6" w:rsidP="00537FF6">
            <w:pPr>
              <w:spacing w:after="0" w:line="240" w:lineRule="auto"/>
              <w:rPr>
                <w:rFonts w:ascii="Arial" w:eastAsia="Times New Roman" w:hAnsi="Arial" w:cs="Arial"/>
                <w:sz w:val="36"/>
                <w:szCs w:val="36"/>
              </w:rPr>
            </w:pPr>
            <w:r w:rsidRPr="00537FF6">
              <w:rPr>
                <w:rFonts w:eastAsia="Times New Roman"/>
                <w:color w:val="000000" w:themeColor="dark1"/>
                <w:kern w:val="24"/>
              </w:rPr>
              <w:t> </w:t>
            </w:r>
          </w:p>
        </w:tc>
        <w:tc>
          <w:tcPr>
            <w:tcW w:w="296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537FF6" w:rsidRPr="00537FF6" w:rsidRDefault="00537FF6" w:rsidP="00537FF6">
            <w:pPr>
              <w:numPr>
                <w:ilvl w:val="0"/>
                <w:numId w:val="31"/>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lastRenderedPageBreak/>
              <w:t>Agilent                 </w:t>
            </w:r>
          </w:p>
          <w:p w:rsidR="00537FF6" w:rsidRPr="00537FF6" w:rsidRDefault="00537FF6" w:rsidP="00537FF6">
            <w:pPr>
              <w:numPr>
                <w:ilvl w:val="0"/>
                <w:numId w:val="31"/>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Bio-Rad</w:t>
            </w:r>
          </w:p>
          <w:p w:rsidR="00537FF6" w:rsidRPr="00537FF6" w:rsidRDefault="00537FF6" w:rsidP="00537FF6">
            <w:pPr>
              <w:numPr>
                <w:ilvl w:val="0"/>
                <w:numId w:val="31"/>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Carolina</w:t>
            </w:r>
          </w:p>
          <w:p w:rsidR="00537FF6" w:rsidRPr="00537FF6" w:rsidRDefault="00537FF6" w:rsidP="00537FF6">
            <w:pPr>
              <w:numPr>
                <w:ilvl w:val="0"/>
                <w:numId w:val="31"/>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Chemglass </w:t>
            </w:r>
          </w:p>
          <w:p w:rsidR="00537FF6" w:rsidRPr="00537FF6" w:rsidRDefault="00537FF6" w:rsidP="00537FF6">
            <w:pPr>
              <w:numPr>
                <w:ilvl w:val="0"/>
                <w:numId w:val="31"/>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Fisher Scientific</w:t>
            </w:r>
          </w:p>
          <w:p w:rsidR="00537FF6" w:rsidRPr="00537FF6" w:rsidRDefault="00537FF6" w:rsidP="00537FF6">
            <w:pPr>
              <w:numPr>
                <w:ilvl w:val="0"/>
                <w:numId w:val="31"/>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New England BioLabs</w:t>
            </w:r>
          </w:p>
          <w:p w:rsidR="00537FF6" w:rsidRPr="00537FF6" w:rsidRDefault="00537FF6" w:rsidP="00537FF6">
            <w:pPr>
              <w:numPr>
                <w:ilvl w:val="0"/>
                <w:numId w:val="31"/>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lastRenderedPageBreak/>
              <w:t>Sigma-Aldric</w:t>
            </w:r>
          </w:p>
          <w:p w:rsidR="00537FF6" w:rsidRPr="00537FF6" w:rsidRDefault="00537FF6" w:rsidP="00537FF6">
            <w:pPr>
              <w:numPr>
                <w:ilvl w:val="0"/>
                <w:numId w:val="31"/>
              </w:numPr>
              <w:spacing w:after="0" w:line="240" w:lineRule="auto"/>
              <w:ind w:left="1267"/>
              <w:contextualSpacing/>
              <w:rPr>
                <w:rFonts w:ascii="Arial" w:eastAsia="Times New Roman" w:hAnsi="Arial" w:cs="Arial"/>
                <w:sz w:val="20"/>
                <w:szCs w:val="36"/>
              </w:rPr>
            </w:pPr>
            <w:r w:rsidRPr="00537FF6">
              <w:rPr>
                <w:rFonts w:eastAsia="Times New Roman"/>
                <w:color w:val="000000" w:themeColor="dark1"/>
                <w:kern w:val="24"/>
                <w:sz w:val="20"/>
                <w:szCs w:val="20"/>
              </w:rPr>
              <w:t>Keen Gases</w:t>
            </w:r>
          </w:p>
        </w:tc>
      </w:tr>
    </w:tbl>
    <w:p w:rsidR="00537FF6" w:rsidRPr="00537FF6" w:rsidRDefault="00537FF6" w:rsidP="00537FF6">
      <w:pPr>
        <w:spacing w:after="0" w:line="240" w:lineRule="auto"/>
        <w:rPr>
          <w:rFonts w:ascii="Times New Roman" w:eastAsia="Times New Roman" w:hAnsi="Times New Roman" w:cs="Times New Roman"/>
          <w:sz w:val="24"/>
          <w:szCs w:val="24"/>
        </w:rPr>
      </w:pPr>
    </w:p>
    <w:p w:rsidR="00ED33B8" w:rsidRPr="00977A7A" w:rsidRDefault="00FB70EA" w:rsidP="00977A7A">
      <w:pPr>
        <w:numPr>
          <w:ilvl w:val="0"/>
          <w:numId w:val="44"/>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You will not be able to utilize UD Exchange until you are active in the HR system.</w:t>
      </w:r>
    </w:p>
    <w:p w:rsidR="00ED33B8" w:rsidRPr="00977A7A" w:rsidRDefault="00FB70EA" w:rsidP="00977A7A">
      <w:pPr>
        <w:numPr>
          <w:ilvl w:val="0"/>
          <w:numId w:val="44"/>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 xml:space="preserve">UDX training resources and “how to” guides can be found at the following link - </w:t>
      </w:r>
      <w:hyperlink r:id="rId109" w:history="1">
        <w:r w:rsidRPr="00977A7A">
          <w:rPr>
            <w:rStyle w:val="Hyperlink"/>
            <w:rFonts w:ascii="Times New Roman" w:eastAsia="Times New Roman" w:hAnsi="Times New Roman" w:cs="Times New Roman"/>
            <w:sz w:val="24"/>
            <w:szCs w:val="24"/>
          </w:rPr>
          <w:t>UD Exchange Training | Procurement Services - University of Delaware (udel.edu)</w:t>
        </w:r>
      </w:hyperlink>
    </w:p>
    <w:p w:rsidR="00537FF6" w:rsidRPr="00977A7A" w:rsidRDefault="00537FF6" w:rsidP="00537FF6">
      <w:pPr>
        <w:spacing w:after="0" w:line="240" w:lineRule="auto"/>
        <w:rPr>
          <w:rFonts w:ascii="Times New Roman" w:eastAsia="Times New Roman" w:hAnsi="Times New Roman" w:cs="Times New Roman"/>
          <w:b/>
          <w:sz w:val="24"/>
          <w:szCs w:val="24"/>
        </w:rPr>
      </w:pPr>
    </w:p>
    <w:p w:rsidR="00537FF6" w:rsidRPr="00977A7A" w:rsidRDefault="00537FF6" w:rsidP="00977A7A">
      <w:pPr>
        <w:pStyle w:val="ListParagraph"/>
        <w:numPr>
          <w:ilvl w:val="0"/>
          <w:numId w:val="44"/>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 xml:space="preserve">In order to access UDX you will need to complete the </w:t>
      </w:r>
      <w:hyperlink r:id="rId110" w:history="1">
        <w:r w:rsidRPr="00977A7A">
          <w:rPr>
            <w:rStyle w:val="Hyperlink"/>
            <w:rFonts w:ascii="Times New Roman" w:eastAsia="Times New Roman" w:hAnsi="Times New Roman" w:cs="Times New Roman"/>
            <w:sz w:val="24"/>
            <w:szCs w:val="24"/>
          </w:rPr>
          <w:t>ConnectingU</w:t>
        </w:r>
      </w:hyperlink>
      <w:r w:rsidRPr="00977A7A">
        <w:rPr>
          <w:rFonts w:ascii="Times New Roman" w:eastAsia="Times New Roman" w:hAnsi="Times New Roman" w:cs="Times New Roman"/>
          <w:sz w:val="24"/>
          <w:szCs w:val="24"/>
        </w:rPr>
        <w:t xml:space="preserve"> UD Exchange training certificates for your </w:t>
      </w:r>
    </w:p>
    <w:p w:rsidR="00537FF6" w:rsidRPr="00977A7A" w:rsidRDefault="00537FF6" w:rsidP="00977A7A">
      <w:pPr>
        <w:pStyle w:val="ListParagraph"/>
        <w:numPr>
          <w:ilvl w:val="0"/>
          <w:numId w:val="44"/>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role.</w:t>
      </w:r>
    </w:p>
    <w:p w:rsidR="00537FF6" w:rsidRPr="00977A7A" w:rsidRDefault="00537FF6" w:rsidP="00977A7A">
      <w:pPr>
        <w:pStyle w:val="ListParagraph"/>
        <w:numPr>
          <w:ilvl w:val="0"/>
          <w:numId w:val="44"/>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 xml:space="preserve">Note: If your role also requires you to complete a training course for another role (for example, Requesters must </w:t>
      </w:r>
    </w:p>
    <w:p w:rsidR="00537FF6" w:rsidRPr="00977A7A" w:rsidRDefault="00537FF6" w:rsidP="00977A7A">
      <w:pPr>
        <w:pStyle w:val="ListParagraph"/>
        <w:numPr>
          <w:ilvl w:val="0"/>
          <w:numId w:val="44"/>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also complete Shopper training), it will be noted in the “Prerequisites” column of the description of the certificates.</w:t>
      </w:r>
    </w:p>
    <w:p w:rsidR="00537FF6" w:rsidRPr="00537FF6" w:rsidRDefault="00537FF6" w:rsidP="00537FF6">
      <w:pPr>
        <w:spacing w:after="0" w:line="240" w:lineRule="auto"/>
        <w:rPr>
          <w:rFonts w:ascii="Times New Roman" w:eastAsia="Times New Roman" w:hAnsi="Times New Roman" w:cs="Times New Roman"/>
          <w:b/>
          <w:sz w:val="24"/>
          <w:szCs w:val="24"/>
        </w:rPr>
      </w:pPr>
      <w:r w:rsidRPr="00537FF6">
        <w:rPr>
          <w:rFonts w:ascii="Times New Roman" w:eastAsia="Times New Roman" w:hAnsi="Times New Roman" w:cs="Times New Roman"/>
          <w:b/>
          <w:sz w:val="24"/>
          <w:szCs w:val="24"/>
        </w:rPr>
        <w:t> </w:t>
      </w:r>
    </w:p>
    <w:p w:rsidR="00977A7A" w:rsidRDefault="00977A7A" w:rsidP="00537FF6">
      <w:pPr>
        <w:spacing w:after="0" w:line="240" w:lineRule="auto"/>
        <w:rPr>
          <w:rFonts w:ascii="Times New Roman" w:eastAsia="Times New Roman" w:hAnsi="Times New Roman" w:cs="Times New Roman"/>
          <w:b/>
          <w:sz w:val="24"/>
          <w:szCs w:val="24"/>
        </w:rPr>
      </w:pPr>
    </w:p>
    <w:p w:rsidR="00537FF6" w:rsidRDefault="00537FF6" w:rsidP="00537FF6">
      <w:pPr>
        <w:spacing w:after="0" w:line="240" w:lineRule="auto"/>
        <w:rPr>
          <w:rFonts w:ascii="Times New Roman" w:eastAsia="Times New Roman" w:hAnsi="Times New Roman" w:cs="Times New Roman"/>
          <w:b/>
          <w:sz w:val="24"/>
          <w:szCs w:val="24"/>
        </w:rPr>
      </w:pPr>
      <w:r w:rsidRPr="00977A7A">
        <w:rPr>
          <w:rFonts w:ascii="Times New Roman" w:eastAsia="Times New Roman" w:hAnsi="Times New Roman" w:cs="Times New Roman"/>
          <w:b/>
          <w:sz w:val="24"/>
          <w:szCs w:val="24"/>
        </w:rPr>
        <w:t xml:space="preserve">To access the training modules in </w:t>
      </w:r>
      <w:hyperlink r:id="rId111" w:history="1">
        <w:r w:rsidRPr="00977A7A">
          <w:rPr>
            <w:rStyle w:val="Hyperlink"/>
            <w:rFonts w:ascii="Times New Roman" w:eastAsia="Times New Roman" w:hAnsi="Times New Roman" w:cs="Times New Roman"/>
            <w:b/>
            <w:sz w:val="24"/>
            <w:szCs w:val="24"/>
          </w:rPr>
          <w:t>ConnectingU</w:t>
        </w:r>
      </w:hyperlink>
      <w:r w:rsidRPr="00977A7A">
        <w:rPr>
          <w:rFonts w:ascii="Times New Roman" w:eastAsia="Times New Roman" w:hAnsi="Times New Roman" w:cs="Times New Roman"/>
          <w:b/>
          <w:sz w:val="24"/>
          <w:szCs w:val="24"/>
        </w:rPr>
        <w:t xml:space="preserve"> home page:</w:t>
      </w:r>
    </w:p>
    <w:p w:rsidR="005663C2" w:rsidRPr="00977A7A" w:rsidRDefault="005663C2" w:rsidP="00537FF6">
      <w:pPr>
        <w:spacing w:after="0" w:line="240" w:lineRule="auto"/>
        <w:rPr>
          <w:rFonts w:ascii="Times New Roman" w:eastAsia="Times New Roman" w:hAnsi="Times New Roman" w:cs="Times New Roman"/>
          <w:b/>
          <w:sz w:val="24"/>
          <w:szCs w:val="24"/>
        </w:rPr>
      </w:pPr>
    </w:p>
    <w:p w:rsidR="00537FF6" w:rsidRDefault="00537FF6" w:rsidP="00537FF6">
      <w:pPr>
        <w:spacing w:after="0" w:line="240" w:lineRule="auto"/>
        <w:rPr>
          <w:rFonts w:ascii="Times New Roman" w:eastAsia="Times New Roman" w:hAnsi="Times New Roman" w:cs="Times New Roman"/>
          <w:b/>
          <w:sz w:val="24"/>
          <w:szCs w:val="24"/>
        </w:rPr>
      </w:pPr>
      <w:r w:rsidRPr="00537FF6">
        <w:rPr>
          <w:rFonts w:ascii="Times New Roman" w:eastAsia="Times New Roman" w:hAnsi="Times New Roman" w:cs="Times New Roman"/>
          <w:b/>
          <w:noProof/>
          <w:sz w:val="24"/>
          <w:szCs w:val="24"/>
        </w:rPr>
        <w:drawing>
          <wp:inline distT="0" distB="0" distL="0" distR="0" wp14:anchorId="2139B9DA" wp14:editId="3E9BA85A">
            <wp:extent cx="6576979" cy="3814010"/>
            <wp:effectExtent l="0" t="0" r="0" b="0"/>
            <wp:docPr id="2050"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00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590791" cy="3822019"/>
                    </a:xfrm>
                    <a:prstGeom prst="rect">
                      <a:avLst/>
                    </a:prstGeom>
                    <a:noFill/>
                    <a:ln>
                      <a:noFill/>
                    </a:ln>
                    <a:extLst/>
                  </pic:spPr>
                </pic:pic>
              </a:graphicData>
            </a:graphic>
          </wp:inline>
        </w:drawing>
      </w:r>
    </w:p>
    <w:p w:rsidR="00537FF6" w:rsidRDefault="00537FF6" w:rsidP="00537FF6">
      <w:pPr>
        <w:spacing w:after="0" w:line="240" w:lineRule="auto"/>
        <w:rPr>
          <w:rFonts w:ascii="Times New Roman" w:eastAsia="Times New Roman" w:hAnsi="Times New Roman" w:cs="Times New Roman"/>
          <w:b/>
          <w:sz w:val="24"/>
          <w:szCs w:val="24"/>
        </w:rPr>
      </w:pPr>
    </w:p>
    <w:p w:rsidR="00537FF6" w:rsidRDefault="00537FF6" w:rsidP="00537FF6">
      <w:pPr>
        <w:spacing w:after="0" w:line="240" w:lineRule="auto"/>
        <w:rPr>
          <w:rFonts w:ascii="Times New Roman" w:eastAsia="Times New Roman" w:hAnsi="Times New Roman" w:cs="Times New Roman"/>
          <w:b/>
          <w:sz w:val="24"/>
          <w:szCs w:val="24"/>
        </w:rPr>
      </w:pPr>
      <w:r w:rsidRPr="00537FF6">
        <w:rPr>
          <w:rFonts w:ascii="Times New Roman" w:eastAsia="Times New Roman" w:hAnsi="Times New Roman" w:cs="Times New Roman"/>
          <w:b/>
          <w:noProof/>
          <w:sz w:val="24"/>
          <w:szCs w:val="24"/>
        </w:rPr>
        <w:lastRenderedPageBreak/>
        <w:drawing>
          <wp:inline distT="0" distB="0" distL="0" distR="0" wp14:anchorId="54CCA4A9" wp14:editId="2934C308">
            <wp:extent cx="6488317" cy="3164305"/>
            <wp:effectExtent l="0" t="0" r="8255" b="0"/>
            <wp:docPr id="2051"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image00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501925" cy="3170942"/>
                    </a:xfrm>
                    <a:prstGeom prst="rect">
                      <a:avLst/>
                    </a:prstGeom>
                    <a:noFill/>
                    <a:ln>
                      <a:noFill/>
                    </a:ln>
                    <a:extLst/>
                  </pic:spPr>
                </pic:pic>
              </a:graphicData>
            </a:graphic>
          </wp:inline>
        </w:drawing>
      </w:r>
    </w:p>
    <w:p w:rsidR="00537FF6" w:rsidRPr="00977A7A" w:rsidRDefault="00537FF6" w:rsidP="00537FF6">
      <w:pPr>
        <w:spacing w:after="0" w:line="240" w:lineRule="auto"/>
        <w:rPr>
          <w:rFonts w:ascii="Times New Roman" w:eastAsia="Times New Roman" w:hAnsi="Times New Roman" w:cs="Times New Roman"/>
          <w:b/>
          <w:sz w:val="24"/>
          <w:szCs w:val="24"/>
        </w:rPr>
      </w:pPr>
    </w:p>
    <w:p w:rsidR="00537FF6" w:rsidRPr="00977A7A" w:rsidRDefault="00537FF6" w:rsidP="00537FF6">
      <w:pPr>
        <w:spacing w:after="0" w:line="240" w:lineRule="auto"/>
        <w:rPr>
          <w:rFonts w:ascii="Times New Roman" w:eastAsia="Times New Roman" w:hAnsi="Times New Roman" w:cs="Times New Roman"/>
          <w:b/>
          <w:sz w:val="24"/>
          <w:szCs w:val="24"/>
        </w:rPr>
      </w:pPr>
      <w:r w:rsidRPr="00977A7A">
        <w:rPr>
          <w:rFonts w:ascii="Times New Roman" w:eastAsia="Times New Roman" w:hAnsi="Times New Roman" w:cs="Times New Roman"/>
          <w:b/>
          <w:sz w:val="24"/>
          <w:szCs w:val="24"/>
        </w:rPr>
        <w:t>Purchases with University Credit Card</w:t>
      </w:r>
    </w:p>
    <w:p w:rsidR="00537FF6" w:rsidRPr="00977A7A" w:rsidRDefault="00537FF6" w:rsidP="00537FF6">
      <w:p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 xml:space="preserve">Determine to which UD Purpose Code/project the items will be allocated before you make the purchase. You will get this information from your faculty advisor. </w:t>
      </w:r>
    </w:p>
    <w:p w:rsidR="00537FF6" w:rsidRPr="00977A7A" w:rsidRDefault="00537FF6" w:rsidP="00537FF6">
      <w:pPr>
        <w:spacing w:after="0" w:line="240" w:lineRule="auto"/>
        <w:rPr>
          <w:rFonts w:ascii="Times New Roman" w:eastAsia="Times New Roman" w:hAnsi="Times New Roman" w:cs="Times New Roman"/>
          <w:color w:val="0070C0"/>
          <w:sz w:val="24"/>
          <w:szCs w:val="24"/>
        </w:rPr>
      </w:pPr>
      <w:r w:rsidRPr="00977A7A">
        <w:rPr>
          <w:rFonts w:ascii="Times New Roman" w:eastAsia="Times New Roman" w:hAnsi="Times New Roman" w:cs="Times New Roman"/>
          <w:sz w:val="24"/>
          <w:szCs w:val="24"/>
        </w:rPr>
        <w:t xml:space="preserve">Always check UD’s list of preferred suppliers which can be found in the Blue Hen Market section of Procurement Services’ website: </w:t>
      </w:r>
      <w:hyperlink r:id="rId114">
        <w:r w:rsidRPr="00977A7A">
          <w:rPr>
            <w:rFonts w:ascii="Times New Roman" w:eastAsia="Times New Roman" w:hAnsi="Times New Roman" w:cs="Times New Roman"/>
            <w:color w:val="0563C1"/>
            <w:sz w:val="24"/>
            <w:szCs w:val="24"/>
            <w:u w:val="single"/>
          </w:rPr>
          <w:t>http://www.udel.edu/bluehenmarket/</w:t>
        </w:r>
      </w:hyperlink>
      <w:r w:rsidRPr="00977A7A">
        <w:rPr>
          <w:rFonts w:ascii="Times New Roman" w:eastAsia="Times New Roman" w:hAnsi="Times New Roman" w:cs="Times New Roman"/>
          <w:color w:val="0070C0"/>
          <w:sz w:val="24"/>
          <w:szCs w:val="24"/>
        </w:rPr>
        <w:t xml:space="preserve"> </w:t>
      </w:r>
    </w:p>
    <w:p w:rsidR="00537FF6" w:rsidRDefault="00537FF6" w:rsidP="00537FF6">
      <w:p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If you cannot find what you need in Blue Hen Market, you can purchase supplies from any vendor.</w:t>
      </w:r>
    </w:p>
    <w:p w:rsidR="00977A7A" w:rsidRPr="00977A7A" w:rsidRDefault="00977A7A" w:rsidP="00537FF6">
      <w:pPr>
        <w:spacing w:after="0" w:line="240" w:lineRule="auto"/>
        <w:rPr>
          <w:rFonts w:ascii="Times New Roman" w:eastAsia="Times New Roman" w:hAnsi="Times New Roman" w:cs="Times New Roman"/>
          <w:sz w:val="24"/>
          <w:szCs w:val="24"/>
        </w:rPr>
      </w:pPr>
    </w:p>
    <w:p w:rsidR="00537FF6" w:rsidRPr="00977A7A" w:rsidRDefault="00537FF6" w:rsidP="00537FF6">
      <w:p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b/>
          <w:sz w:val="24"/>
          <w:szCs w:val="24"/>
        </w:rPr>
        <w:t>Examples of Unallowable Purchases on the UD Credit Card</w:t>
      </w:r>
    </w:p>
    <w:p w:rsidR="00537FF6" w:rsidRPr="00977A7A" w:rsidRDefault="00537FF6" w:rsidP="00977A7A">
      <w:pPr>
        <w:numPr>
          <w:ilvl w:val="3"/>
          <w:numId w:val="45"/>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b/>
          <w:sz w:val="24"/>
          <w:szCs w:val="24"/>
        </w:rPr>
        <w:t>Purchases for personal use</w:t>
      </w:r>
    </w:p>
    <w:p w:rsidR="00537FF6" w:rsidRPr="00977A7A" w:rsidRDefault="00537FF6" w:rsidP="00977A7A">
      <w:pPr>
        <w:numPr>
          <w:ilvl w:val="3"/>
          <w:numId w:val="45"/>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b/>
          <w:sz w:val="24"/>
          <w:szCs w:val="24"/>
        </w:rPr>
        <w:t>Purchases for Non-University Purposes</w:t>
      </w:r>
    </w:p>
    <w:p w:rsidR="00537FF6" w:rsidRPr="00977A7A" w:rsidRDefault="00537FF6" w:rsidP="00977A7A">
      <w:pPr>
        <w:numPr>
          <w:ilvl w:val="3"/>
          <w:numId w:val="45"/>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b/>
          <w:sz w:val="24"/>
          <w:szCs w:val="24"/>
        </w:rPr>
        <w:t>Purchases for Non-Bona Fide Business Purpose</w:t>
      </w:r>
    </w:p>
    <w:p w:rsidR="00537FF6" w:rsidRPr="00977A7A" w:rsidRDefault="00537FF6" w:rsidP="00977A7A">
      <w:pPr>
        <w:numPr>
          <w:ilvl w:val="3"/>
          <w:numId w:val="45"/>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b/>
          <w:sz w:val="24"/>
          <w:szCs w:val="24"/>
        </w:rPr>
        <w:t>Gasoline for personal vehicle</w:t>
      </w:r>
    </w:p>
    <w:p w:rsidR="00537FF6" w:rsidRPr="00977A7A" w:rsidRDefault="00537FF6" w:rsidP="00537FF6">
      <w:pPr>
        <w:spacing w:after="0" w:line="240" w:lineRule="auto"/>
        <w:rPr>
          <w:rFonts w:ascii="Times New Roman" w:eastAsia="Times New Roman" w:hAnsi="Times New Roman" w:cs="Times New Roman"/>
          <w:sz w:val="24"/>
          <w:szCs w:val="24"/>
        </w:rPr>
      </w:pPr>
    </w:p>
    <w:p w:rsidR="00537FF6" w:rsidRPr="00977A7A" w:rsidRDefault="00537FF6" w:rsidP="00537FF6">
      <w:p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b/>
          <w:sz w:val="24"/>
          <w:szCs w:val="24"/>
          <w:u w:val="single"/>
        </w:rPr>
        <w:t>ALWAYS</w:t>
      </w:r>
      <w:r w:rsidRPr="00977A7A">
        <w:rPr>
          <w:rFonts w:ascii="Times New Roman" w:eastAsia="Times New Roman" w:hAnsi="Times New Roman" w:cs="Times New Roman"/>
          <w:sz w:val="24"/>
          <w:szCs w:val="24"/>
        </w:rPr>
        <w:t xml:space="preserve"> get an itemized receipt. UD policy states that purchases under $25 do not require a receipt; however, if the purchase is being charged to a contract or grant, an itemized receipt is needed.  You must be able to justify that any purchases charged to grants are benefiting that project and only that project. </w:t>
      </w:r>
    </w:p>
    <w:p w:rsidR="00537FF6" w:rsidRPr="00977A7A" w:rsidRDefault="00537FF6" w:rsidP="00537FF6">
      <w:pPr>
        <w:spacing w:after="0" w:line="240" w:lineRule="auto"/>
        <w:rPr>
          <w:rFonts w:ascii="Times New Roman" w:eastAsia="Times New Roman" w:hAnsi="Times New Roman" w:cs="Times New Roman"/>
          <w:sz w:val="24"/>
          <w:szCs w:val="24"/>
        </w:rPr>
      </w:pPr>
    </w:p>
    <w:p w:rsidR="00592126" w:rsidRPr="00977A7A" w:rsidRDefault="00D50601">
      <w:pPr>
        <w:spacing w:after="0" w:line="240" w:lineRule="auto"/>
        <w:rPr>
          <w:rFonts w:ascii="Times New Roman" w:eastAsia="Times New Roman" w:hAnsi="Times New Roman" w:cs="Times New Roman"/>
          <w:b/>
          <w:sz w:val="24"/>
          <w:szCs w:val="24"/>
        </w:rPr>
      </w:pPr>
      <w:r w:rsidRPr="00977A7A">
        <w:rPr>
          <w:rFonts w:ascii="Times New Roman" w:eastAsia="Times New Roman" w:hAnsi="Times New Roman" w:cs="Times New Roman"/>
          <w:b/>
          <w:sz w:val="24"/>
          <w:szCs w:val="24"/>
        </w:rPr>
        <w:t>Procurement Websites</w:t>
      </w:r>
    </w:p>
    <w:p w:rsidR="00592126" w:rsidRPr="00977A7A" w:rsidRDefault="00D50601" w:rsidP="00977A7A">
      <w:pPr>
        <w:numPr>
          <w:ilvl w:val="0"/>
          <w:numId w:val="46"/>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 xml:space="preserve">Procurement Services Website: </w:t>
      </w:r>
      <w:hyperlink r:id="rId115">
        <w:r w:rsidRPr="00977A7A">
          <w:rPr>
            <w:rFonts w:ascii="Times New Roman" w:eastAsia="Times New Roman" w:hAnsi="Times New Roman" w:cs="Times New Roman"/>
            <w:color w:val="0563C1"/>
            <w:sz w:val="24"/>
            <w:szCs w:val="24"/>
            <w:u w:val="single"/>
          </w:rPr>
          <w:t>http://www1.udel.edu/procurement/</w:t>
        </w:r>
      </w:hyperlink>
    </w:p>
    <w:p w:rsidR="00592126" w:rsidRPr="00977A7A" w:rsidRDefault="00D50601" w:rsidP="00977A7A">
      <w:pPr>
        <w:numPr>
          <w:ilvl w:val="0"/>
          <w:numId w:val="46"/>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 xml:space="preserve">Credit Card Policy: </w:t>
      </w:r>
      <w:hyperlink r:id="rId116">
        <w:r w:rsidRPr="00977A7A">
          <w:rPr>
            <w:rFonts w:ascii="Times New Roman" w:eastAsia="Times New Roman" w:hAnsi="Times New Roman" w:cs="Times New Roman"/>
            <w:color w:val="0563C1"/>
            <w:sz w:val="24"/>
            <w:szCs w:val="24"/>
            <w:u w:val="single"/>
          </w:rPr>
          <w:t>http://www1.udel.edu/procurement/cards/cardtemplate.html</w:t>
        </w:r>
      </w:hyperlink>
    </w:p>
    <w:p w:rsidR="00592126" w:rsidRPr="00977A7A" w:rsidRDefault="00D50601" w:rsidP="00977A7A">
      <w:pPr>
        <w:numPr>
          <w:ilvl w:val="0"/>
          <w:numId w:val="46"/>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Travel Policy:</w:t>
      </w:r>
      <w:r w:rsidRPr="00977A7A">
        <w:rPr>
          <w:rFonts w:ascii="Times New Roman" w:eastAsia="Times New Roman" w:hAnsi="Times New Roman" w:cs="Times New Roman"/>
          <w:sz w:val="24"/>
          <w:szCs w:val="24"/>
        </w:rPr>
        <w:tab/>
      </w:r>
      <w:hyperlink r:id="rId117">
        <w:r w:rsidRPr="00977A7A">
          <w:rPr>
            <w:rFonts w:ascii="Times New Roman" w:eastAsia="Times New Roman" w:hAnsi="Times New Roman" w:cs="Times New Roman"/>
            <w:color w:val="0563C1"/>
            <w:sz w:val="24"/>
            <w:szCs w:val="24"/>
            <w:u w:val="single"/>
          </w:rPr>
          <w:t>http://www1.udel.edu/procurement/travel/</w:t>
        </w:r>
      </w:hyperlink>
    </w:p>
    <w:p w:rsidR="00592126" w:rsidRPr="00977A7A" w:rsidRDefault="00D50601" w:rsidP="00977A7A">
      <w:pPr>
        <w:numPr>
          <w:ilvl w:val="0"/>
          <w:numId w:val="46"/>
        </w:numPr>
        <w:spacing w:after="0" w:line="240" w:lineRule="auto"/>
        <w:rPr>
          <w:rFonts w:ascii="Times New Roman" w:eastAsia="Times New Roman" w:hAnsi="Times New Roman" w:cs="Times New Roman"/>
          <w:sz w:val="24"/>
          <w:szCs w:val="24"/>
        </w:rPr>
      </w:pPr>
      <w:r w:rsidRPr="00977A7A">
        <w:rPr>
          <w:rFonts w:ascii="Times New Roman" w:eastAsia="Times New Roman" w:hAnsi="Times New Roman" w:cs="Times New Roman"/>
          <w:sz w:val="24"/>
          <w:szCs w:val="24"/>
        </w:rPr>
        <w:t xml:space="preserve">FAQs: </w:t>
      </w:r>
      <w:hyperlink r:id="rId118">
        <w:r w:rsidRPr="00977A7A">
          <w:rPr>
            <w:rFonts w:ascii="Times New Roman" w:eastAsia="Times New Roman" w:hAnsi="Times New Roman" w:cs="Times New Roman"/>
            <w:color w:val="0563C1"/>
            <w:sz w:val="24"/>
            <w:szCs w:val="24"/>
            <w:u w:val="single"/>
          </w:rPr>
          <w:t>http://www1.udel.edu/procurement/faq/</w:t>
        </w:r>
      </w:hyperlink>
    </w:p>
    <w:p w:rsidR="00592126" w:rsidRPr="00977A7A" w:rsidRDefault="00592126">
      <w:pPr>
        <w:widowControl w:val="0"/>
        <w:spacing w:after="0" w:line="240" w:lineRule="auto"/>
        <w:rPr>
          <w:rFonts w:ascii="Times New Roman" w:eastAsia="Times New Roman" w:hAnsi="Times New Roman" w:cs="Times New Roman"/>
          <w:b/>
          <w:sz w:val="24"/>
          <w:szCs w:val="24"/>
        </w:rPr>
      </w:pPr>
    </w:p>
    <w:p w:rsidR="00592126" w:rsidRDefault="00592126">
      <w:pPr>
        <w:spacing w:after="0" w:line="240" w:lineRule="auto"/>
        <w:rPr>
          <w:rFonts w:ascii="Times New Roman" w:eastAsia="Times New Roman" w:hAnsi="Times New Roman" w:cs="Times New Roman"/>
          <w:sz w:val="24"/>
          <w:szCs w:val="24"/>
        </w:rPr>
      </w:pPr>
    </w:p>
    <w:sectPr w:rsidR="00592126" w:rsidSect="00CF7344">
      <w:footerReference w:type="default" r:id="rId11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344" w:rsidRDefault="00CF7344">
      <w:pPr>
        <w:spacing w:after="0" w:line="240" w:lineRule="auto"/>
      </w:pPr>
      <w:r>
        <w:separator/>
      </w:r>
    </w:p>
  </w:endnote>
  <w:endnote w:type="continuationSeparator" w:id="0">
    <w:p w:rsidR="00CF7344" w:rsidRDefault="00CF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94908"/>
      <w:docPartObj>
        <w:docPartGallery w:val="Page Numbers (Bottom of Page)"/>
        <w:docPartUnique/>
      </w:docPartObj>
    </w:sdtPr>
    <w:sdtEndPr/>
    <w:sdtContent>
      <w:sdt>
        <w:sdtPr>
          <w:id w:val="1728636285"/>
          <w:docPartObj>
            <w:docPartGallery w:val="Page Numbers (Top of Page)"/>
            <w:docPartUnique/>
          </w:docPartObj>
        </w:sdtPr>
        <w:sdtEndPr/>
        <w:sdtContent>
          <w:p w:rsidR="00CF7344" w:rsidRDefault="00CF734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31D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1D3">
              <w:rPr>
                <w:b/>
                <w:bCs/>
                <w:noProof/>
              </w:rPr>
              <w:t>36</w:t>
            </w:r>
            <w:r>
              <w:rPr>
                <w:b/>
                <w:bCs/>
                <w:sz w:val="24"/>
                <w:szCs w:val="24"/>
              </w:rPr>
              <w:fldChar w:fldCharType="end"/>
            </w:r>
          </w:p>
        </w:sdtContent>
      </w:sdt>
    </w:sdtContent>
  </w:sdt>
  <w:p w:rsidR="00CF7344" w:rsidRDefault="00CF7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344" w:rsidRDefault="00CF7344">
      <w:pPr>
        <w:spacing w:after="0" w:line="240" w:lineRule="auto"/>
      </w:pPr>
      <w:r>
        <w:separator/>
      </w:r>
    </w:p>
  </w:footnote>
  <w:footnote w:type="continuationSeparator" w:id="0">
    <w:p w:rsidR="00CF7344" w:rsidRDefault="00CF7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707"/>
    <w:multiLevelType w:val="multilevel"/>
    <w:tmpl w:val="A6BC24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6B15691"/>
    <w:multiLevelType w:val="hybridMultilevel"/>
    <w:tmpl w:val="323A2E0A"/>
    <w:lvl w:ilvl="0" w:tplc="D56E9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D7444"/>
    <w:multiLevelType w:val="hybridMultilevel"/>
    <w:tmpl w:val="6D20C878"/>
    <w:lvl w:ilvl="0" w:tplc="BD644A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20E37"/>
    <w:multiLevelType w:val="multilevel"/>
    <w:tmpl w:val="EE421D4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0553641"/>
    <w:multiLevelType w:val="hybridMultilevel"/>
    <w:tmpl w:val="AE325618"/>
    <w:lvl w:ilvl="0" w:tplc="04090017">
      <w:start w:val="1"/>
      <w:numFmt w:val="lowerLetter"/>
      <w:lvlText w:val="%1)"/>
      <w:lvlJc w:val="left"/>
      <w:pPr>
        <w:ind w:left="720" w:hanging="360"/>
      </w:pPr>
    </w:lvl>
    <w:lvl w:ilvl="1" w:tplc="C228F7EC">
      <w:start w:val="1"/>
      <w:numFmt w:val="upperLetter"/>
      <w:lvlText w:val="%2."/>
      <w:lvlJc w:val="left"/>
      <w:pPr>
        <w:ind w:left="720" w:hanging="360"/>
      </w:pPr>
      <w:rPr>
        <w:rFonts w:hint="default"/>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628BF"/>
    <w:multiLevelType w:val="multilevel"/>
    <w:tmpl w:val="D390D0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8A5D55"/>
    <w:multiLevelType w:val="multilevel"/>
    <w:tmpl w:val="B25042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41342AC"/>
    <w:multiLevelType w:val="multilevel"/>
    <w:tmpl w:val="285E0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1E58B5"/>
    <w:multiLevelType w:val="multilevel"/>
    <w:tmpl w:val="98963BA6"/>
    <w:lvl w:ilvl="0">
      <w:start w:val="1"/>
      <w:numFmt w:val="decimal"/>
      <w:lvlText w:val="%1."/>
      <w:lvlJc w:val="left"/>
      <w:pPr>
        <w:ind w:left="720" w:firstLine="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AB30B7"/>
    <w:multiLevelType w:val="multilevel"/>
    <w:tmpl w:val="56FED1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D0370B"/>
    <w:multiLevelType w:val="multilevel"/>
    <w:tmpl w:val="BB52EEA2"/>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F1215A"/>
    <w:multiLevelType w:val="hybridMultilevel"/>
    <w:tmpl w:val="6D1074B6"/>
    <w:lvl w:ilvl="0" w:tplc="F9E8D848">
      <w:start w:val="1"/>
      <w:numFmt w:val="bullet"/>
      <w:lvlText w:val=""/>
      <w:lvlJc w:val="left"/>
      <w:pPr>
        <w:tabs>
          <w:tab w:val="num" w:pos="720"/>
        </w:tabs>
        <w:ind w:left="720" w:hanging="360"/>
      </w:pPr>
      <w:rPr>
        <w:rFonts w:ascii="Symbol" w:hAnsi="Symbol" w:hint="default"/>
      </w:rPr>
    </w:lvl>
    <w:lvl w:ilvl="1" w:tplc="FACE6C36" w:tentative="1">
      <w:start w:val="1"/>
      <w:numFmt w:val="bullet"/>
      <w:lvlText w:val=""/>
      <w:lvlJc w:val="left"/>
      <w:pPr>
        <w:tabs>
          <w:tab w:val="num" w:pos="1440"/>
        </w:tabs>
        <w:ind w:left="1440" w:hanging="360"/>
      </w:pPr>
      <w:rPr>
        <w:rFonts w:ascii="Symbol" w:hAnsi="Symbol" w:hint="default"/>
      </w:rPr>
    </w:lvl>
    <w:lvl w:ilvl="2" w:tplc="C1F8F772" w:tentative="1">
      <w:start w:val="1"/>
      <w:numFmt w:val="bullet"/>
      <w:lvlText w:val=""/>
      <w:lvlJc w:val="left"/>
      <w:pPr>
        <w:tabs>
          <w:tab w:val="num" w:pos="2160"/>
        </w:tabs>
        <w:ind w:left="2160" w:hanging="360"/>
      </w:pPr>
      <w:rPr>
        <w:rFonts w:ascii="Symbol" w:hAnsi="Symbol" w:hint="default"/>
      </w:rPr>
    </w:lvl>
    <w:lvl w:ilvl="3" w:tplc="624C9752" w:tentative="1">
      <w:start w:val="1"/>
      <w:numFmt w:val="bullet"/>
      <w:lvlText w:val=""/>
      <w:lvlJc w:val="left"/>
      <w:pPr>
        <w:tabs>
          <w:tab w:val="num" w:pos="2880"/>
        </w:tabs>
        <w:ind w:left="2880" w:hanging="360"/>
      </w:pPr>
      <w:rPr>
        <w:rFonts w:ascii="Symbol" w:hAnsi="Symbol" w:hint="default"/>
      </w:rPr>
    </w:lvl>
    <w:lvl w:ilvl="4" w:tplc="8B2C8D40" w:tentative="1">
      <w:start w:val="1"/>
      <w:numFmt w:val="bullet"/>
      <w:lvlText w:val=""/>
      <w:lvlJc w:val="left"/>
      <w:pPr>
        <w:tabs>
          <w:tab w:val="num" w:pos="3600"/>
        </w:tabs>
        <w:ind w:left="3600" w:hanging="360"/>
      </w:pPr>
      <w:rPr>
        <w:rFonts w:ascii="Symbol" w:hAnsi="Symbol" w:hint="default"/>
      </w:rPr>
    </w:lvl>
    <w:lvl w:ilvl="5" w:tplc="4AE240BE" w:tentative="1">
      <w:start w:val="1"/>
      <w:numFmt w:val="bullet"/>
      <w:lvlText w:val=""/>
      <w:lvlJc w:val="left"/>
      <w:pPr>
        <w:tabs>
          <w:tab w:val="num" w:pos="4320"/>
        </w:tabs>
        <w:ind w:left="4320" w:hanging="360"/>
      </w:pPr>
      <w:rPr>
        <w:rFonts w:ascii="Symbol" w:hAnsi="Symbol" w:hint="default"/>
      </w:rPr>
    </w:lvl>
    <w:lvl w:ilvl="6" w:tplc="1F7678D6" w:tentative="1">
      <w:start w:val="1"/>
      <w:numFmt w:val="bullet"/>
      <w:lvlText w:val=""/>
      <w:lvlJc w:val="left"/>
      <w:pPr>
        <w:tabs>
          <w:tab w:val="num" w:pos="5040"/>
        </w:tabs>
        <w:ind w:left="5040" w:hanging="360"/>
      </w:pPr>
      <w:rPr>
        <w:rFonts w:ascii="Symbol" w:hAnsi="Symbol" w:hint="default"/>
      </w:rPr>
    </w:lvl>
    <w:lvl w:ilvl="7" w:tplc="27A06C24" w:tentative="1">
      <w:start w:val="1"/>
      <w:numFmt w:val="bullet"/>
      <w:lvlText w:val=""/>
      <w:lvlJc w:val="left"/>
      <w:pPr>
        <w:tabs>
          <w:tab w:val="num" w:pos="5760"/>
        </w:tabs>
        <w:ind w:left="5760" w:hanging="360"/>
      </w:pPr>
      <w:rPr>
        <w:rFonts w:ascii="Symbol" w:hAnsi="Symbol" w:hint="default"/>
      </w:rPr>
    </w:lvl>
    <w:lvl w:ilvl="8" w:tplc="4386F9A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D7304DB"/>
    <w:multiLevelType w:val="multilevel"/>
    <w:tmpl w:val="0110F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002A35"/>
    <w:multiLevelType w:val="multilevel"/>
    <w:tmpl w:val="FDFA0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62587D"/>
    <w:multiLevelType w:val="multilevel"/>
    <w:tmpl w:val="FEA6BC4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21BB4B24"/>
    <w:multiLevelType w:val="multilevel"/>
    <w:tmpl w:val="ED78B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FB7C9B"/>
    <w:multiLevelType w:val="multilevel"/>
    <w:tmpl w:val="4906ECF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301F4A6A"/>
    <w:multiLevelType w:val="multilevel"/>
    <w:tmpl w:val="080E7070"/>
    <w:lvl w:ilvl="0">
      <w:start w:val="1"/>
      <w:numFmt w:val="bullet"/>
      <w:lvlText w:val="●"/>
      <w:lvlJc w:val="left"/>
      <w:pPr>
        <w:ind w:left="711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8" w15:restartNumberingAfterBreak="0">
    <w:nsid w:val="30FC5D5D"/>
    <w:multiLevelType w:val="multilevel"/>
    <w:tmpl w:val="106A1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6468A3"/>
    <w:multiLevelType w:val="hybridMultilevel"/>
    <w:tmpl w:val="E3EA4B94"/>
    <w:lvl w:ilvl="0" w:tplc="BD644A26">
      <w:start w:val="1"/>
      <w:numFmt w:val="bullet"/>
      <w:lvlText w:val=""/>
      <w:lvlJc w:val="left"/>
      <w:pPr>
        <w:tabs>
          <w:tab w:val="num" w:pos="720"/>
        </w:tabs>
        <w:ind w:left="720" w:hanging="360"/>
      </w:pPr>
      <w:rPr>
        <w:rFonts w:ascii="Symbol" w:hAnsi="Symbol" w:hint="default"/>
      </w:rPr>
    </w:lvl>
    <w:lvl w:ilvl="1" w:tplc="F950241E" w:tentative="1">
      <w:start w:val="1"/>
      <w:numFmt w:val="bullet"/>
      <w:lvlText w:val=""/>
      <w:lvlJc w:val="left"/>
      <w:pPr>
        <w:tabs>
          <w:tab w:val="num" w:pos="1440"/>
        </w:tabs>
        <w:ind w:left="1440" w:hanging="360"/>
      </w:pPr>
      <w:rPr>
        <w:rFonts w:ascii="Symbol" w:hAnsi="Symbol" w:hint="default"/>
      </w:rPr>
    </w:lvl>
    <w:lvl w:ilvl="2" w:tplc="EE306490" w:tentative="1">
      <w:start w:val="1"/>
      <w:numFmt w:val="bullet"/>
      <w:lvlText w:val=""/>
      <w:lvlJc w:val="left"/>
      <w:pPr>
        <w:tabs>
          <w:tab w:val="num" w:pos="2160"/>
        </w:tabs>
        <w:ind w:left="2160" w:hanging="360"/>
      </w:pPr>
      <w:rPr>
        <w:rFonts w:ascii="Symbol" w:hAnsi="Symbol" w:hint="default"/>
      </w:rPr>
    </w:lvl>
    <w:lvl w:ilvl="3" w:tplc="85080AC8" w:tentative="1">
      <w:start w:val="1"/>
      <w:numFmt w:val="bullet"/>
      <w:lvlText w:val=""/>
      <w:lvlJc w:val="left"/>
      <w:pPr>
        <w:tabs>
          <w:tab w:val="num" w:pos="2880"/>
        </w:tabs>
        <w:ind w:left="2880" w:hanging="360"/>
      </w:pPr>
      <w:rPr>
        <w:rFonts w:ascii="Symbol" w:hAnsi="Symbol" w:hint="default"/>
      </w:rPr>
    </w:lvl>
    <w:lvl w:ilvl="4" w:tplc="11C2AC0C" w:tentative="1">
      <w:start w:val="1"/>
      <w:numFmt w:val="bullet"/>
      <w:lvlText w:val=""/>
      <w:lvlJc w:val="left"/>
      <w:pPr>
        <w:tabs>
          <w:tab w:val="num" w:pos="3600"/>
        </w:tabs>
        <w:ind w:left="3600" w:hanging="360"/>
      </w:pPr>
      <w:rPr>
        <w:rFonts w:ascii="Symbol" w:hAnsi="Symbol" w:hint="default"/>
      </w:rPr>
    </w:lvl>
    <w:lvl w:ilvl="5" w:tplc="C02A8422" w:tentative="1">
      <w:start w:val="1"/>
      <w:numFmt w:val="bullet"/>
      <w:lvlText w:val=""/>
      <w:lvlJc w:val="left"/>
      <w:pPr>
        <w:tabs>
          <w:tab w:val="num" w:pos="4320"/>
        </w:tabs>
        <w:ind w:left="4320" w:hanging="360"/>
      </w:pPr>
      <w:rPr>
        <w:rFonts w:ascii="Symbol" w:hAnsi="Symbol" w:hint="default"/>
      </w:rPr>
    </w:lvl>
    <w:lvl w:ilvl="6" w:tplc="8E68AA8C" w:tentative="1">
      <w:start w:val="1"/>
      <w:numFmt w:val="bullet"/>
      <w:lvlText w:val=""/>
      <w:lvlJc w:val="left"/>
      <w:pPr>
        <w:tabs>
          <w:tab w:val="num" w:pos="5040"/>
        </w:tabs>
        <w:ind w:left="5040" w:hanging="360"/>
      </w:pPr>
      <w:rPr>
        <w:rFonts w:ascii="Symbol" w:hAnsi="Symbol" w:hint="default"/>
      </w:rPr>
    </w:lvl>
    <w:lvl w:ilvl="7" w:tplc="477A9E20" w:tentative="1">
      <w:start w:val="1"/>
      <w:numFmt w:val="bullet"/>
      <w:lvlText w:val=""/>
      <w:lvlJc w:val="left"/>
      <w:pPr>
        <w:tabs>
          <w:tab w:val="num" w:pos="5760"/>
        </w:tabs>
        <w:ind w:left="5760" w:hanging="360"/>
      </w:pPr>
      <w:rPr>
        <w:rFonts w:ascii="Symbol" w:hAnsi="Symbol" w:hint="default"/>
      </w:rPr>
    </w:lvl>
    <w:lvl w:ilvl="8" w:tplc="AC00222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4BB2255"/>
    <w:multiLevelType w:val="multilevel"/>
    <w:tmpl w:val="7FFED8C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35065C6B"/>
    <w:multiLevelType w:val="multilevel"/>
    <w:tmpl w:val="99FA9B8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35F531BF"/>
    <w:multiLevelType w:val="hybridMultilevel"/>
    <w:tmpl w:val="78469FA8"/>
    <w:lvl w:ilvl="0" w:tplc="BD644A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90631"/>
    <w:multiLevelType w:val="multilevel"/>
    <w:tmpl w:val="5CE65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A6C0301"/>
    <w:multiLevelType w:val="multilevel"/>
    <w:tmpl w:val="DA7A0F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3FA305F8"/>
    <w:multiLevelType w:val="hybridMultilevel"/>
    <w:tmpl w:val="42B0CFB4"/>
    <w:lvl w:ilvl="0" w:tplc="B3B6FD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C03F0"/>
    <w:multiLevelType w:val="multilevel"/>
    <w:tmpl w:val="95E0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1C59DF"/>
    <w:multiLevelType w:val="multilevel"/>
    <w:tmpl w:val="15FE072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4B7C10EA"/>
    <w:multiLevelType w:val="multilevel"/>
    <w:tmpl w:val="125A7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6B5F38"/>
    <w:multiLevelType w:val="multilevel"/>
    <w:tmpl w:val="789A2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0923C8D"/>
    <w:multiLevelType w:val="hybridMultilevel"/>
    <w:tmpl w:val="6128B044"/>
    <w:lvl w:ilvl="0" w:tplc="910AD5AC">
      <w:start w:val="1"/>
      <w:numFmt w:val="bullet"/>
      <w:lvlText w:val="•"/>
      <w:lvlJc w:val="left"/>
      <w:pPr>
        <w:tabs>
          <w:tab w:val="num" w:pos="720"/>
        </w:tabs>
        <w:ind w:left="720" w:hanging="360"/>
      </w:pPr>
      <w:rPr>
        <w:rFonts w:ascii="Arial" w:hAnsi="Arial" w:hint="default"/>
      </w:rPr>
    </w:lvl>
    <w:lvl w:ilvl="1" w:tplc="D708E6CA" w:tentative="1">
      <w:start w:val="1"/>
      <w:numFmt w:val="bullet"/>
      <w:lvlText w:val="•"/>
      <w:lvlJc w:val="left"/>
      <w:pPr>
        <w:tabs>
          <w:tab w:val="num" w:pos="1440"/>
        </w:tabs>
        <w:ind w:left="1440" w:hanging="360"/>
      </w:pPr>
      <w:rPr>
        <w:rFonts w:ascii="Arial" w:hAnsi="Arial" w:hint="default"/>
      </w:rPr>
    </w:lvl>
    <w:lvl w:ilvl="2" w:tplc="897AA33E" w:tentative="1">
      <w:start w:val="1"/>
      <w:numFmt w:val="bullet"/>
      <w:lvlText w:val="•"/>
      <w:lvlJc w:val="left"/>
      <w:pPr>
        <w:tabs>
          <w:tab w:val="num" w:pos="2160"/>
        </w:tabs>
        <w:ind w:left="2160" w:hanging="360"/>
      </w:pPr>
      <w:rPr>
        <w:rFonts w:ascii="Arial" w:hAnsi="Arial" w:hint="default"/>
      </w:rPr>
    </w:lvl>
    <w:lvl w:ilvl="3" w:tplc="02863274" w:tentative="1">
      <w:start w:val="1"/>
      <w:numFmt w:val="bullet"/>
      <w:lvlText w:val="•"/>
      <w:lvlJc w:val="left"/>
      <w:pPr>
        <w:tabs>
          <w:tab w:val="num" w:pos="2880"/>
        </w:tabs>
        <w:ind w:left="2880" w:hanging="360"/>
      </w:pPr>
      <w:rPr>
        <w:rFonts w:ascii="Arial" w:hAnsi="Arial" w:hint="default"/>
      </w:rPr>
    </w:lvl>
    <w:lvl w:ilvl="4" w:tplc="161ECA94" w:tentative="1">
      <w:start w:val="1"/>
      <w:numFmt w:val="bullet"/>
      <w:lvlText w:val="•"/>
      <w:lvlJc w:val="left"/>
      <w:pPr>
        <w:tabs>
          <w:tab w:val="num" w:pos="3600"/>
        </w:tabs>
        <w:ind w:left="3600" w:hanging="360"/>
      </w:pPr>
      <w:rPr>
        <w:rFonts w:ascii="Arial" w:hAnsi="Arial" w:hint="default"/>
      </w:rPr>
    </w:lvl>
    <w:lvl w:ilvl="5" w:tplc="2334CCD8" w:tentative="1">
      <w:start w:val="1"/>
      <w:numFmt w:val="bullet"/>
      <w:lvlText w:val="•"/>
      <w:lvlJc w:val="left"/>
      <w:pPr>
        <w:tabs>
          <w:tab w:val="num" w:pos="4320"/>
        </w:tabs>
        <w:ind w:left="4320" w:hanging="360"/>
      </w:pPr>
      <w:rPr>
        <w:rFonts w:ascii="Arial" w:hAnsi="Arial" w:hint="default"/>
      </w:rPr>
    </w:lvl>
    <w:lvl w:ilvl="6" w:tplc="F2EE1C26" w:tentative="1">
      <w:start w:val="1"/>
      <w:numFmt w:val="bullet"/>
      <w:lvlText w:val="•"/>
      <w:lvlJc w:val="left"/>
      <w:pPr>
        <w:tabs>
          <w:tab w:val="num" w:pos="5040"/>
        </w:tabs>
        <w:ind w:left="5040" w:hanging="360"/>
      </w:pPr>
      <w:rPr>
        <w:rFonts w:ascii="Arial" w:hAnsi="Arial" w:hint="default"/>
      </w:rPr>
    </w:lvl>
    <w:lvl w:ilvl="7" w:tplc="5ABC53B8" w:tentative="1">
      <w:start w:val="1"/>
      <w:numFmt w:val="bullet"/>
      <w:lvlText w:val="•"/>
      <w:lvlJc w:val="left"/>
      <w:pPr>
        <w:tabs>
          <w:tab w:val="num" w:pos="5760"/>
        </w:tabs>
        <w:ind w:left="5760" w:hanging="360"/>
      </w:pPr>
      <w:rPr>
        <w:rFonts w:ascii="Arial" w:hAnsi="Arial" w:hint="default"/>
      </w:rPr>
    </w:lvl>
    <w:lvl w:ilvl="8" w:tplc="2E74A5A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E74C42"/>
    <w:multiLevelType w:val="multilevel"/>
    <w:tmpl w:val="98963BA6"/>
    <w:lvl w:ilvl="0">
      <w:start w:val="1"/>
      <w:numFmt w:val="decimal"/>
      <w:lvlText w:val="%1."/>
      <w:lvlJc w:val="left"/>
      <w:pPr>
        <w:ind w:left="720" w:firstLine="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8E2726"/>
    <w:multiLevelType w:val="hybridMultilevel"/>
    <w:tmpl w:val="1AF6A1DE"/>
    <w:lvl w:ilvl="0" w:tplc="BD644A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A70D3B"/>
    <w:multiLevelType w:val="hybridMultilevel"/>
    <w:tmpl w:val="88581F0E"/>
    <w:lvl w:ilvl="0" w:tplc="BD644A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F6D5E"/>
    <w:multiLevelType w:val="multilevel"/>
    <w:tmpl w:val="D7C43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8AB69E5"/>
    <w:multiLevelType w:val="multilevel"/>
    <w:tmpl w:val="75F6C5A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58B02758"/>
    <w:multiLevelType w:val="hybridMultilevel"/>
    <w:tmpl w:val="14BCB45E"/>
    <w:lvl w:ilvl="0" w:tplc="BD644A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C90092"/>
    <w:multiLevelType w:val="hybridMultilevel"/>
    <w:tmpl w:val="39BA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84876"/>
    <w:multiLevelType w:val="multilevel"/>
    <w:tmpl w:val="1AE4D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34C28AC"/>
    <w:multiLevelType w:val="multilevel"/>
    <w:tmpl w:val="36AE0F2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64DC2630"/>
    <w:multiLevelType w:val="multilevel"/>
    <w:tmpl w:val="56428E4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15:restartNumberingAfterBreak="0">
    <w:nsid w:val="65715B72"/>
    <w:multiLevelType w:val="multilevel"/>
    <w:tmpl w:val="CDB2B02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15:restartNumberingAfterBreak="0">
    <w:nsid w:val="66367639"/>
    <w:multiLevelType w:val="hybridMultilevel"/>
    <w:tmpl w:val="91E2291A"/>
    <w:lvl w:ilvl="0" w:tplc="BD644A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13320D"/>
    <w:multiLevelType w:val="hybridMultilevel"/>
    <w:tmpl w:val="CCE62924"/>
    <w:lvl w:ilvl="0" w:tplc="B3B6FD1A">
      <w:start w:val="1"/>
      <w:numFmt w:val="bullet"/>
      <w:lvlText w:val="•"/>
      <w:lvlJc w:val="left"/>
      <w:pPr>
        <w:tabs>
          <w:tab w:val="num" w:pos="720"/>
        </w:tabs>
        <w:ind w:left="720" w:hanging="360"/>
      </w:pPr>
      <w:rPr>
        <w:rFonts w:ascii="Arial" w:hAnsi="Arial" w:hint="default"/>
      </w:rPr>
    </w:lvl>
    <w:lvl w:ilvl="1" w:tplc="5778F2A0">
      <w:numFmt w:val="bullet"/>
      <w:lvlText w:val="•"/>
      <w:lvlJc w:val="left"/>
      <w:pPr>
        <w:tabs>
          <w:tab w:val="num" w:pos="1440"/>
        </w:tabs>
        <w:ind w:left="1440" w:hanging="360"/>
      </w:pPr>
      <w:rPr>
        <w:rFonts w:ascii="Arial" w:hAnsi="Arial" w:hint="default"/>
      </w:rPr>
    </w:lvl>
    <w:lvl w:ilvl="2" w:tplc="9A66E5EE" w:tentative="1">
      <w:start w:val="1"/>
      <w:numFmt w:val="bullet"/>
      <w:lvlText w:val="•"/>
      <w:lvlJc w:val="left"/>
      <w:pPr>
        <w:tabs>
          <w:tab w:val="num" w:pos="2160"/>
        </w:tabs>
        <w:ind w:left="2160" w:hanging="360"/>
      </w:pPr>
      <w:rPr>
        <w:rFonts w:ascii="Arial" w:hAnsi="Arial" w:hint="default"/>
      </w:rPr>
    </w:lvl>
    <w:lvl w:ilvl="3" w:tplc="7F72A35E" w:tentative="1">
      <w:start w:val="1"/>
      <w:numFmt w:val="bullet"/>
      <w:lvlText w:val="•"/>
      <w:lvlJc w:val="left"/>
      <w:pPr>
        <w:tabs>
          <w:tab w:val="num" w:pos="2880"/>
        </w:tabs>
        <w:ind w:left="2880" w:hanging="360"/>
      </w:pPr>
      <w:rPr>
        <w:rFonts w:ascii="Arial" w:hAnsi="Arial" w:hint="default"/>
      </w:rPr>
    </w:lvl>
    <w:lvl w:ilvl="4" w:tplc="CA3CEEB4" w:tentative="1">
      <w:start w:val="1"/>
      <w:numFmt w:val="bullet"/>
      <w:lvlText w:val="•"/>
      <w:lvlJc w:val="left"/>
      <w:pPr>
        <w:tabs>
          <w:tab w:val="num" w:pos="3600"/>
        </w:tabs>
        <w:ind w:left="3600" w:hanging="360"/>
      </w:pPr>
      <w:rPr>
        <w:rFonts w:ascii="Arial" w:hAnsi="Arial" w:hint="default"/>
      </w:rPr>
    </w:lvl>
    <w:lvl w:ilvl="5" w:tplc="0CCE7C72" w:tentative="1">
      <w:start w:val="1"/>
      <w:numFmt w:val="bullet"/>
      <w:lvlText w:val="•"/>
      <w:lvlJc w:val="left"/>
      <w:pPr>
        <w:tabs>
          <w:tab w:val="num" w:pos="4320"/>
        </w:tabs>
        <w:ind w:left="4320" w:hanging="360"/>
      </w:pPr>
      <w:rPr>
        <w:rFonts w:ascii="Arial" w:hAnsi="Arial" w:hint="default"/>
      </w:rPr>
    </w:lvl>
    <w:lvl w:ilvl="6" w:tplc="8AAC70BE" w:tentative="1">
      <w:start w:val="1"/>
      <w:numFmt w:val="bullet"/>
      <w:lvlText w:val="•"/>
      <w:lvlJc w:val="left"/>
      <w:pPr>
        <w:tabs>
          <w:tab w:val="num" w:pos="5040"/>
        </w:tabs>
        <w:ind w:left="5040" w:hanging="360"/>
      </w:pPr>
      <w:rPr>
        <w:rFonts w:ascii="Arial" w:hAnsi="Arial" w:hint="default"/>
      </w:rPr>
    </w:lvl>
    <w:lvl w:ilvl="7" w:tplc="8B082606" w:tentative="1">
      <w:start w:val="1"/>
      <w:numFmt w:val="bullet"/>
      <w:lvlText w:val="•"/>
      <w:lvlJc w:val="left"/>
      <w:pPr>
        <w:tabs>
          <w:tab w:val="num" w:pos="5760"/>
        </w:tabs>
        <w:ind w:left="5760" w:hanging="360"/>
      </w:pPr>
      <w:rPr>
        <w:rFonts w:ascii="Arial" w:hAnsi="Arial" w:hint="default"/>
      </w:rPr>
    </w:lvl>
    <w:lvl w:ilvl="8" w:tplc="1092FE3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0BE7B16"/>
    <w:multiLevelType w:val="multilevel"/>
    <w:tmpl w:val="95566E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74070294"/>
    <w:multiLevelType w:val="multilevel"/>
    <w:tmpl w:val="09BE1D3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15:restartNumberingAfterBreak="0">
    <w:nsid w:val="7DB02688"/>
    <w:multiLevelType w:val="multilevel"/>
    <w:tmpl w:val="D6201F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F070751"/>
    <w:multiLevelType w:val="multilevel"/>
    <w:tmpl w:val="C08413B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F5B2D5B"/>
    <w:multiLevelType w:val="hybridMultilevel"/>
    <w:tmpl w:val="64A8121C"/>
    <w:lvl w:ilvl="0" w:tplc="BD644A26">
      <w:start w:val="1"/>
      <w:numFmt w:val="bullet"/>
      <w:lvlText w:val=""/>
      <w:lvlJc w:val="left"/>
      <w:pPr>
        <w:ind w:left="720" w:hanging="360"/>
      </w:pPr>
      <w:rPr>
        <w:rFonts w:ascii="Symbol" w:hAnsi="Symbol" w:hint="default"/>
      </w:rPr>
    </w:lvl>
    <w:lvl w:ilvl="1" w:tplc="BD644A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5"/>
  </w:num>
  <w:num w:numId="3">
    <w:abstractNumId w:val="46"/>
  </w:num>
  <w:num w:numId="4">
    <w:abstractNumId w:val="5"/>
  </w:num>
  <w:num w:numId="5">
    <w:abstractNumId w:val="28"/>
  </w:num>
  <w:num w:numId="6">
    <w:abstractNumId w:val="8"/>
  </w:num>
  <w:num w:numId="7">
    <w:abstractNumId w:val="44"/>
  </w:num>
  <w:num w:numId="8">
    <w:abstractNumId w:val="7"/>
  </w:num>
  <w:num w:numId="9">
    <w:abstractNumId w:val="3"/>
  </w:num>
  <w:num w:numId="10">
    <w:abstractNumId w:val="0"/>
  </w:num>
  <w:num w:numId="11">
    <w:abstractNumId w:val="12"/>
  </w:num>
  <w:num w:numId="12">
    <w:abstractNumId w:val="23"/>
  </w:num>
  <w:num w:numId="13">
    <w:abstractNumId w:val="38"/>
  </w:num>
  <w:num w:numId="14">
    <w:abstractNumId w:val="13"/>
  </w:num>
  <w:num w:numId="15">
    <w:abstractNumId w:val="21"/>
  </w:num>
  <w:num w:numId="16">
    <w:abstractNumId w:val="9"/>
  </w:num>
  <w:num w:numId="17">
    <w:abstractNumId w:val="10"/>
  </w:num>
  <w:num w:numId="18">
    <w:abstractNumId w:val="15"/>
  </w:num>
  <w:num w:numId="19">
    <w:abstractNumId w:val="18"/>
  </w:num>
  <w:num w:numId="20">
    <w:abstractNumId w:val="34"/>
  </w:num>
  <w:num w:numId="21">
    <w:abstractNumId w:val="29"/>
  </w:num>
  <w:num w:numId="22">
    <w:abstractNumId w:val="27"/>
  </w:num>
  <w:num w:numId="23">
    <w:abstractNumId w:val="14"/>
  </w:num>
  <w:num w:numId="24">
    <w:abstractNumId w:val="47"/>
  </w:num>
  <w:num w:numId="25">
    <w:abstractNumId w:val="35"/>
  </w:num>
  <w:num w:numId="26">
    <w:abstractNumId w:val="17"/>
  </w:num>
  <w:num w:numId="27">
    <w:abstractNumId w:val="31"/>
  </w:num>
  <w:num w:numId="28">
    <w:abstractNumId w:val="4"/>
  </w:num>
  <w:num w:numId="29">
    <w:abstractNumId w:val="43"/>
  </w:num>
  <w:num w:numId="30">
    <w:abstractNumId w:val="19"/>
  </w:num>
  <w:num w:numId="31">
    <w:abstractNumId w:val="11"/>
  </w:num>
  <w:num w:numId="32">
    <w:abstractNumId w:val="30"/>
  </w:num>
  <w:num w:numId="33">
    <w:abstractNumId w:val="37"/>
  </w:num>
  <w:num w:numId="34">
    <w:abstractNumId w:val="25"/>
  </w:num>
  <w:num w:numId="35">
    <w:abstractNumId w:val="26"/>
  </w:num>
  <w:num w:numId="36">
    <w:abstractNumId w:val="32"/>
  </w:num>
  <w:num w:numId="37">
    <w:abstractNumId w:val="24"/>
  </w:num>
  <w:num w:numId="38">
    <w:abstractNumId w:val="39"/>
  </w:num>
  <w:num w:numId="39">
    <w:abstractNumId w:val="16"/>
  </w:num>
  <w:num w:numId="40">
    <w:abstractNumId w:val="6"/>
  </w:num>
  <w:num w:numId="41">
    <w:abstractNumId w:val="42"/>
  </w:num>
  <w:num w:numId="42">
    <w:abstractNumId w:val="2"/>
  </w:num>
  <w:num w:numId="43">
    <w:abstractNumId w:val="48"/>
  </w:num>
  <w:num w:numId="44">
    <w:abstractNumId w:val="33"/>
  </w:num>
  <w:num w:numId="45">
    <w:abstractNumId w:val="20"/>
  </w:num>
  <w:num w:numId="46">
    <w:abstractNumId w:val="41"/>
  </w:num>
  <w:num w:numId="47">
    <w:abstractNumId w:val="22"/>
  </w:num>
  <w:num w:numId="48">
    <w:abstractNumId w:val="3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26"/>
    <w:rsid w:val="000531D3"/>
    <w:rsid w:val="00092286"/>
    <w:rsid w:val="000B2D3D"/>
    <w:rsid w:val="000C2DFE"/>
    <w:rsid w:val="00116E43"/>
    <w:rsid w:val="00220F30"/>
    <w:rsid w:val="003065D9"/>
    <w:rsid w:val="003232A7"/>
    <w:rsid w:val="00335C8E"/>
    <w:rsid w:val="003D6F82"/>
    <w:rsid w:val="003D7092"/>
    <w:rsid w:val="004D3ED3"/>
    <w:rsid w:val="00537FF6"/>
    <w:rsid w:val="005663C2"/>
    <w:rsid w:val="005671CD"/>
    <w:rsid w:val="00592126"/>
    <w:rsid w:val="005A7153"/>
    <w:rsid w:val="005F6588"/>
    <w:rsid w:val="0062274A"/>
    <w:rsid w:val="00632440"/>
    <w:rsid w:val="006A1668"/>
    <w:rsid w:val="007403D8"/>
    <w:rsid w:val="007446D0"/>
    <w:rsid w:val="007843B3"/>
    <w:rsid w:val="007A799F"/>
    <w:rsid w:val="00802BCE"/>
    <w:rsid w:val="008E37C5"/>
    <w:rsid w:val="00911B0E"/>
    <w:rsid w:val="0096724F"/>
    <w:rsid w:val="00977A7A"/>
    <w:rsid w:val="009B21EC"/>
    <w:rsid w:val="009B3DE2"/>
    <w:rsid w:val="00A20F3A"/>
    <w:rsid w:val="00AB5F38"/>
    <w:rsid w:val="00AE577D"/>
    <w:rsid w:val="00B007F8"/>
    <w:rsid w:val="00B74917"/>
    <w:rsid w:val="00CF7344"/>
    <w:rsid w:val="00D50601"/>
    <w:rsid w:val="00ED15FE"/>
    <w:rsid w:val="00ED33B8"/>
    <w:rsid w:val="00F47FCB"/>
    <w:rsid w:val="00FB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89CF19"/>
  <w15:docId w15:val="{A28C14C5-E5BB-4642-9342-1AFB3005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PlainText">
    <w:name w:val="Plain Text"/>
    <w:basedOn w:val="Normal"/>
    <w:link w:val="PlainTextChar"/>
    <w:unhideWhenUsed/>
    <w:rsid w:val="00DC1E69"/>
    <w:pPr>
      <w:spacing w:after="0" w:line="240" w:lineRule="auto"/>
    </w:pPr>
    <w:rPr>
      <w:rFonts w:ascii="Garamond" w:hAnsi="Garamond"/>
      <w:szCs w:val="21"/>
    </w:rPr>
  </w:style>
  <w:style w:type="character" w:customStyle="1" w:styleId="PlainTextChar">
    <w:name w:val="Plain Text Char"/>
    <w:basedOn w:val="DefaultParagraphFont"/>
    <w:link w:val="PlainText"/>
    <w:rsid w:val="00DC1E69"/>
    <w:rPr>
      <w:rFonts w:ascii="Garamond" w:hAnsi="Garamond"/>
      <w:szCs w:val="21"/>
    </w:rPr>
  </w:style>
  <w:style w:type="character" w:styleId="Hyperlink">
    <w:name w:val="Hyperlink"/>
    <w:basedOn w:val="DefaultParagraphFont"/>
    <w:uiPriority w:val="99"/>
    <w:unhideWhenUsed/>
    <w:rsid w:val="00DC1E69"/>
    <w:rPr>
      <w:color w:val="0563C1" w:themeColor="hyperlink"/>
      <w:u w:val="single"/>
    </w:rPr>
  </w:style>
  <w:style w:type="character" w:customStyle="1" w:styleId="UnresolvedMention1">
    <w:name w:val="Unresolved Mention1"/>
    <w:basedOn w:val="DefaultParagraphFont"/>
    <w:uiPriority w:val="99"/>
    <w:semiHidden/>
    <w:unhideWhenUsed/>
    <w:rsid w:val="00DC1E69"/>
    <w:rPr>
      <w:color w:val="605E5C"/>
      <w:shd w:val="clear" w:color="auto" w:fill="E1DFDD"/>
    </w:rPr>
  </w:style>
  <w:style w:type="paragraph" w:styleId="Header">
    <w:name w:val="header"/>
    <w:basedOn w:val="Normal"/>
    <w:link w:val="HeaderChar"/>
    <w:uiPriority w:val="99"/>
    <w:unhideWhenUsed/>
    <w:rsid w:val="0068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117"/>
  </w:style>
  <w:style w:type="paragraph" w:styleId="Footer">
    <w:name w:val="footer"/>
    <w:basedOn w:val="Normal"/>
    <w:link w:val="FooterChar"/>
    <w:uiPriority w:val="99"/>
    <w:unhideWhenUsed/>
    <w:qFormat/>
    <w:rsid w:val="0068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117"/>
  </w:style>
  <w:style w:type="paragraph" w:styleId="NormalWeb">
    <w:name w:val="Normal (Web)"/>
    <w:basedOn w:val="Normal"/>
    <w:uiPriority w:val="99"/>
    <w:unhideWhenUsed/>
    <w:rsid w:val="00FB64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6405"/>
    <w:pPr>
      <w:ind w:left="720"/>
      <w:contextualSpacing/>
    </w:pPr>
  </w:style>
  <w:style w:type="character" w:styleId="FollowedHyperlink">
    <w:name w:val="FollowedHyperlink"/>
    <w:basedOn w:val="DefaultParagraphFont"/>
    <w:uiPriority w:val="99"/>
    <w:semiHidden/>
    <w:unhideWhenUsed/>
    <w:rsid w:val="002B2937"/>
    <w:rPr>
      <w:color w:val="954F72" w:themeColor="followedHyperlink"/>
      <w:u w:val="single"/>
    </w:rPr>
  </w:style>
  <w:style w:type="paragraph" w:customStyle="1" w:styleId="Default">
    <w:name w:val="Default"/>
    <w:rsid w:val="0089448C"/>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39"/>
    <w:rsid w:val="0051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F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FAA"/>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591523"/>
    <w:rPr>
      <w:color w:val="605E5C"/>
      <w:shd w:val="clear" w:color="auto" w:fill="E1DFDD"/>
    </w:rPr>
  </w:style>
  <w:style w:type="character" w:styleId="CommentReference">
    <w:name w:val="annotation reference"/>
    <w:basedOn w:val="DefaultParagraphFont"/>
    <w:uiPriority w:val="99"/>
    <w:semiHidden/>
    <w:unhideWhenUsed/>
    <w:rsid w:val="00EB1CEF"/>
    <w:rPr>
      <w:sz w:val="16"/>
      <w:szCs w:val="16"/>
    </w:rPr>
  </w:style>
  <w:style w:type="paragraph" w:styleId="CommentText">
    <w:name w:val="annotation text"/>
    <w:basedOn w:val="Normal"/>
    <w:link w:val="CommentTextChar"/>
    <w:uiPriority w:val="99"/>
    <w:semiHidden/>
    <w:unhideWhenUsed/>
    <w:rsid w:val="00EB1CEF"/>
    <w:pPr>
      <w:spacing w:line="240" w:lineRule="auto"/>
    </w:pPr>
    <w:rPr>
      <w:sz w:val="20"/>
      <w:szCs w:val="20"/>
    </w:rPr>
  </w:style>
  <w:style w:type="character" w:customStyle="1" w:styleId="CommentTextChar">
    <w:name w:val="Comment Text Char"/>
    <w:basedOn w:val="DefaultParagraphFont"/>
    <w:link w:val="CommentText"/>
    <w:uiPriority w:val="99"/>
    <w:semiHidden/>
    <w:rsid w:val="00EB1CEF"/>
    <w:rPr>
      <w:sz w:val="20"/>
      <w:szCs w:val="20"/>
    </w:rPr>
  </w:style>
  <w:style w:type="paragraph" w:styleId="CommentSubject">
    <w:name w:val="annotation subject"/>
    <w:basedOn w:val="CommentText"/>
    <w:next w:val="CommentText"/>
    <w:link w:val="CommentSubjectChar"/>
    <w:uiPriority w:val="99"/>
    <w:semiHidden/>
    <w:unhideWhenUsed/>
    <w:rsid w:val="00EB1CEF"/>
    <w:rPr>
      <w:b/>
      <w:bCs/>
    </w:rPr>
  </w:style>
  <w:style w:type="character" w:customStyle="1" w:styleId="CommentSubjectChar">
    <w:name w:val="Comment Subject Char"/>
    <w:basedOn w:val="CommentTextChar"/>
    <w:link w:val="CommentSubject"/>
    <w:uiPriority w:val="99"/>
    <w:semiHidden/>
    <w:rsid w:val="00EB1CEF"/>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7680">
      <w:bodyDiv w:val="1"/>
      <w:marLeft w:val="0"/>
      <w:marRight w:val="0"/>
      <w:marTop w:val="0"/>
      <w:marBottom w:val="0"/>
      <w:divBdr>
        <w:top w:val="none" w:sz="0" w:space="0" w:color="auto"/>
        <w:left w:val="none" w:sz="0" w:space="0" w:color="auto"/>
        <w:bottom w:val="none" w:sz="0" w:space="0" w:color="auto"/>
        <w:right w:val="none" w:sz="0" w:space="0" w:color="auto"/>
      </w:divBdr>
      <w:divsChild>
        <w:div w:id="659308897">
          <w:marLeft w:val="360"/>
          <w:marRight w:val="0"/>
          <w:marTop w:val="200"/>
          <w:marBottom w:val="0"/>
          <w:divBdr>
            <w:top w:val="none" w:sz="0" w:space="0" w:color="auto"/>
            <w:left w:val="none" w:sz="0" w:space="0" w:color="auto"/>
            <w:bottom w:val="none" w:sz="0" w:space="0" w:color="auto"/>
            <w:right w:val="none" w:sz="0" w:space="0" w:color="auto"/>
          </w:divBdr>
        </w:div>
        <w:div w:id="567879456">
          <w:marLeft w:val="360"/>
          <w:marRight w:val="0"/>
          <w:marTop w:val="200"/>
          <w:marBottom w:val="0"/>
          <w:divBdr>
            <w:top w:val="none" w:sz="0" w:space="0" w:color="auto"/>
            <w:left w:val="none" w:sz="0" w:space="0" w:color="auto"/>
            <w:bottom w:val="none" w:sz="0" w:space="0" w:color="auto"/>
            <w:right w:val="none" w:sz="0" w:space="0" w:color="auto"/>
          </w:divBdr>
        </w:div>
      </w:divsChild>
    </w:div>
    <w:div w:id="757599345">
      <w:bodyDiv w:val="1"/>
      <w:marLeft w:val="0"/>
      <w:marRight w:val="0"/>
      <w:marTop w:val="0"/>
      <w:marBottom w:val="0"/>
      <w:divBdr>
        <w:top w:val="none" w:sz="0" w:space="0" w:color="auto"/>
        <w:left w:val="none" w:sz="0" w:space="0" w:color="auto"/>
        <w:bottom w:val="none" w:sz="0" w:space="0" w:color="auto"/>
        <w:right w:val="none" w:sz="0" w:space="0" w:color="auto"/>
      </w:divBdr>
      <w:divsChild>
        <w:div w:id="1795950643">
          <w:marLeft w:val="360"/>
          <w:marRight w:val="0"/>
          <w:marTop w:val="200"/>
          <w:marBottom w:val="0"/>
          <w:divBdr>
            <w:top w:val="none" w:sz="0" w:space="0" w:color="auto"/>
            <w:left w:val="none" w:sz="0" w:space="0" w:color="auto"/>
            <w:bottom w:val="none" w:sz="0" w:space="0" w:color="auto"/>
            <w:right w:val="none" w:sz="0" w:space="0" w:color="auto"/>
          </w:divBdr>
        </w:div>
        <w:div w:id="558826969">
          <w:marLeft w:val="1080"/>
          <w:marRight w:val="0"/>
          <w:marTop w:val="100"/>
          <w:marBottom w:val="0"/>
          <w:divBdr>
            <w:top w:val="none" w:sz="0" w:space="0" w:color="auto"/>
            <w:left w:val="none" w:sz="0" w:space="0" w:color="auto"/>
            <w:bottom w:val="none" w:sz="0" w:space="0" w:color="auto"/>
            <w:right w:val="none" w:sz="0" w:space="0" w:color="auto"/>
          </w:divBdr>
        </w:div>
        <w:div w:id="1084306429">
          <w:marLeft w:val="1080"/>
          <w:marRight w:val="0"/>
          <w:marTop w:val="100"/>
          <w:marBottom w:val="0"/>
          <w:divBdr>
            <w:top w:val="none" w:sz="0" w:space="0" w:color="auto"/>
            <w:left w:val="none" w:sz="0" w:space="0" w:color="auto"/>
            <w:bottom w:val="none" w:sz="0" w:space="0" w:color="auto"/>
            <w:right w:val="none" w:sz="0" w:space="0" w:color="auto"/>
          </w:divBdr>
        </w:div>
        <w:div w:id="223638183">
          <w:marLeft w:val="1080"/>
          <w:marRight w:val="0"/>
          <w:marTop w:val="100"/>
          <w:marBottom w:val="0"/>
          <w:divBdr>
            <w:top w:val="none" w:sz="0" w:space="0" w:color="auto"/>
            <w:left w:val="none" w:sz="0" w:space="0" w:color="auto"/>
            <w:bottom w:val="none" w:sz="0" w:space="0" w:color="auto"/>
            <w:right w:val="none" w:sz="0" w:space="0" w:color="auto"/>
          </w:divBdr>
        </w:div>
        <w:div w:id="1037313463">
          <w:marLeft w:val="1080"/>
          <w:marRight w:val="0"/>
          <w:marTop w:val="100"/>
          <w:marBottom w:val="0"/>
          <w:divBdr>
            <w:top w:val="none" w:sz="0" w:space="0" w:color="auto"/>
            <w:left w:val="none" w:sz="0" w:space="0" w:color="auto"/>
            <w:bottom w:val="none" w:sz="0" w:space="0" w:color="auto"/>
            <w:right w:val="none" w:sz="0" w:space="0" w:color="auto"/>
          </w:divBdr>
        </w:div>
        <w:div w:id="434524000">
          <w:marLeft w:val="360"/>
          <w:marRight w:val="0"/>
          <w:marTop w:val="200"/>
          <w:marBottom w:val="0"/>
          <w:divBdr>
            <w:top w:val="none" w:sz="0" w:space="0" w:color="auto"/>
            <w:left w:val="none" w:sz="0" w:space="0" w:color="auto"/>
            <w:bottom w:val="none" w:sz="0" w:space="0" w:color="auto"/>
            <w:right w:val="none" w:sz="0" w:space="0" w:color="auto"/>
          </w:divBdr>
        </w:div>
      </w:divsChild>
    </w:div>
    <w:div w:id="798379928">
      <w:bodyDiv w:val="1"/>
      <w:marLeft w:val="0"/>
      <w:marRight w:val="0"/>
      <w:marTop w:val="0"/>
      <w:marBottom w:val="0"/>
      <w:divBdr>
        <w:top w:val="none" w:sz="0" w:space="0" w:color="auto"/>
        <w:left w:val="none" w:sz="0" w:space="0" w:color="auto"/>
        <w:bottom w:val="none" w:sz="0" w:space="0" w:color="auto"/>
        <w:right w:val="none" w:sz="0" w:space="0" w:color="auto"/>
      </w:divBdr>
      <w:divsChild>
        <w:div w:id="1315179759">
          <w:marLeft w:val="547"/>
          <w:marRight w:val="0"/>
          <w:marTop w:val="0"/>
          <w:marBottom w:val="0"/>
          <w:divBdr>
            <w:top w:val="none" w:sz="0" w:space="0" w:color="auto"/>
            <w:left w:val="none" w:sz="0" w:space="0" w:color="auto"/>
            <w:bottom w:val="none" w:sz="0" w:space="0" w:color="auto"/>
            <w:right w:val="none" w:sz="0" w:space="0" w:color="auto"/>
          </w:divBdr>
        </w:div>
        <w:div w:id="1999112412">
          <w:marLeft w:val="547"/>
          <w:marRight w:val="0"/>
          <w:marTop w:val="0"/>
          <w:marBottom w:val="0"/>
          <w:divBdr>
            <w:top w:val="none" w:sz="0" w:space="0" w:color="auto"/>
            <w:left w:val="none" w:sz="0" w:space="0" w:color="auto"/>
            <w:bottom w:val="none" w:sz="0" w:space="0" w:color="auto"/>
            <w:right w:val="none" w:sz="0" w:space="0" w:color="auto"/>
          </w:divBdr>
        </w:div>
        <w:div w:id="848373109">
          <w:marLeft w:val="547"/>
          <w:marRight w:val="0"/>
          <w:marTop w:val="0"/>
          <w:marBottom w:val="0"/>
          <w:divBdr>
            <w:top w:val="none" w:sz="0" w:space="0" w:color="auto"/>
            <w:left w:val="none" w:sz="0" w:space="0" w:color="auto"/>
            <w:bottom w:val="none" w:sz="0" w:space="0" w:color="auto"/>
            <w:right w:val="none" w:sz="0" w:space="0" w:color="auto"/>
          </w:divBdr>
        </w:div>
        <w:div w:id="1051534807">
          <w:marLeft w:val="547"/>
          <w:marRight w:val="0"/>
          <w:marTop w:val="0"/>
          <w:marBottom w:val="0"/>
          <w:divBdr>
            <w:top w:val="none" w:sz="0" w:space="0" w:color="auto"/>
            <w:left w:val="none" w:sz="0" w:space="0" w:color="auto"/>
            <w:bottom w:val="none" w:sz="0" w:space="0" w:color="auto"/>
            <w:right w:val="none" w:sz="0" w:space="0" w:color="auto"/>
          </w:divBdr>
        </w:div>
        <w:div w:id="1018309062">
          <w:marLeft w:val="547"/>
          <w:marRight w:val="0"/>
          <w:marTop w:val="0"/>
          <w:marBottom w:val="0"/>
          <w:divBdr>
            <w:top w:val="none" w:sz="0" w:space="0" w:color="auto"/>
            <w:left w:val="none" w:sz="0" w:space="0" w:color="auto"/>
            <w:bottom w:val="none" w:sz="0" w:space="0" w:color="auto"/>
            <w:right w:val="none" w:sz="0" w:space="0" w:color="auto"/>
          </w:divBdr>
        </w:div>
        <w:div w:id="137694752">
          <w:marLeft w:val="547"/>
          <w:marRight w:val="0"/>
          <w:marTop w:val="0"/>
          <w:marBottom w:val="0"/>
          <w:divBdr>
            <w:top w:val="none" w:sz="0" w:space="0" w:color="auto"/>
            <w:left w:val="none" w:sz="0" w:space="0" w:color="auto"/>
            <w:bottom w:val="none" w:sz="0" w:space="0" w:color="auto"/>
            <w:right w:val="none" w:sz="0" w:space="0" w:color="auto"/>
          </w:divBdr>
        </w:div>
        <w:div w:id="1594163673">
          <w:marLeft w:val="547"/>
          <w:marRight w:val="0"/>
          <w:marTop w:val="0"/>
          <w:marBottom w:val="0"/>
          <w:divBdr>
            <w:top w:val="none" w:sz="0" w:space="0" w:color="auto"/>
            <w:left w:val="none" w:sz="0" w:space="0" w:color="auto"/>
            <w:bottom w:val="none" w:sz="0" w:space="0" w:color="auto"/>
            <w:right w:val="none" w:sz="0" w:space="0" w:color="auto"/>
          </w:divBdr>
        </w:div>
        <w:div w:id="81293482">
          <w:marLeft w:val="547"/>
          <w:marRight w:val="0"/>
          <w:marTop w:val="0"/>
          <w:marBottom w:val="0"/>
          <w:divBdr>
            <w:top w:val="none" w:sz="0" w:space="0" w:color="auto"/>
            <w:left w:val="none" w:sz="0" w:space="0" w:color="auto"/>
            <w:bottom w:val="none" w:sz="0" w:space="0" w:color="auto"/>
            <w:right w:val="none" w:sz="0" w:space="0" w:color="auto"/>
          </w:divBdr>
        </w:div>
        <w:div w:id="876550445">
          <w:marLeft w:val="547"/>
          <w:marRight w:val="0"/>
          <w:marTop w:val="0"/>
          <w:marBottom w:val="0"/>
          <w:divBdr>
            <w:top w:val="none" w:sz="0" w:space="0" w:color="auto"/>
            <w:left w:val="none" w:sz="0" w:space="0" w:color="auto"/>
            <w:bottom w:val="none" w:sz="0" w:space="0" w:color="auto"/>
            <w:right w:val="none" w:sz="0" w:space="0" w:color="auto"/>
          </w:divBdr>
        </w:div>
        <w:div w:id="780496704">
          <w:marLeft w:val="547"/>
          <w:marRight w:val="0"/>
          <w:marTop w:val="0"/>
          <w:marBottom w:val="0"/>
          <w:divBdr>
            <w:top w:val="none" w:sz="0" w:space="0" w:color="auto"/>
            <w:left w:val="none" w:sz="0" w:space="0" w:color="auto"/>
            <w:bottom w:val="none" w:sz="0" w:space="0" w:color="auto"/>
            <w:right w:val="none" w:sz="0" w:space="0" w:color="auto"/>
          </w:divBdr>
        </w:div>
        <w:div w:id="1920940144">
          <w:marLeft w:val="547"/>
          <w:marRight w:val="0"/>
          <w:marTop w:val="0"/>
          <w:marBottom w:val="0"/>
          <w:divBdr>
            <w:top w:val="none" w:sz="0" w:space="0" w:color="auto"/>
            <w:left w:val="none" w:sz="0" w:space="0" w:color="auto"/>
            <w:bottom w:val="none" w:sz="0" w:space="0" w:color="auto"/>
            <w:right w:val="none" w:sz="0" w:space="0" w:color="auto"/>
          </w:divBdr>
        </w:div>
        <w:div w:id="165291152">
          <w:marLeft w:val="547"/>
          <w:marRight w:val="0"/>
          <w:marTop w:val="0"/>
          <w:marBottom w:val="0"/>
          <w:divBdr>
            <w:top w:val="none" w:sz="0" w:space="0" w:color="auto"/>
            <w:left w:val="none" w:sz="0" w:space="0" w:color="auto"/>
            <w:bottom w:val="none" w:sz="0" w:space="0" w:color="auto"/>
            <w:right w:val="none" w:sz="0" w:space="0" w:color="auto"/>
          </w:divBdr>
        </w:div>
        <w:div w:id="1032653938">
          <w:marLeft w:val="547"/>
          <w:marRight w:val="0"/>
          <w:marTop w:val="0"/>
          <w:marBottom w:val="0"/>
          <w:divBdr>
            <w:top w:val="none" w:sz="0" w:space="0" w:color="auto"/>
            <w:left w:val="none" w:sz="0" w:space="0" w:color="auto"/>
            <w:bottom w:val="none" w:sz="0" w:space="0" w:color="auto"/>
            <w:right w:val="none" w:sz="0" w:space="0" w:color="auto"/>
          </w:divBdr>
        </w:div>
        <w:div w:id="1990160706">
          <w:marLeft w:val="547"/>
          <w:marRight w:val="0"/>
          <w:marTop w:val="0"/>
          <w:marBottom w:val="0"/>
          <w:divBdr>
            <w:top w:val="none" w:sz="0" w:space="0" w:color="auto"/>
            <w:left w:val="none" w:sz="0" w:space="0" w:color="auto"/>
            <w:bottom w:val="none" w:sz="0" w:space="0" w:color="auto"/>
            <w:right w:val="none" w:sz="0" w:space="0" w:color="auto"/>
          </w:divBdr>
        </w:div>
        <w:div w:id="1675497775">
          <w:marLeft w:val="547"/>
          <w:marRight w:val="0"/>
          <w:marTop w:val="0"/>
          <w:marBottom w:val="0"/>
          <w:divBdr>
            <w:top w:val="none" w:sz="0" w:space="0" w:color="auto"/>
            <w:left w:val="none" w:sz="0" w:space="0" w:color="auto"/>
            <w:bottom w:val="none" w:sz="0" w:space="0" w:color="auto"/>
            <w:right w:val="none" w:sz="0" w:space="0" w:color="auto"/>
          </w:divBdr>
        </w:div>
        <w:div w:id="1524436256">
          <w:marLeft w:val="547"/>
          <w:marRight w:val="0"/>
          <w:marTop w:val="0"/>
          <w:marBottom w:val="0"/>
          <w:divBdr>
            <w:top w:val="none" w:sz="0" w:space="0" w:color="auto"/>
            <w:left w:val="none" w:sz="0" w:space="0" w:color="auto"/>
            <w:bottom w:val="none" w:sz="0" w:space="0" w:color="auto"/>
            <w:right w:val="none" w:sz="0" w:space="0" w:color="auto"/>
          </w:divBdr>
        </w:div>
        <w:div w:id="181821628">
          <w:marLeft w:val="547"/>
          <w:marRight w:val="0"/>
          <w:marTop w:val="0"/>
          <w:marBottom w:val="0"/>
          <w:divBdr>
            <w:top w:val="none" w:sz="0" w:space="0" w:color="auto"/>
            <w:left w:val="none" w:sz="0" w:space="0" w:color="auto"/>
            <w:bottom w:val="none" w:sz="0" w:space="0" w:color="auto"/>
            <w:right w:val="none" w:sz="0" w:space="0" w:color="auto"/>
          </w:divBdr>
        </w:div>
        <w:div w:id="1597400927">
          <w:marLeft w:val="547"/>
          <w:marRight w:val="0"/>
          <w:marTop w:val="0"/>
          <w:marBottom w:val="0"/>
          <w:divBdr>
            <w:top w:val="none" w:sz="0" w:space="0" w:color="auto"/>
            <w:left w:val="none" w:sz="0" w:space="0" w:color="auto"/>
            <w:bottom w:val="none" w:sz="0" w:space="0" w:color="auto"/>
            <w:right w:val="none" w:sz="0" w:space="0" w:color="auto"/>
          </w:divBdr>
        </w:div>
        <w:div w:id="1978408650">
          <w:marLeft w:val="547"/>
          <w:marRight w:val="0"/>
          <w:marTop w:val="0"/>
          <w:marBottom w:val="0"/>
          <w:divBdr>
            <w:top w:val="none" w:sz="0" w:space="0" w:color="auto"/>
            <w:left w:val="none" w:sz="0" w:space="0" w:color="auto"/>
            <w:bottom w:val="none" w:sz="0" w:space="0" w:color="auto"/>
            <w:right w:val="none" w:sz="0" w:space="0" w:color="auto"/>
          </w:divBdr>
        </w:div>
        <w:div w:id="415367772">
          <w:marLeft w:val="547"/>
          <w:marRight w:val="0"/>
          <w:marTop w:val="0"/>
          <w:marBottom w:val="0"/>
          <w:divBdr>
            <w:top w:val="none" w:sz="0" w:space="0" w:color="auto"/>
            <w:left w:val="none" w:sz="0" w:space="0" w:color="auto"/>
            <w:bottom w:val="none" w:sz="0" w:space="0" w:color="auto"/>
            <w:right w:val="none" w:sz="0" w:space="0" w:color="auto"/>
          </w:divBdr>
        </w:div>
        <w:div w:id="412817621">
          <w:marLeft w:val="547"/>
          <w:marRight w:val="0"/>
          <w:marTop w:val="0"/>
          <w:marBottom w:val="0"/>
          <w:divBdr>
            <w:top w:val="none" w:sz="0" w:space="0" w:color="auto"/>
            <w:left w:val="none" w:sz="0" w:space="0" w:color="auto"/>
            <w:bottom w:val="none" w:sz="0" w:space="0" w:color="auto"/>
            <w:right w:val="none" w:sz="0" w:space="0" w:color="auto"/>
          </w:divBdr>
        </w:div>
        <w:div w:id="547883597">
          <w:marLeft w:val="547"/>
          <w:marRight w:val="0"/>
          <w:marTop w:val="0"/>
          <w:marBottom w:val="0"/>
          <w:divBdr>
            <w:top w:val="none" w:sz="0" w:space="0" w:color="auto"/>
            <w:left w:val="none" w:sz="0" w:space="0" w:color="auto"/>
            <w:bottom w:val="none" w:sz="0" w:space="0" w:color="auto"/>
            <w:right w:val="none" w:sz="0" w:space="0" w:color="auto"/>
          </w:divBdr>
        </w:div>
        <w:div w:id="509609797">
          <w:marLeft w:val="547"/>
          <w:marRight w:val="0"/>
          <w:marTop w:val="0"/>
          <w:marBottom w:val="0"/>
          <w:divBdr>
            <w:top w:val="none" w:sz="0" w:space="0" w:color="auto"/>
            <w:left w:val="none" w:sz="0" w:space="0" w:color="auto"/>
            <w:bottom w:val="none" w:sz="0" w:space="0" w:color="auto"/>
            <w:right w:val="none" w:sz="0" w:space="0" w:color="auto"/>
          </w:divBdr>
        </w:div>
        <w:div w:id="504521009">
          <w:marLeft w:val="547"/>
          <w:marRight w:val="0"/>
          <w:marTop w:val="0"/>
          <w:marBottom w:val="0"/>
          <w:divBdr>
            <w:top w:val="none" w:sz="0" w:space="0" w:color="auto"/>
            <w:left w:val="none" w:sz="0" w:space="0" w:color="auto"/>
            <w:bottom w:val="none" w:sz="0" w:space="0" w:color="auto"/>
            <w:right w:val="none" w:sz="0" w:space="0" w:color="auto"/>
          </w:divBdr>
        </w:div>
      </w:divsChild>
    </w:div>
    <w:div w:id="832724381">
      <w:bodyDiv w:val="1"/>
      <w:marLeft w:val="0"/>
      <w:marRight w:val="0"/>
      <w:marTop w:val="0"/>
      <w:marBottom w:val="0"/>
      <w:divBdr>
        <w:top w:val="none" w:sz="0" w:space="0" w:color="auto"/>
        <w:left w:val="none" w:sz="0" w:space="0" w:color="auto"/>
        <w:bottom w:val="none" w:sz="0" w:space="0" w:color="auto"/>
        <w:right w:val="none" w:sz="0" w:space="0" w:color="auto"/>
      </w:divBdr>
    </w:div>
    <w:div w:id="101129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udel.edu/content/dam/udelImages/ceoe/documents/grad-policies/SMSP-Milestones.pdf" TargetMode="External"/><Relationship Id="rId117" Type="http://schemas.openxmlformats.org/officeDocument/2006/relationships/hyperlink" Target="http://www1.udel.edu/procurement/travel/" TargetMode="External"/><Relationship Id="rId21" Type="http://schemas.openxmlformats.org/officeDocument/2006/relationships/hyperlink" Target="https://sites.udel.edu/generalcounsel/policies/travel-and-business-hosting-policy/" TargetMode="External"/><Relationship Id="rId42" Type="http://schemas.openxmlformats.org/officeDocument/2006/relationships/hyperlink" Target="https://udapps.nss.udel.edu/webforms/menu?action=blanks" TargetMode="External"/><Relationship Id="rId47" Type="http://schemas.openxmlformats.org/officeDocument/2006/relationships/hyperlink" Target="https://grad.udel.edu/students/insurance/%20" TargetMode="External"/><Relationship Id="rId63" Type="http://schemas.openxmlformats.org/officeDocument/2006/relationships/hyperlink" Target="https://udel.onthehub.com/WebStore/ProductsByMajorVersionList.aspx?cmi_cs=1&amp;cmi_mnuMain=f189368a-f0a6-e811-8109-000d3af41938" TargetMode="External"/><Relationship Id="rId68" Type="http://schemas.openxmlformats.org/officeDocument/2006/relationships/hyperlink" Target="https://www.udel.edu/academics/colleges/grad/about-us/grad-college-council/" TargetMode="External"/><Relationship Id="rId84" Type="http://schemas.openxmlformats.org/officeDocument/2006/relationships/hyperlink" Target="http://www1.udel.edu/procurement/docs/concur-basics-approval-workflow.pptx" TargetMode="External"/><Relationship Id="rId89" Type="http://schemas.openxmlformats.org/officeDocument/2006/relationships/hyperlink" Target="http://www1.udel.edu/procurement/docs/concur-basics-tripit.pdf" TargetMode="External"/><Relationship Id="rId112" Type="http://schemas.openxmlformats.org/officeDocument/2006/relationships/image" Target="media/image3.jpeg"/><Relationship Id="rId16" Type="http://schemas.openxmlformats.org/officeDocument/2006/relationships/image" Target="media/image1.png"/><Relationship Id="rId107" Type="http://schemas.openxmlformats.org/officeDocument/2006/relationships/hyperlink" Target="https://aoprals.state.gov/web920/per_diem.asp" TargetMode="External"/><Relationship Id="rId11" Type="http://schemas.openxmlformats.org/officeDocument/2006/relationships/hyperlink" Target="mailto:swiegner@udel.edu" TargetMode="External"/><Relationship Id="rId32" Type="http://schemas.openxmlformats.org/officeDocument/2006/relationships/hyperlink" Target="https://catalog.udel.edu/preview_program.php?catoid=64&amp;poid=50105&amp;returnto=16653" TargetMode="External"/><Relationship Id="rId37" Type="http://schemas.openxmlformats.org/officeDocument/2006/relationships/hyperlink" Target="https://catalog.udel.edu/preview_program.php?catoid=64&amp;poid=50108&amp;returnto=16653" TargetMode="External"/><Relationship Id="rId53" Type="http://schemas.openxmlformats.org/officeDocument/2006/relationships/hyperlink" Target="mailto:ramason@udel.edu" TargetMode="External"/><Relationship Id="rId58" Type="http://schemas.openxmlformats.org/officeDocument/2006/relationships/hyperlink" Target="https://events.udel.edu/" TargetMode="External"/><Relationship Id="rId74" Type="http://schemas.openxmlformats.org/officeDocument/2006/relationships/hyperlink" Target="https://about.citiprogram.org/en/homepage/" TargetMode="External"/><Relationship Id="rId79" Type="http://schemas.openxmlformats.org/officeDocument/2006/relationships/hyperlink" Target="https://sites.udel.edu/counseling/" TargetMode="External"/><Relationship Id="rId102" Type="http://schemas.openxmlformats.org/officeDocument/2006/relationships/hyperlink" Target="http://www1.udel.edu/procurement/docs/concur-exp-report-from-travel-req.pptx" TargetMode="External"/><Relationship Id="rId5" Type="http://schemas.openxmlformats.org/officeDocument/2006/relationships/settings" Target="settings.xml"/><Relationship Id="rId90" Type="http://schemas.openxmlformats.org/officeDocument/2006/relationships/hyperlink" Target="http://www1.udel.edu/procurement/docs/concur-basics-concur-home-page.pptx" TargetMode="External"/><Relationship Id="rId95" Type="http://schemas.openxmlformats.org/officeDocument/2006/relationships/hyperlink" Target="http://www.concurtraining.com/" TargetMode="External"/><Relationship Id="rId22" Type="http://schemas.openxmlformats.org/officeDocument/2006/relationships/hyperlink" Target="https://grad.udel.edu/graduate-community-portal/students/travel-award/travel-award-application/" TargetMode="External"/><Relationship Id="rId27" Type="http://schemas.openxmlformats.org/officeDocument/2006/relationships/hyperlink" Target="https://www.udel.edu/content/dam/udelImages/ceoe/documents/grad-policies/SMSP-Milestones.pdf" TargetMode="External"/><Relationship Id="rId43" Type="http://schemas.openxmlformats.org/officeDocument/2006/relationships/hyperlink" Target="https://catalog.udel.edu/content.php?catoid=64&amp;navoid=16611&amp;hl=%22leave+of+absence%22&amp;returnto=search" TargetMode="External"/><Relationship Id="rId48" Type="http://schemas.openxmlformats.org/officeDocument/2006/relationships/hyperlink" Target="https://www.udel.edu/academics/colleges/grad/current-students/academic-support/steps-to-graduation/" TargetMode="External"/><Relationship Id="rId64" Type="http://schemas.openxmlformats.org/officeDocument/2006/relationships/hyperlink" Target="https://udeploy.udel.edu/" TargetMode="External"/><Relationship Id="rId69" Type="http://schemas.openxmlformats.org/officeDocument/2006/relationships/hyperlink" Target="https://ctal.udel.edu/" TargetMode="External"/><Relationship Id="rId113" Type="http://schemas.openxmlformats.org/officeDocument/2006/relationships/image" Target="media/image4.jpeg"/><Relationship Id="rId118" Type="http://schemas.openxmlformats.org/officeDocument/2006/relationships/hyperlink" Target="http://www1.udel.edu/procurement/faq/" TargetMode="External"/><Relationship Id="rId80" Type="http://schemas.openxmlformats.org/officeDocument/2006/relationships/hyperlink" Target="https://www.communityproviders.counseling.udel.edu/?provider=dr-eileen-locklear" TargetMode="External"/><Relationship Id="rId85" Type="http://schemas.openxmlformats.org/officeDocument/2006/relationships/hyperlink" Target="http://www1.udel.edu/procurement/docs/concur-basics-personal-profile.pptx" TargetMode="External"/><Relationship Id="rId12" Type="http://schemas.openxmlformats.org/officeDocument/2006/relationships/hyperlink" Target="mailto:kerbawy@udel.edu" TargetMode="External"/><Relationship Id="rId17" Type="http://schemas.openxmlformats.org/officeDocument/2006/relationships/hyperlink" Target="https://www.udel.edu/academics/colleges/ceoe/research/centers-and-collaborations/" TargetMode="External"/><Relationship Id="rId33" Type="http://schemas.openxmlformats.org/officeDocument/2006/relationships/hyperlink" Target="https://catalog.udel.edu/preview_program.php?catoid=64&amp;poid=50102&amp;returnto=16653" TargetMode="External"/><Relationship Id="rId38" Type="http://schemas.openxmlformats.org/officeDocument/2006/relationships/hyperlink" Target="https://catalog.udel.edu/preview_program.php?catoid=64&amp;poid=50109&amp;returnto=16653" TargetMode="External"/><Relationship Id="rId59" Type="http://schemas.openxmlformats.org/officeDocument/2006/relationships/hyperlink" Target="http://www1.udel.edu/registrar/cal/" TargetMode="External"/><Relationship Id="rId103" Type="http://schemas.openxmlformats.org/officeDocument/2006/relationships/hyperlink" Target="http://sites.udel.edu/generalcounsel/policies/travel-and-business-hosting-policy" TargetMode="External"/><Relationship Id="rId108" Type="http://schemas.openxmlformats.org/officeDocument/2006/relationships/hyperlink" Target="https://sites.udel.edu/generalcounsel/policies/authority-to-sign-financial-documents/" TargetMode="External"/><Relationship Id="rId54" Type="http://schemas.openxmlformats.org/officeDocument/2006/relationships/hyperlink" Target="http://www.ceoe.udel.edu/academics/for-current-graduate-students" TargetMode="External"/><Relationship Id="rId70" Type="http://schemas.openxmlformats.org/officeDocument/2006/relationships/hyperlink" Target="https://sites.udel.edu/dss/%20" TargetMode="External"/><Relationship Id="rId75" Type="http://schemas.openxmlformats.org/officeDocument/2006/relationships/hyperlink" Target="https://sites.udel.edu/sexualmisconduct/title-ix/" TargetMode="External"/><Relationship Id="rId91" Type="http://schemas.openxmlformats.org/officeDocument/2006/relationships/hyperlink" Target="http://www1.udel.edu/procurement/docs/concur-basics-search-travel.pptx" TargetMode="External"/><Relationship Id="rId96" Type="http://schemas.openxmlformats.org/officeDocument/2006/relationships/hyperlink" Target="http://www1.udel.edu/procurement/docs/concur-add-delegate.pptx"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udel.edu/content/dam/udelImages/ceoe/documents/grad-policies/StudentTravelApplication07072022.pdf" TargetMode="External"/><Relationship Id="rId28" Type="http://schemas.openxmlformats.org/officeDocument/2006/relationships/hyperlink" Target="https://catalog.udel.edu/preview_program.php?catoid=64&amp;poid=50537&amp;returnto=16653" TargetMode="External"/><Relationship Id="rId49" Type="http://schemas.openxmlformats.org/officeDocument/2006/relationships/hyperlink" Target="https://sites.udel.edu/gsg" TargetMode="External"/><Relationship Id="rId114" Type="http://schemas.openxmlformats.org/officeDocument/2006/relationships/hyperlink" Target="http://www.udel.edu/bluehenmarket/" TargetMode="External"/><Relationship Id="rId119" Type="http://schemas.openxmlformats.org/officeDocument/2006/relationships/footer" Target="footer1.xml"/><Relationship Id="rId44" Type="http://schemas.openxmlformats.org/officeDocument/2006/relationships/hyperlink" Target="https://catalog.udel.edu/content.php?catoid=64&amp;navoid=16615&amp;hl=%22degree+requirements%22&amp;returnto=search" TargetMode="External"/><Relationship Id="rId60" Type="http://schemas.openxmlformats.org/officeDocument/2006/relationships/hyperlink" Target="https://library.udel.edu/subjectlibrarians/" TargetMode="External"/><Relationship Id="rId65" Type="http://schemas.openxmlformats.org/officeDocument/2006/relationships/hyperlink" Target="mailto:pdumigan@udel.edu" TargetMode="External"/><Relationship Id="rId81" Type="http://schemas.openxmlformats.org/officeDocument/2006/relationships/hyperlink" Target="http://www.udel.edu/concur" TargetMode="External"/><Relationship Id="rId86" Type="http://schemas.openxmlformats.org/officeDocument/2006/relationships/hyperlink" Target="http://www1.udel.edu/procurement/docs/concur-basics-e-receipts.pptx" TargetMode="External"/><Relationship Id="rId4" Type="http://schemas.openxmlformats.org/officeDocument/2006/relationships/styles" Target="styles.xml"/><Relationship Id="rId9" Type="http://schemas.openxmlformats.org/officeDocument/2006/relationships/hyperlink" Target="mailto:kbillups@udel.edu" TargetMode="External"/><Relationship Id="rId13" Type="http://schemas.openxmlformats.org/officeDocument/2006/relationships/hyperlink" Target="mailto:swiegner@udel.edu" TargetMode="External"/><Relationship Id="rId18" Type="http://schemas.openxmlformats.org/officeDocument/2006/relationships/image" Target="media/image2.emf"/><Relationship Id="rId39" Type="http://schemas.openxmlformats.org/officeDocument/2006/relationships/hyperlink" Target="http://www1.udel.edu/registrar/course-info-registration/register-for-classes/reghelp.html" TargetMode="External"/><Relationship Id="rId109" Type="http://schemas.openxmlformats.org/officeDocument/2006/relationships/hyperlink" Target="https://www1.udel.edu/procurement/UDX/UDX-training.html" TargetMode="External"/><Relationship Id="rId34" Type="http://schemas.openxmlformats.org/officeDocument/2006/relationships/hyperlink" Target="https://catalog.udel.edu/preview_program.php?catoid=64&amp;poid=50103&amp;returnto=16653" TargetMode="External"/><Relationship Id="rId50" Type="http://schemas.openxmlformats.org/officeDocument/2006/relationships/hyperlink" Target="mailto:gvoirol@udel.edu" TargetMode="External"/><Relationship Id="rId55" Type="http://schemas.openxmlformats.org/officeDocument/2006/relationships/hyperlink" Target="https://www.udel.edu/academics/colleges/grad/current-students/academic-support/forms/" TargetMode="External"/><Relationship Id="rId76" Type="http://schemas.openxmlformats.org/officeDocument/2006/relationships/hyperlink" Target="https://www.writingcenter.udel.edu/for-graduate-students/graduate-student-writing-center" TargetMode="External"/><Relationship Id="rId97" Type="http://schemas.openxmlformats.org/officeDocument/2006/relationships/hyperlink" Target="http://www1.udel.edu/procurement/docs/concur-create-cc-svcs-req.pptx" TargetMode="External"/><Relationship Id="rId104" Type="http://schemas.openxmlformats.org/officeDocument/2006/relationships/hyperlink" Target="https://www.irs.gov/tax-professionals/standard-mileage-rates"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sites.udel.edu/oei/" TargetMode="External"/><Relationship Id="rId92" Type="http://schemas.openxmlformats.org/officeDocument/2006/relationships/hyperlink" Target="http://www1.udel.edu/procurement/docs/concur-basics-delegate-acting-as.pptx" TargetMode="External"/><Relationship Id="rId2" Type="http://schemas.openxmlformats.org/officeDocument/2006/relationships/customXml" Target="../customXml/item2.xml"/><Relationship Id="rId29" Type="http://schemas.openxmlformats.org/officeDocument/2006/relationships/hyperlink" Target="https://catalog.udel.edu/preview_program.php?catoid=64&amp;poid=50538&amp;returnto=16653" TargetMode="External"/><Relationship Id="rId24" Type="http://schemas.openxmlformats.org/officeDocument/2006/relationships/hyperlink" Target="https://grad.udel.edu/graduate-community-portal/students/travel-award/travel-award-application/" TargetMode="External"/><Relationship Id="rId40" Type="http://schemas.openxmlformats.org/officeDocument/2006/relationships/hyperlink" Target="https://catalog.udel.edu/index.php" TargetMode="External"/><Relationship Id="rId45" Type="http://schemas.openxmlformats.org/officeDocument/2006/relationships/hyperlink" Target="https://catalog.udel.edu/content.php?catoid=39&amp;navoid=6500" TargetMode="External"/><Relationship Id="rId66" Type="http://schemas.openxmlformats.org/officeDocument/2006/relationships/hyperlink" Target="mailto:swiegner@udel.edu" TargetMode="External"/><Relationship Id="rId87" Type="http://schemas.openxmlformats.org/officeDocument/2006/relationships/hyperlink" Target="http://www1.udel.edu/procurement/docs/concur-basics-android.pdf" TargetMode="External"/><Relationship Id="rId110" Type="http://schemas.openxmlformats.org/officeDocument/2006/relationships/hyperlink" Target="https://gm1.geolearning.com/geonext/learnud/displaywidgetpage.geo?id=8thODxANguxpiasjKsNn6XbOf2r39EnY6uubxfEGd42uMv_MaNDRjw.." TargetMode="External"/><Relationship Id="rId115" Type="http://schemas.openxmlformats.org/officeDocument/2006/relationships/hyperlink" Target="http://www1.udel.edu/procurement/" TargetMode="External"/><Relationship Id="rId61" Type="http://schemas.openxmlformats.org/officeDocument/2006/relationships/hyperlink" Target="https://guides.lib.udel.edu/?b=s" TargetMode="External"/><Relationship Id="rId82" Type="http://schemas.openxmlformats.org/officeDocument/2006/relationships/hyperlink" Target="http://www1.udel.edu/procurement/concur/concur-training.html" TargetMode="External"/><Relationship Id="rId19" Type="http://schemas.openxmlformats.org/officeDocument/2006/relationships/oleObject" Target="embeddings/oleObject1.bin"/><Relationship Id="rId14" Type="http://schemas.openxmlformats.org/officeDocument/2006/relationships/hyperlink" Target="mailto:sonya@udel.edu" TargetMode="External"/><Relationship Id="rId30" Type="http://schemas.openxmlformats.org/officeDocument/2006/relationships/hyperlink" Target="https://catalog.udel.edu/preview_program.php?catoid=64&amp;poid=50104&amp;returnto=16653" TargetMode="External"/><Relationship Id="rId35" Type="http://schemas.openxmlformats.org/officeDocument/2006/relationships/hyperlink" Target="https://catalog.udel.edu/preview_program.php?catoid=64&amp;poid=50106&amp;returnto=16653" TargetMode="External"/><Relationship Id="rId56" Type="http://schemas.openxmlformats.org/officeDocument/2006/relationships/hyperlink" Target="https://grad.udel.edu/fees-and-funding/funding-opportunities/" TargetMode="External"/><Relationship Id="rId77" Type="http://schemas.openxmlformats.org/officeDocument/2006/relationships/hyperlink" Target="https://udel.mywconline.net/" TargetMode="External"/><Relationship Id="rId100" Type="http://schemas.openxmlformats.org/officeDocument/2006/relationships/hyperlink" Target="http://www1.udel.edu/procurement/docs/concur-approving-COA.pptx" TargetMode="External"/><Relationship Id="rId105" Type="http://schemas.openxmlformats.org/officeDocument/2006/relationships/hyperlink" Target="https://www1.udel.edu/procurement/intranet/travel/rentalcars" TargetMode="External"/><Relationship Id="rId8" Type="http://schemas.openxmlformats.org/officeDocument/2006/relationships/endnotes" Target="endnotes.xml"/><Relationship Id="rId51" Type="http://schemas.openxmlformats.org/officeDocument/2006/relationships/hyperlink" Target="mailto:aleonti@udel.edu" TargetMode="External"/><Relationship Id="rId72" Type="http://schemas.openxmlformats.org/officeDocument/2006/relationships/hyperlink" Target="https://research.udel.edu/regulatory-affairs/human-subjects/" TargetMode="External"/><Relationship Id="rId93" Type="http://schemas.openxmlformats.org/officeDocument/2006/relationships/hyperlink" Target="http://www1.udel.edu/procurement/docs/concur-basics-delegate-adding.pptx" TargetMode="External"/><Relationship Id="rId98" Type="http://schemas.openxmlformats.org/officeDocument/2006/relationships/hyperlink" Target="http://www1.udel.edu/procurement/docs/concur-create-travel-request.pptx" TargetMode="External"/><Relationship Id="rId121"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s://www.udel.edu/content/dam/udelImages/ceoe/documents/grad-policies/StudentTravelApplication07072022.pdf" TargetMode="External"/><Relationship Id="rId46" Type="http://schemas.openxmlformats.org/officeDocument/2006/relationships/hyperlink" Target="http://www1.udel.edu/oiss/" TargetMode="External"/><Relationship Id="rId67" Type="http://schemas.openxmlformats.org/officeDocument/2006/relationships/hyperlink" Target="mailto:cwiernic@udel.edu" TargetMode="External"/><Relationship Id="rId116" Type="http://schemas.openxmlformats.org/officeDocument/2006/relationships/hyperlink" Target="http://www1.udel.edu/procurement/cards/cardtemplate.html" TargetMode="External"/><Relationship Id="rId20" Type="http://schemas.openxmlformats.org/officeDocument/2006/relationships/hyperlink" Target="https://www.udel.edu/academics/colleges/ceoe/prospective-students/graduate/admissions-and-financial-support/" TargetMode="External"/><Relationship Id="rId41" Type="http://schemas.openxmlformats.org/officeDocument/2006/relationships/hyperlink" Target="https://sites.udel.edu/studentconduct/sgup/" TargetMode="External"/><Relationship Id="rId62" Type="http://schemas.openxmlformats.org/officeDocument/2006/relationships/hyperlink" Target="https://udeploy.udel.edu/" TargetMode="External"/><Relationship Id="rId83" Type="http://schemas.openxmlformats.org/officeDocument/2006/relationships/hyperlink" Target="http://www1.udel.edu/procurement/docs/concur-basics-welcome.docx" TargetMode="External"/><Relationship Id="rId88" Type="http://schemas.openxmlformats.org/officeDocument/2006/relationships/hyperlink" Target="http://www1.udel.edu/procurement/docs/concur-basics-ios.pdf" TargetMode="External"/><Relationship Id="rId111" Type="http://schemas.openxmlformats.org/officeDocument/2006/relationships/hyperlink" Target="https://gm1.geolearning.com/geonext/learnud/displaywidgetpage.geo?id=8thODxANguxpiasjKsNn6XbOf2r39EnY6uubxfEGd42uMv_MaNDRjw.." TargetMode="External"/><Relationship Id="rId15" Type="http://schemas.openxmlformats.org/officeDocument/2006/relationships/hyperlink" Target="mailto:jharms@udel.edu" TargetMode="External"/><Relationship Id="rId36" Type="http://schemas.openxmlformats.org/officeDocument/2006/relationships/hyperlink" Target="https://catalog.udel.edu/preview_program.php?catoid=64&amp;poid=50107&amp;returnto=16653" TargetMode="External"/><Relationship Id="rId57" Type="http://schemas.openxmlformats.org/officeDocument/2006/relationships/hyperlink" Target="https://guides.lib.udel.edu/grants" TargetMode="External"/><Relationship Id="rId106" Type="http://schemas.openxmlformats.org/officeDocument/2006/relationships/hyperlink" Target="http://www.gsa.gov/portal/content/104877?utm_source=OGP&amp;utm_medium=print-radio&amp;utm_term=perdiem&amp;utm_campaign=shortcuts" TargetMode="External"/><Relationship Id="rId10" Type="http://schemas.openxmlformats.org/officeDocument/2006/relationships/hyperlink" Target="mailto:xfliang@udel.edu" TargetMode="External"/><Relationship Id="rId31" Type="http://schemas.openxmlformats.org/officeDocument/2006/relationships/hyperlink" Target="https://catalog.udel.edu/preview_program.php?catoid=49&amp;poid=36732" TargetMode="External"/><Relationship Id="rId52" Type="http://schemas.openxmlformats.org/officeDocument/2006/relationships/hyperlink" Target="mailto:rjowruts@udel.edu" TargetMode="External"/><Relationship Id="rId73" Type="http://schemas.openxmlformats.org/officeDocument/2006/relationships/hyperlink" Target="http://www.irbnetresources.org/" TargetMode="External"/><Relationship Id="rId78" Type="http://schemas.openxmlformats.org/officeDocument/2006/relationships/hyperlink" Target="https://www.writingcenter.udel.edu/about/writing-center-services" TargetMode="External"/><Relationship Id="rId94" Type="http://schemas.openxmlformats.org/officeDocument/2006/relationships/hyperlink" Target="http://www1.udel.edu/procurement/docs/concur-basics-icons.pptx" TargetMode="External"/><Relationship Id="rId99" Type="http://schemas.openxmlformats.org/officeDocument/2006/relationships/hyperlink" Target="http://www1.udel.edu/procurement/docs/concur-approving-supervisor.pptx" TargetMode="External"/><Relationship Id="rId101" Type="http://schemas.openxmlformats.org/officeDocument/2006/relationships/hyperlink" Target="http://www1.udel.edu/procurement/docs/concur-exp-report-goods-svc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Uvvu3TZnLYWx6v9BIYMObHiSg==">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8811A8C-E630-4F78-847A-2D3CE68D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36</Pages>
  <Words>13545</Words>
  <Characters>77208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 Gordon</dc:creator>
  <cp:lastModifiedBy>Wiegner, Sharon</cp:lastModifiedBy>
  <cp:revision>17</cp:revision>
  <cp:lastPrinted>2021-03-19T17:24:00Z</cp:lastPrinted>
  <dcterms:created xsi:type="dcterms:W3CDTF">2021-03-19T17:11:00Z</dcterms:created>
  <dcterms:modified xsi:type="dcterms:W3CDTF">2022-08-25T18:12:00Z</dcterms:modified>
</cp:coreProperties>
</file>