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8661D" w14:textId="77777777" w:rsidR="00F61341" w:rsidRPr="00CC2B0C" w:rsidRDefault="003231BA" w:rsidP="00F61341">
      <w:pPr>
        <w:spacing w:after="0" w:line="240" w:lineRule="auto"/>
        <w:jc w:val="center"/>
        <w:rPr>
          <w:rFonts w:eastAsia="Times New Roman" w:cstheme="minorHAnsi"/>
          <w:b/>
        </w:rPr>
      </w:pPr>
      <w:bookmarkStart w:id="0" w:name="_GoBack"/>
      <w:bookmarkEnd w:id="0"/>
      <w:r w:rsidRPr="00CC2B0C">
        <w:rPr>
          <w:rFonts w:eastAsia="Times New Roman" w:cstheme="minorHAnsi"/>
          <w:b/>
        </w:rPr>
        <w:t>Budge</w:t>
      </w:r>
      <w:r w:rsidR="00585A8A" w:rsidRPr="00CC2B0C">
        <w:rPr>
          <w:rFonts w:eastAsia="Times New Roman" w:cstheme="minorHAnsi"/>
          <w:b/>
        </w:rPr>
        <w:t xml:space="preserve">t Model </w:t>
      </w:r>
    </w:p>
    <w:p w14:paraId="22C21BD0" w14:textId="77777777" w:rsidR="00E70981" w:rsidRDefault="003506B5" w:rsidP="005053FF">
      <w:pPr>
        <w:spacing w:after="0" w:line="240" w:lineRule="auto"/>
        <w:jc w:val="center"/>
        <w:rPr>
          <w:rFonts w:eastAsia="Times New Roman" w:cstheme="minorHAnsi"/>
          <w:b/>
        </w:rPr>
      </w:pPr>
      <w:r>
        <w:rPr>
          <w:rFonts w:eastAsia="Times New Roman" w:cstheme="minorHAnsi"/>
          <w:b/>
        </w:rPr>
        <w:t>Undergraduate Tuition Sub</w:t>
      </w:r>
      <w:r w:rsidR="00585A8A" w:rsidRPr="00CC2B0C">
        <w:rPr>
          <w:rFonts w:eastAsia="Times New Roman" w:cstheme="minorHAnsi"/>
          <w:b/>
        </w:rPr>
        <w:t xml:space="preserve"> Committee Charge</w:t>
      </w:r>
    </w:p>
    <w:p w14:paraId="0BB1B3A9" w14:textId="77777777" w:rsidR="005053FF" w:rsidRPr="005053FF" w:rsidRDefault="005053FF" w:rsidP="005053FF">
      <w:pPr>
        <w:spacing w:after="0" w:line="240" w:lineRule="auto"/>
        <w:jc w:val="center"/>
        <w:rPr>
          <w:rFonts w:eastAsia="Times New Roman" w:cstheme="minorHAnsi"/>
          <w:b/>
        </w:rPr>
      </w:pPr>
    </w:p>
    <w:p w14:paraId="3B461D9B" w14:textId="77777777" w:rsidR="00F61341" w:rsidRPr="00D111D7" w:rsidRDefault="00F61341" w:rsidP="00DD716B">
      <w:pPr>
        <w:spacing w:before="100" w:beforeAutospacing="1" w:after="0" w:line="240" w:lineRule="auto"/>
        <w:rPr>
          <w:rFonts w:eastAsia="Times New Roman" w:cstheme="minorHAnsi"/>
          <w:b/>
        </w:rPr>
      </w:pPr>
      <w:r w:rsidRPr="00D111D7">
        <w:rPr>
          <w:rFonts w:eastAsia="Times New Roman" w:cstheme="minorHAnsi"/>
          <w:b/>
          <w:u w:val="single"/>
        </w:rPr>
        <w:t>Goals</w:t>
      </w:r>
      <w:r w:rsidRPr="00D111D7">
        <w:rPr>
          <w:rFonts w:eastAsia="Times New Roman" w:cstheme="minorHAnsi"/>
          <w:b/>
        </w:rPr>
        <w:t>:</w:t>
      </w:r>
    </w:p>
    <w:p w14:paraId="0BEA9A87" w14:textId="77777777" w:rsidR="00F61341" w:rsidRPr="00F61341" w:rsidRDefault="00F61341" w:rsidP="00DD716B">
      <w:pPr>
        <w:spacing w:after="0" w:line="240" w:lineRule="auto"/>
        <w:rPr>
          <w:rFonts w:eastAsia="Times New Roman" w:cstheme="minorHAnsi"/>
        </w:rPr>
      </w:pPr>
      <w:r w:rsidRPr="00F61341">
        <w:rPr>
          <w:rFonts w:eastAsia="Times New Roman" w:cstheme="minorHAnsi"/>
        </w:rPr>
        <w:t>T</w:t>
      </w:r>
      <w:r w:rsidR="003231BA" w:rsidRPr="00F61341">
        <w:rPr>
          <w:rFonts w:eastAsia="Times New Roman" w:cstheme="minorHAnsi"/>
        </w:rPr>
        <w:t xml:space="preserve">o </w:t>
      </w:r>
      <w:r w:rsidR="009A7A7B">
        <w:rPr>
          <w:rFonts w:cstheme="minorHAnsi"/>
        </w:rPr>
        <w:t xml:space="preserve">recommend an </w:t>
      </w:r>
      <w:r w:rsidR="003506B5">
        <w:rPr>
          <w:rFonts w:cstheme="minorHAnsi"/>
        </w:rPr>
        <w:t>undergraduate tuition sharing</w:t>
      </w:r>
      <w:r w:rsidR="001C73B8" w:rsidRPr="00F61341">
        <w:rPr>
          <w:rFonts w:cstheme="minorHAnsi"/>
        </w:rPr>
        <w:t xml:space="preserve"> model that </w:t>
      </w:r>
      <w:r w:rsidR="009A7A7B">
        <w:rPr>
          <w:rFonts w:cstheme="minorHAnsi"/>
        </w:rPr>
        <w:t>achieves the following:</w:t>
      </w:r>
    </w:p>
    <w:p w14:paraId="4236F101" w14:textId="77777777" w:rsidR="001F322E" w:rsidRPr="001F322E" w:rsidRDefault="001F322E" w:rsidP="001F322E">
      <w:pPr>
        <w:pStyle w:val="ListParagraph"/>
        <w:numPr>
          <w:ilvl w:val="0"/>
          <w:numId w:val="5"/>
        </w:numPr>
        <w:spacing w:after="100" w:afterAutospacing="1" w:line="240" w:lineRule="auto"/>
        <w:rPr>
          <w:rFonts w:eastAsia="Times New Roman" w:cstheme="minorHAnsi"/>
        </w:rPr>
      </w:pPr>
      <w:r>
        <w:rPr>
          <w:rFonts w:cstheme="minorHAnsi"/>
        </w:rPr>
        <w:t>Incentivizes creation of new or enhanced undergraduate programs that address instructional needs of 21</w:t>
      </w:r>
      <w:r w:rsidRPr="001F322E">
        <w:rPr>
          <w:rFonts w:cstheme="minorHAnsi"/>
          <w:vertAlign w:val="superscript"/>
        </w:rPr>
        <w:t>st</w:t>
      </w:r>
      <w:r>
        <w:rPr>
          <w:rFonts w:cstheme="minorHAnsi"/>
        </w:rPr>
        <w:t xml:space="preserve"> century undergraduate students, increasing enrollments while also increasing quality, and contributing to the strategic mission of the university</w:t>
      </w:r>
    </w:p>
    <w:p w14:paraId="50C88389" w14:textId="77777777" w:rsidR="00BD3A9F" w:rsidRPr="001F322E" w:rsidRDefault="00BD3A9F" w:rsidP="00BD3A9F">
      <w:pPr>
        <w:pStyle w:val="ListParagraph"/>
        <w:numPr>
          <w:ilvl w:val="0"/>
          <w:numId w:val="5"/>
        </w:numPr>
        <w:spacing w:after="100" w:afterAutospacing="1" w:line="240" w:lineRule="auto"/>
        <w:rPr>
          <w:rFonts w:eastAsia="Times New Roman" w:cstheme="minorHAnsi"/>
        </w:rPr>
      </w:pPr>
      <w:r>
        <w:rPr>
          <w:rFonts w:cstheme="minorHAnsi"/>
        </w:rPr>
        <w:t>Capitalizes on planned investments in new and replacement faculty, including interdisciplinary cluster hires as well as renewal of campus facilities and new buildings</w:t>
      </w:r>
    </w:p>
    <w:p w14:paraId="376B063F" w14:textId="77777777" w:rsidR="00F61341" w:rsidRPr="001F322E" w:rsidRDefault="007032A8" w:rsidP="00A87957">
      <w:pPr>
        <w:pStyle w:val="ListParagraph"/>
        <w:numPr>
          <w:ilvl w:val="0"/>
          <w:numId w:val="5"/>
        </w:numPr>
        <w:spacing w:before="100" w:beforeAutospacing="1" w:after="100" w:afterAutospacing="1" w:line="240" w:lineRule="auto"/>
        <w:rPr>
          <w:rFonts w:cstheme="minorHAnsi"/>
          <w:u w:val="single"/>
        </w:rPr>
      </w:pPr>
      <w:r>
        <w:rPr>
          <w:rFonts w:cstheme="minorHAnsi"/>
        </w:rPr>
        <w:t xml:space="preserve">Incentivizes interdisciplinary </w:t>
      </w:r>
      <w:r w:rsidR="001F322E">
        <w:rPr>
          <w:rFonts w:cstheme="minorHAnsi"/>
        </w:rPr>
        <w:t>educational</w:t>
      </w:r>
      <w:r>
        <w:rPr>
          <w:rFonts w:cstheme="minorHAnsi"/>
        </w:rPr>
        <w:t xml:space="preserve"> initiatives, cross colleges and departments</w:t>
      </w:r>
    </w:p>
    <w:p w14:paraId="1FDB72CF" w14:textId="4A47BCD3" w:rsidR="001F322E" w:rsidRPr="00147CBE" w:rsidRDefault="001F322E" w:rsidP="00A87957">
      <w:pPr>
        <w:pStyle w:val="ListParagraph"/>
        <w:numPr>
          <w:ilvl w:val="0"/>
          <w:numId w:val="5"/>
        </w:numPr>
        <w:spacing w:before="100" w:beforeAutospacing="1" w:after="100" w:afterAutospacing="1" w:line="240" w:lineRule="auto"/>
        <w:rPr>
          <w:rFonts w:cstheme="minorHAnsi"/>
          <w:u w:val="single"/>
        </w:rPr>
      </w:pPr>
      <w:r w:rsidRPr="00147CBE">
        <w:rPr>
          <w:rFonts w:cstheme="minorHAnsi"/>
        </w:rPr>
        <w:t xml:space="preserve">Incentivizes complementary development of </w:t>
      </w:r>
      <w:r w:rsidR="00741D68" w:rsidRPr="00147CBE">
        <w:rPr>
          <w:rFonts w:cstheme="minorHAnsi"/>
        </w:rPr>
        <w:t>programs that cross fund types, for instance development of 4+1 and joint programs.</w:t>
      </w:r>
      <w:r w:rsidR="00D040F9" w:rsidRPr="00147CBE">
        <w:rPr>
          <w:rFonts w:cstheme="minorHAnsi"/>
        </w:rPr>
        <w:t xml:space="preserve">  </w:t>
      </w:r>
    </w:p>
    <w:p w14:paraId="40D03376" w14:textId="77777777" w:rsidR="007032A8" w:rsidRPr="009A7A7B" w:rsidRDefault="007032A8" w:rsidP="007032A8">
      <w:pPr>
        <w:pStyle w:val="ListParagraph"/>
        <w:numPr>
          <w:ilvl w:val="0"/>
          <w:numId w:val="5"/>
        </w:numPr>
        <w:spacing w:before="100" w:beforeAutospacing="1" w:after="100" w:afterAutospacing="1" w:line="240" w:lineRule="auto"/>
        <w:rPr>
          <w:rFonts w:eastAsia="Times New Roman" w:cstheme="minorHAnsi"/>
        </w:rPr>
      </w:pPr>
      <w:r>
        <w:rPr>
          <w:rFonts w:cstheme="minorHAnsi"/>
        </w:rPr>
        <w:t xml:space="preserve">Increases </w:t>
      </w:r>
      <w:r w:rsidR="001F322E">
        <w:rPr>
          <w:rFonts w:cstheme="minorHAnsi"/>
        </w:rPr>
        <w:t>instructional</w:t>
      </w:r>
      <w:r>
        <w:rPr>
          <w:rFonts w:cstheme="minorHAnsi"/>
        </w:rPr>
        <w:t xml:space="preserve"> productivity/efficiency</w:t>
      </w:r>
    </w:p>
    <w:p w14:paraId="0E52FB8E" w14:textId="77777777" w:rsidR="007032A8" w:rsidRPr="001F322E" w:rsidRDefault="007032A8" w:rsidP="001F322E">
      <w:pPr>
        <w:pStyle w:val="ListParagraph"/>
        <w:numPr>
          <w:ilvl w:val="0"/>
          <w:numId w:val="5"/>
        </w:numPr>
        <w:spacing w:after="0" w:line="240" w:lineRule="auto"/>
        <w:rPr>
          <w:rFonts w:eastAsia="Times New Roman" w:cstheme="minorHAnsi"/>
        </w:rPr>
      </w:pPr>
      <w:r>
        <w:rPr>
          <w:rFonts w:cstheme="minorHAnsi"/>
        </w:rPr>
        <w:t>Creates a transparent, consistent and predictable formulaic return to all units</w:t>
      </w:r>
    </w:p>
    <w:p w14:paraId="20892737" w14:textId="77777777" w:rsidR="00F61341" w:rsidRPr="009A7A7B" w:rsidRDefault="00F61341" w:rsidP="009A7A7B">
      <w:pPr>
        <w:spacing w:before="100" w:beforeAutospacing="1" w:after="0" w:line="240" w:lineRule="auto"/>
        <w:rPr>
          <w:rFonts w:cstheme="minorHAnsi"/>
          <w:b/>
          <w:u w:val="single"/>
        </w:rPr>
      </w:pPr>
      <w:r w:rsidRPr="00D111D7">
        <w:rPr>
          <w:rFonts w:cstheme="minorHAnsi"/>
          <w:b/>
          <w:u w:val="single"/>
        </w:rPr>
        <w:t>Guiding Principles:</w:t>
      </w:r>
    </w:p>
    <w:p w14:paraId="48B23E66" w14:textId="77777777" w:rsidR="0020778B" w:rsidRDefault="0020778B" w:rsidP="0020778B">
      <w:pPr>
        <w:spacing w:after="0"/>
        <w:rPr>
          <w:rFonts w:cstheme="minorHAnsi"/>
        </w:rPr>
      </w:pPr>
      <w:r>
        <w:rPr>
          <w:rFonts w:cstheme="minorHAnsi"/>
        </w:rPr>
        <w:t xml:space="preserve">The development, implementation and continuing assessment of the </w:t>
      </w:r>
      <w:r w:rsidRPr="00D040F9">
        <w:rPr>
          <w:rFonts w:cstheme="minorHAnsi"/>
          <w:b/>
        </w:rPr>
        <w:t>new hybrid budget model</w:t>
      </w:r>
      <w:r>
        <w:rPr>
          <w:rFonts w:cstheme="minorHAnsi"/>
        </w:rPr>
        <w:t xml:space="preserve"> will be guided by the following principles:</w:t>
      </w:r>
    </w:p>
    <w:p w14:paraId="7910AB97" w14:textId="77777777" w:rsidR="000545BE" w:rsidRDefault="0020778B" w:rsidP="000545BE">
      <w:pPr>
        <w:pStyle w:val="ListParagraph"/>
        <w:numPr>
          <w:ilvl w:val="0"/>
          <w:numId w:val="4"/>
        </w:numPr>
        <w:spacing w:after="0"/>
        <w:rPr>
          <w:rFonts w:cstheme="minorHAnsi"/>
        </w:rPr>
      </w:pPr>
      <w:r>
        <w:rPr>
          <w:rFonts w:cstheme="minorHAnsi"/>
        </w:rPr>
        <w:t>Creates incentives</w:t>
      </w:r>
      <w:r w:rsidR="000545BE">
        <w:rPr>
          <w:rFonts w:cstheme="minorHAnsi"/>
        </w:rPr>
        <w:t xml:space="preserve"> at all levels of the University</w:t>
      </w:r>
      <w:r>
        <w:rPr>
          <w:rFonts w:cstheme="minorHAnsi"/>
        </w:rPr>
        <w:t xml:space="preserve"> </w:t>
      </w:r>
      <w:r w:rsidR="000545BE">
        <w:rPr>
          <w:rFonts w:cstheme="minorHAnsi"/>
        </w:rPr>
        <w:t>that</w:t>
      </w:r>
    </w:p>
    <w:p w14:paraId="0F93A636" w14:textId="77777777" w:rsidR="000A4EEF" w:rsidRDefault="000A4EEF" w:rsidP="000545BE">
      <w:pPr>
        <w:pStyle w:val="ListParagraph"/>
        <w:numPr>
          <w:ilvl w:val="1"/>
          <w:numId w:val="4"/>
        </w:numPr>
        <w:spacing w:after="0"/>
        <w:rPr>
          <w:rFonts w:cstheme="minorHAnsi"/>
        </w:rPr>
      </w:pPr>
      <w:r>
        <w:rPr>
          <w:rFonts w:cstheme="minorHAnsi"/>
        </w:rPr>
        <w:t>Do not compete with each other</w:t>
      </w:r>
    </w:p>
    <w:p w14:paraId="2E5C1DE4" w14:textId="77777777" w:rsidR="000545BE" w:rsidRDefault="000545BE" w:rsidP="000545BE">
      <w:pPr>
        <w:pStyle w:val="ListParagraph"/>
        <w:numPr>
          <w:ilvl w:val="1"/>
          <w:numId w:val="4"/>
        </w:numPr>
        <w:spacing w:after="0"/>
        <w:rPr>
          <w:rFonts w:cstheme="minorHAnsi"/>
        </w:rPr>
      </w:pPr>
      <w:r>
        <w:rPr>
          <w:rFonts w:cstheme="minorHAnsi"/>
        </w:rPr>
        <w:t xml:space="preserve">Increase </w:t>
      </w:r>
      <w:r w:rsidR="0020778B" w:rsidRPr="000545BE">
        <w:rPr>
          <w:rFonts w:cstheme="minorHAnsi"/>
        </w:rPr>
        <w:t>academic quality and excellence</w:t>
      </w:r>
    </w:p>
    <w:p w14:paraId="1EF3771E" w14:textId="77777777" w:rsidR="0020778B" w:rsidRDefault="000545BE" w:rsidP="000545BE">
      <w:pPr>
        <w:pStyle w:val="ListParagraph"/>
        <w:numPr>
          <w:ilvl w:val="1"/>
          <w:numId w:val="4"/>
        </w:numPr>
        <w:spacing w:after="0"/>
        <w:rPr>
          <w:rFonts w:cstheme="minorHAnsi"/>
        </w:rPr>
      </w:pPr>
      <w:r>
        <w:rPr>
          <w:rFonts w:cstheme="minorHAnsi"/>
        </w:rPr>
        <w:t xml:space="preserve">Promote </w:t>
      </w:r>
      <w:r w:rsidR="0020778B" w:rsidRPr="000545BE">
        <w:rPr>
          <w:rFonts w:cstheme="minorHAnsi"/>
        </w:rPr>
        <w:t>financial sustainability</w:t>
      </w:r>
      <w:r>
        <w:rPr>
          <w:rFonts w:cstheme="minorHAnsi"/>
        </w:rPr>
        <w:t xml:space="preserve"> and</w:t>
      </w:r>
      <w:r w:rsidR="0020778B" w:rsidRPr="000545BE">
        <w:rPr>
          <w:rFonts w:cstheme="minorHAnsi"/>
        </w:rPr>
        <w:t xml:space="preserve"> fiscal responsibility</w:t>
      </w:r>
    </w:p>
    <w:p w14:paraId="7D2D71B7" w14:textId="58EF65DF" w:rsidR="000545BE" w:rsidRDefault="000545BE" w:rsidP="000545BE">
      <w:pPr>
        <w:pStyle w:val="ListParagraph"/>
        <w:numPr>
          <w:ilvl w:val="1"/>
          <w:numId w:val="4"/>
        </w:numPr>
        <w:spacing w:after="0"/>
        <w:rPr>
          <w:rFonts w:cstheme="minorHAnsi"/>
        </w:rPr>
      </w:pPr>
      <w:r>
        <w:rPr>
          <w:rFonts w:cstheme="minorHAnsi"/>
        </w:rPr>
        <w:t xml:space="preserve">Promote harmony </w:t>
      </w:r>
      <w:r w:rsidR="00792DAB">
        <w:rPr>
          <w:rFonts w:cstheme="minorHAnsi"/>
        </w:rPr>
        <w:t xml:space="preserve">among </w:t>
      </w:r>
    </w:p>
    <w:p w14:paraId="5370860C" w14:textId="77777777" w:rsidR="000545BE" w:rsidRDefault="000545BE" w:rsidP="000545BE">
      <w:pPr>
        <w:pStyle w:val="ListParagraph"/>
        <w:numPr>
          <w:ilvl w:val="2"/>
          <w:numId w:val="4"/>
        </w:numPr>
        <w:spacing w:after="0"/>
        <w:rPr>
          <w:rFonts w:cstheme="minorHAnsi"/>
        </w:rPr>
      </w:pPr>
      <w:r>
        <w:rPr>
          <w:rFonts w:cstheme="minorHAnsi"/>
        </w:rPr>
        <w:t>Instructional, research and service missions of the University</w:t>
      </w:r>
    </w:p>
    <w:p w14:paraId="1ED34AE9" w14:textId="4A45F321" w:rsidR="000545BE" w:rsidRPr="000545BE" w:rsidRDefault="000545BE" w:rsidP="000545BE">
      <w:pPr>
        <w:pStyle w:val="ListParagraph"/>
        <w:numPr>
          <w:ilvl w:val="2"/>
          <w:numId w:val="4"/>
        </w:numPr>
        <w:spacing w:after="0"/>
        <w:rPr>
          <w:rFonts w:cstheme="minorHAnsi"/>
        </w:rPr>
      </w:pPr>
      <w:r>
        <w:rPr>
          <w:rFonts w:cstheme="minorHAnsi"/>
        </w:rPr>
        <w:t>Different levels/units of the University (College/Department/Center</w:t>
      </w:r>
      <w:r w:rsidR="000A6647">
        <w:rPr>
          <w:rFonts w:cstheme="minorHAnsi"/>
        </w:rPr>
        <w:t>; academic/administrative</w:t>
      </w:r>
      <w:r>
        <w:rPr>
          <w:rFonts w:cstheme="minorHAnsi"/>
        </w:rPr>
        <w:t xml:space="preserve"> </w:t>
      </w:r>
      <w:r w:rsidR="00147CBE">
        <w:rPr>
          <w:rFonts w:cstheme="minorHAnsi"/>
        </w:rPr>
        <w:t>etc.</w:t>
      </w:r>
      <w:r>
        <w:rPr>
          <w:rFonts w:cstheme="minorHAnsi"/>
        </w:rPr>
        <w:t>)</w:t>
      </w:r>
    </w:p>
    <w:p w14:paraId="2AED8A3D" w14:textId="77777777" w:rsidR="0020778B" w:rsidRDefault="0020778B" w:rsidP="0020778B">
      <w:pPr>
        <w:pStyle w:val="ListParagraph"/>
        <w:numPr>
          <w:ilvl w:val="0"/>
          <w:numId w:val="4"/>
        </w:numPr>
        <w:rPr>
          <w:rFonts w:cstheme="minorHAnsi"/>
        </w:rPr>
      </w:pPr>
      <w:r>
        <w:rPr>
          <w:rFonts w:cstheme="minorHAnsi"/>
        </w:rPr>
        <w:t>Encourages innovation and entrepreneurship throughout the University</w:t>
      </w:r>
    </w:p>
    <w:p w14:paraId="75DD0579" w14:textId="77777777" w:rsidR="0020778B" w:rsidRDefault="0020778B" w:rsidP="0020778B">
      <w:pPr>
        <w:pStyle w:val="ListParagraph"/>
        <w:numPr>
          <w:ilvl w:val="0"/>
          <w:numId w:val="4"/>
        </w:numPr>
        <w:rPr>
          <w:rFonts w:cstheme="minorHAnsi"/>
        </w:rPr>
      </w:pPr>
      <w:r>
        <w:rPr>
          <w:rFonts w:cstheme="minorHAnsi"/>
        </w:rPr>
        <w:t>Provides transparency, clarity and predictability at all levels of the University</w:t>
      </w:r>
    </w:p>
    <w:p w14:paraId="3B27DF74" w14:textId="77777777" w:rsidR="0020778B" w:rsidRDefault="0020778B" w:rsidP="0020778B">
      <w:pPr>
        <w:pStyle w:val="ListParagraph"/>
        <w:numPr>
          <w:ilvl w:val="0"/>
          <w:numId w:val="4"/>
        </w:numPr>
        <w:rPr>
          <w:rFonts w:cstheme="minorHAnsi"/>
        </w:rPr>
      </w:pPr>
      <w:r>
        <w:rPr>
          <w:rFonts w:cstheme="minorHAnsi"/>
        </w:rPr>
        <w:t>Can be easily understood, is easy to implement and operate and is flexible</w:t>
      </w:r>
    </w:p>
    <w:p w14:paraId="0CF96D90" w14:textId="77777777" w:rsidR="005861EA" w:rsidRPr="00147CBE" w:rsidRDefault="005861EA" w:rsidP="005861EA">
      <w:pPr>
        <w:pStyle w:val="ListParagraph"/>
        <w:numPr>
          <w:ilvl w:val="0"/>
          <w:numId w:val="4"/>
        </w:numPr>
        <w:rPr>
          <w:rFonts w:cstheme="minorHAnsi"/>
        </w:rPr>
      </w:pPr>
      <w:r w:rsidRPr="00147CBE">
        <w:rPr>
          <w:rFonts w:cstheme="minorHAnsi"/>
        </w:rPr>
        <w:t>Can adapt to all cycles of the economy whether robust or downturn</w:t>
      </w:r>
    </w:p>
    <w:p w14:paraId="34F7F3D2" w14:textId="4D01B53C" w:rsidR="0020778B" w:rsidRDefault="0020778B" w:rsidP="0020778B">
      <w:pPr>
        <w:pStyle w:val="ListParagraph"/>
        <w:numPr>
          <w:ilvl w:val="0"/>
          <w:numId w:val="4"/>
        </w:numPr>
        <w:rPr>
          <w:rFonts w:cstheme="minorHAnsi"/>
        </w:rPr>
      </w:pPr>
      <w:r>
        <w:rPr>
          <w:rFonts w:cstheme="minorHAnsi"/>
        </w:rPr>
        <w:t xml:space="preserve">Creates a sufficient strategic pool of resources, </w:t>
      </w:r>
      <w:r w:rsidRPr="00E70981">
        <w:rPr>
          <w:rFonts w:cstheme="minorHAnsi"/>
        </w:rPr>
        <w:t>above the base,</w:t>
      </w:r>
      <w:r>
        <w:rPr>
          <w:rFonts w:cstheme="minorHAnsi"/>
        </w:rPr>
        <w:t xml:space="preserve"> to support new initiatives</w:t>
      </w:r>
    </w:p>
    <w:p w14:paraId="55929676" w14:textId="286BC502" w:rsidR="009D0DEA" w:rsidRDefault="009D0DEA" w:rsidP="0020778B">
      <w:pPr>
        <w:pStyle w:val="ListParagraph"/>
        <w:numPr>
          <w:ilvl w:val="0"/>
          <w:numId w:val="4"/>
        </w:numPr>
        <w:rPr>
          <w:rFonts w:cstheme="minorHAnsi"/>
        </w:rPr>
      </w:pPr>
      <w:r>
        <w:rPr>
          <w:rFonts w:cstheme="minorHAnsi"/>
        </w:rPr>
        <w:t>Build</w:t>
      </w:r>
      <w:r w:rsidR="002A3AF7">
        <w:rPr>
          <w:rFonts w:cstheme="minorHAnsi"/>
        </w:rPr>
        <w:t>s</w:t>
      </w:r>
      <w:r>
        <w:rPr>
          <w:rFonts w:cstheme="minorHAnsi"/>
        </w:rPr>
        <w:t xml:space="preserve"> an environment of inclusive excellence</w:t>
      </w:r>
    </w:p>
    <w:p w14:paraId="27519E13" w14:textId="77777777" w:rsidR="00A87957" w:rsidRDefault="00A87957" w:rsidP="00A87957">
      <w:pPr>
        <w:spacing w:after="0"/>
        <w:rPr>
          <w:rFonts w:cstheme="minorHAnsi"/>
          <w:b/>
          <w:u w:val="single"/>
        </w:rPr>
      </w:pPr>
      <w:r>
        <w:rPr>
          <w:rFonts w:cstheme="minorHAnsi"/>
          <w:b/>
          <w:u w:val="single"/>
        </w:rPr>
        <w:t>Assumptions</w:t>
      </w:r>
      <w:r w:rsidRPr="00D40135">
        <w:rPr>
          <w:rFonts w:cstheme="minorHAnsi"/>
          <w:b/>
          <w:u w:val="single"/>
        </w:rPr>
        <w:t>:</w:t>
      </w:r>
    </w:p>
    <w:p w14:paraId="012A1021" w14:textId="2F2BAC11" w:rsidR="0020778B" w:rsidRPr="00163753" w:rsidRDefault="0020778B" w:rsidP="0020778B">
      <w:pPr>
        <w:pStyle w:val="ListParagraph"/>
        <w:numPr>
          <w:ilvl w:val="0"/>
          <w:numId w:val="4"/>
        </w:numPr>
        <w:spacing w:after="0"/>
        <w:rPr>
          <w:rFonts w:cstheme="minorHAnsi"/>
        </w:rPr>
      </w:pPr>
      <w:r w:rsidRPr="00163753">
        <w:rPr>
          <w:rFonts w:cstheme="minorHAnsi"/>
        </w:rPr>
        <w:t>The work of the Budget Model Steering Committee is separate from the anticipated work of the Operational Excellence Steering Committee that will be formed in the spring</w:t>
      </w:r>
      <w:r w:rsidR="00792DAB">
        <w:rPr>
          <w:rFonts w:cstheme="minorHAnsi"/>
        </w:rPr>
        <w:t xml:space="preserve"> of 2018</w:t>
      </w:r>
      <w:r w:rsidRPr="00163753">
        <w:rPr>
          <w:rFonts w:cstheme="minorHAnsi"/>
        </w:rPr>
        <w:t xml:space="preserve">, although recommendations of </w:t>
      </w:r>
      <w:r>
        <w:rPr>
          <w:rFonts w:cstheme="minorHAnsi"/>
        </w:rPr>
        <w:t>the former</w:t>
      </w:r>
      <w:r w:rsidRPr="00163753">
        <w:rPr>
          <w:rFonts w:cstheme="minorHAnsi"/>
        </w:rPr>
        <w:t xml:space="preserve"> will inform the work of the Operational Excellence Steering committee, especially relating to </w:t>
      </w:r>
      <w:r w:rsidRPr="00D040F9">
        <w:rPr>
          <w:rFonts w:cstheme="minorHAnsi"/>
          <w:b/>
        </w:rPr>
        <w:t>base budget allocation process</w:t>
      </w:r>
      <w:r w:rsidRPr="00163753">
        <w:rPr>
          <w:rFonts w:cstheme="minorHAnsi"/>
        </w:rPr>
        <w:t>.</w:t>
      </w:r>
    </w:p>
    <w:p w14:paraId="45B97191" w14:textId="77777777" w:rsidR="0020778B" w:rsidRPr="00163753" w:rsidRDefault="0020778B" w:rsidP="0020778B">
      <w:pPr>
        <w:pStyle w:val="ListParagraph"/>
        <w:numPr>
          <w:ilvl w:val="0"/>
          <w:numId w:val="4"/>
        </w:numPr>
        <w:spacing w:after="0"/>
        <w:rPr>
          <w:rFonts w:cstheme="minorHAnsi"/>
        </w:rPr>
      </w:pPr>
      <w:r w:rsidRPr="00163753">
        <w:rPr>
          <w:rFonts w:cstheme="minorHAnsi"/>
        </w:rPr>
        <w:t>The work of this subcommittee</w:t>
      </w:r>
      <w:r>
        <w:rPr>
          <w:rFonts w:cstheme="minorHAnsi"/>
        </w:rPr>
        <w:t>,</w:t>
      </w:r>
      <w:r w:rsidRPr="00163753">
        <w:rPr>
          <w:rFonts w:cstheme="minorHAnsi"/>
        </w:rPr>
        <w:t xml:space="preserve"> </w:t>
      </w:r>
      <w:r>
        <w:rPr>
          <w:rFonts w:cstheme="minorHAnsi"/>
        </w:rPr>
        <w:t>which is advisory</w:t>
      </w:r>
      <w:r w:rsidR="00DF034A">
        <w:rPr>
          <w:rFonts w:cstheme="minorHAnsi"/>
        </w:rPr>
        <w:t>,</w:t>
      </w:r>
      <w:r>
        <w:rPr>
          <w:rFonts w:cstheme="minorHAnsi"/>
        </w:rPr>
        <w:t xml:space="preserve"> </w:t>
      </w:r>
      <w:r w:rsidRPr="00163753">
        <w:rPr>
          <w:rFonts w:cstheme="minorHAnsi"/>
        </w:rPr>
        <w:t>supplements and informs the work of Steering Committee, which guides the complementary work of the subcommittees to recommend a cohesive budget model.</w:t>
      </w:r>
    </w:p>
    <w:p w14:paraId="7646AEA0" w14:textId="77777777" w:rsidR="00F61341" w:rsidRDefault="00F61341" w:rsidP="00F61341">
      <w:pPr>
        <w:pStyle w:val="ListParagraph"/>
        <w:rPr>
          <w:rFonts w:cstheme="minorHAnsi"/>
        </w:rPr>
      </w:pPr>
    </w:p>
    <w:p w14:paraId="10A62B76" w14:textId="77777777" w:rsidR="00F61341" w:rsidRPr="00D111D7" w:rsidRDefault="00F61341" w:rsidP="00DD716B">
      <w:pPr>
        <w:pStyle w:val="ListParagraph"/>
        <w:spacing w:after="0"/>
        <w:ind w:left="0"/>
        <w:rPr>
          <w:rFonts w:cstheme="minorHAnsi"/>
          <w:b/>
          <w:u w:val="single"/>
        </w:rPr>
      </w:pPr>
      <w:r w:rsidRPr="00D111D7">
        <w:rPr>
          <w:rFonts w:cstheme="minorHAnsi"/>
          <w:b/>
          <w:u w:val="single"/>
        </w:rPr>
        <w:t>Deliverables:</w:t>
      </w:r>
    </w:p>
    <w:p w14:paraId="51DE00BE" w14:textId="77777777" w:rsidR="003D45C7" w:rsidRDefault="00FA295B" w:rsidP="00D111D7">
      <w:pPr>
        <w:pStyle w:val="ListParagraph"/>
        <w:numPr>
          <w:ilvl w:val="0"/>
          <w:numId w:val="7"/>
        </w:numPr>
        <w:rPr>
          <w:rFonts w:cstheme="minorHAnsi"/>
        </w:rPr>
      </w:pPr>
      <w:r w:rsidRPr="00A167B5">
        <w:rPr>
          <w:rFonts w:cstheme="minorHAnsi"/>
          <w:b/>
        </w:rPr>
        <w:lastRenderedPageBreak/>
        <w:t>Define the parameters of</w:t>
      </w:r>
      <w:r w:rsidR="003D45C7" w:rsidRPr="00A167B5">
        <w:rPr>
          <w:rFonts w:cstheme="minorHAnsi"/>
          <w:b/>
        </w:rPr>
        <w:t xml:space="preserve"> allocation</w:t>
      </w:r>
      <w:r w:rsidR="00DD716B" w:rsidRPr="00A167B5">
        <w:rPr>
          <w:rFonts w:cstheme="minorHAnsi"/>
          <w:b/>
        </w:rPr>
        <w:t xml:space="preserve"> </w:t>
      </w:r>
      <w:r w:rsidR="00F85E6E">
        <w:rPr>
          <w:rFonts w:cstheme="minorHAnsi"/>
          <w:b/>
        </w:rPr>
        <w:t>of UG tuition</w:t>
      </w:r>
      <w:r>
        <w:rPr>
          <w:rFonts w:cstheme="minorHAnsi"/>
        </w:rPr>
        <w:t>. Some questions to consider include</w:t>
      </w:r>
      <w:r w:rsidR="003D45C7">
        <w:rPr>
          <w:rFonts w:cstheme="minorHAnsi"/>
        </w:rPr>
        <w:t>:</w:t>
      </w:r>
    </w:p>
    <w:p w14:paraId="1FD57173" w14:textId="77777777" w:rsidR="005861EA" w:rsidRDefault="005861EA" w:rsidP="005861EA">
      <w:pPr>
        <w:pStyle w:val="ListParagraph"/>
        <w:numPr>
          <w:ilvl w:val="1"/>
          <w:numId w:val="7"/>
        </w:numPr>
        <w:rPr>
          <w:rFonts w:cstheme="minorHAnsi"/>
        </w:rPr>
      </w:pPr>
      <w:r>
        <w:rPr>
          <w:rFonts w:cstheme="minorHAnsi"/>
        </w:rPr>
        <w:t xml:space="preserve">How does this relate to strategic pool allocations, i.e. do strategic pool allocations fund “startup” costs, with tuition from increased UG enrollment funds recurring/ongoing costs? </w:t>
      </w:r>
      <w:r>
        <w:t>Do we envision a cyclical model in which strategic pool funds start-up costs, the performance of which generates revenue that is used partially to pay back the strategic pool and partly to generate additional funds for the unit.  What is the process and timeline in which the additional revenue becomes part of the operational base?</w:t>
      </w:r>
    </w:p>
    <w:p w14:paraId="4A9643D8" w14:textId="75DC607D" w:rsidR="00F85E6E" w:rsidRDefault="00F85E6E" w:rsidP="00FA295B">
      <w:pPr>
        <w:pStyle w:val="ListParagraph"/>
        <w:numPr>
          <w:ilvl w:val="1"/>
          <w:numId w:val="7"/>
        </w:numPr>
        <w:rPr>
          <w:rFonts w:cstheme="minorHAnsi"/>
        </w:rPr>
      </w:pPr>
      <w:r>
        <w:rPr>
          <w:rFonts w:cstheme="minorHAnsi"/>
        </w:rPr>
        <w:t>How do we establish the baseline from which to determine increases in UG enrollments/tuition</w:t>
      </w:r>
      <w:r w:rsidR="00792DAB">
        <w:rPr>
          <w:rFonts w:cstheme="minorHAnsi"/>
        </w:rPr>
        <w:t xml:space="preserve"> revenue generated</w:t>
      </w:r>
      <w:r>
        <w:rPr>
          <w:rFonts w:cstheme="minorHAnsi"/>
        </w:rPr>
        <w:t>?</w:t>
      </w:r>
      <w:r w:rsidR="005861EA">
        <w:rPr>
          <w:rFonts w:cstheme="minorHAnsi"/>
        </w:rPr>
        <w:t xml:space="preserve">  </w:t>
      </w:r>
    </w:p>
    <w:p w14:paraId="01B580B3" w14:textId="0C43ED1F" w:rsidR="000545BE" w:rsidRDefault="000545BE" w:rsidP="008426F8">
      <w:pPr>
        <w:pStyle w:val="ListParagraph"/>
        <w:numPr>
          <w:ilvl w:val="2"/>
          <w:numId w:val="7"/>
        </w:numPr>
        <w:rPr>
          <w:rFonts w:cstheme="minorHAnsi"/>
        </w:rPr>
      </w:pPr>
      <w:r>
        <w:rPr>
          <w:rFonts w:cstheme="minorHAnsi"/>
        </w:rPr>
        <w:t>What is the baseline year from which we are measuring increased enrollment?</w:t>
      </w:r>
    </w:p>
    <w:p w14:paraId="0D6ED047" w14:textId="77777777" w:rsidR="005861EA" w:rsidRDefault="005861EA" w:rsidP="005861EA">
      <w:pPr>
        <w:pStyle w:val="ListParagraph"/>
        <w:numPr>
          <w:ilvl w:val="2"/>
          <w:numId w:val="7"/>
        </w:numPr>
        <w:rPr>
          <w:rFonts w:cstheme="minorHAnsi"/>
        </w:rPr>
      </w:pPr>
      <w:r>
        <w:rPr>
          <w:rFonts w:cstheme="minorHAnsi"/>
        </w:rPr>
        <w:t>Does baseline include planned enrollment growth of UG at 1,000+? How much additional growth over the 1,000+ students is possible (recognizing that semester long study abroad, online programs allow for more growth than merely the traditional model).?</w:t>
      </w:r>
    </w:p>
    <w:p w14:paraId="2F7DBC3A" w14:textId="77777777" w:rsidR="008426F8" w:rsidRDefault="008426F8" w:rsidP="008426F8">
      <w:pPr>
        <w:pStyle w:val="ListParagraph"/>
        <w:numPr>
          <w:ilvl w:val="2"/>
          <w:numId w:val="7"/>
        </w:numPr>
        <w:rPr>
          <w:rFonts w:cstheme="minorHAnsi"/>
        </w:rPr>
      </w:pPr>
      <w:r>
        <w:rPr>
          <w:rFonts w:cstheme="minorHAnsi"/>
        </w:rPr>
        <w:t>If overall tuition does not grow, how do we treat individual department/program/college fluctuations to maintain incentives to grow?</w:t>
      </w:r>
    </w:p>
    <w:p w14:paraId="05AABF9C" w14:textId="77777777" w:rsidR="00AF64DF" w:rsidRDefault="008426F8" w:rsidP="00FA295B">
      <w:pPr>
        <w:pStyle w:val="ListParagraph"/>
        <w:numPr>
          <w:ilvl w:val="1"/>
          <w:numId w:val="7"/>
        </w:numPr>
        <w:rPr>
          <w:rFonts w:cstheme="minorHAnsi"/>
        </w:rPr>
      </w:pPr>
      <w:r>
        <w:rPr>
          <w:rFonts w:cstheme="minorHAnsi"/>
        </w:rPr>
        <w:t>Although differential pricing strategy will be implemented as a fee, how does this relate to UG tuition allocation?</w:t>
      </w:r>
      <w:r w:rsidR="00AF64DF">
        <w:rPr>
          <w:rFonts w:cstheme="minorHAnsi"/>
        </w:rPr>
        <w:t xml:space="preserve"> </w:t>
      </w:r>
    </w:p>
    <w:p w14:paraId="0285828A" w14:textId="79305B14" w:rsidR="008426F8" w:rsidRDefault="005861EA" w:rsidP="00FA295B">
      <w:pPr>
        <w:pStyle w:val="ListParagraph"/>
        <w:numPr>
          <w:ilvl w:val="1"/>
          <w:numId w:val="7"/>
        </w:numPr>
        <w:rPr>
          <w:rFonts w:cstheme="minorHAnsi"/>
        </w:rPr>
      </w:pPr>
      <w:r>
        <w:rPr>
          <w:rFonts w:cstheme="minorHAnsi"/>
        </w:rPr>
        <w:t xml:space="preserve">How does </w:t>
      </w:r>
      <w:r w:rsidR="00AF64DF">
        <w:rPr>
          <w:rFonts w:cstheme="minorHAnsi"/>
        </w:rPr>
        <w:t>cost of instructional delivery factor into UG tuition allocation?</w:t>
      </w:r>
    </w:p>
    <w:p w14:paraId="56EDAAD1" w14:textId="77777777" w:rsidR="003D45C7" w:rsidRDefault="00F85E6E" w:rsidP="00FA295B">
      <w:pPr>
        <w:pStyle w:val="ListParagraph"/>
        <w:numPr>
          <w:ilvl w:val="1"/>
          <w:numId w:val="7"/>
        </w:numPr>
        <w:rPr>
          <w:rFonts w:cstheme="minorHAnsi"/>
        </w:rPr>
      </w:pPr>
      <w:r>
        <w:rPr>
          <w:rFonts w:cstheme="minorHAnsi"/>
        </w:rPr>
        <w:t>How do we balance revenue generation with increasing academic excellence where these goals appear to be at odds</w:t>
      </w:r>
      <w:r w:rsidR="00FA295B">
        <w:rPr>
          <w:rFonts w:cstheme="minorHAnsi"/>
        </w:rPr>
        <w:t>?</w:t>
      </w:r>
    </w:p>
    <w:p w14:paraId="76BF0717" w14:textId="77777777" w:rsidR="00F85E6E" w:rsidRDefault="00F85E6E" w:rsidP="00FA295B">
      <w:pPr>
        <w:pStyle w:val="ListParagraph"/>
        <w:numPr>
          <w:ilvl w:val="1"/>
          <w:numId w:val="7"/>
        </w:numPr>
        <w:rPr>
          <w:rFonts w:cstheme="minorHAnsi"/>
        </w:rPr>
      </w:pPr>
      <w:r>
        <w:rPr>
          <w:rFonts w:cstheme="minorHAnsi"/>
        </w:rPr>
        <w:t>How do we balance operational excellence with incentives for increased UG program growth?</w:t>
      </w:r>
    </w:p>
    <w:p w14:paraId="197FF52B" w14:textId="3C3EE1C1" w:rsidR="003D45C7" w:rsidRDefault="00F85E6E" w:rsidP="008426F8">
      <w:pPr>
        <w:pStyle w:val="ListParagraph"/>
        <w:numPr>
          <w:ilvl w:val="2"/>
          <w:numId w:val="7"/>
        </w:numPr>
        <w:rPr>
          <w:rFonts w:cstheme="minorHAnsi"/>
        </w:rPr>
      </w:pPr>
      <w:r>
        <w:rPr>
          <w:rFonts w:cstheme="minorHAnsi"/>
        </w:rPr>
        <w:t>How do we incentivize “sunset”ing or re-engineering of current UG academic programs that no longer serve the needs of UG</w:t>
      </w:r>
      <w:r w:rsidR="00792DAB">
        <w:rPr>
          <w:rFonts w:cstheme="minorHAnsi"/>
        </w:rPr>
        <w:t xml:space="preserve"> students</w:t>
      </w:r>
      <w:r w:rsidR="008426F8">
        <w:rPr>
          <w:rFonts w:cstheme="minorHAnsi"/>
        </w:rPr>
        <w:t>, where doing so means less UG tuition revenue for that program/department</w:t>
      </w:r>
      <w:r>
        <w:rPr>
          <w:rFonts w:cstheme="minorHAnsi"/>
        </w:rPr>
        <w:t>?</w:t>
      </w:r>
    </w:p>
    <w:p w14:paraId="5CED372E" w14:textId="77777777" w:rsidR="00E62A44" w:rsidRDefault="00E62A44" w:rsidP="00E62A44">
      <w:pPr>
        <w:pStyle w:val="ListParagraph"/>
        <w:numPr>
          <w:ilvl w:val="1"/>
          <w:numId w:val="7"/>
        </w:numPr>
        <w:spacing w:after="0" w:line="240" w:lineRule="auto"/>
        <w:rPr>
          <w:rFonts w:eastAsia="Times New Roman"/>
        </w:rPr>
      </w:pPr>
      <w:r>
        <w:rPr>
          <w:rFonts w:eastAsia="Times New Roman"/>
        </w:rPr>
        <w:t>How do we incent</w:t>
      </w:r>
      <w:r w:rsidR="000545BE">
        <w:rPr>
          <w:rFonts w:eastAsia="Times New Roman"/>
        </w:rPr>
        <w:t>ivize</w:t>
      </w:r>
      <w:r>
        <w:rPr>
          <w:rFonts w:eastAsia="Times New Roman"/>
        </w:rPr>
        <w:t xml:space="preserve"> new program growth, </w:t>
      </w:r>
      <w:r w:rsidR="00E3661B">
        <w:rPr>
          <w:rFonts w:eastAsia="Times New Roman"/>
        </w:rPr>
        <w:t xml:space="preserve">including interdisciplinary program growth, </w:t>
      </w:r>
      <w:r>
        <w:rPr>
          <w:rFonts w:eastAsia="Times New Roman"/>
        </w:rPr>
        <w:t>but no duplication of programs and no competition between colleges and departments?</w:t>
      </w:r>
    </w:p>
    <w:p w14:paraId="4D194667" w14:textId="23A9B595" w:rsidR="005861EA" w:rsidRPr="005E4857" w:rsidRDefault="005861EA" w:rsidP="005861EA">
      <w:pPr>
        <w:pStyle w:val="ListParagraph"/>
        <w:numPr>
          <w:ilvl w:val="1"/>
          <w:numId w:val="7"/>
        </w:numPr>
        <w:rPr>
          <w:rFonts w:cstheme="minorHAnsi"/>
        </w:rPr>
      </w:pPr>
      <w:r>
        <w:rPr>
          <w:rFonts w:eastAsia="Times New Roman"/>
        </w:rPr>
        <w:t>What types of expenditures can be made from the funds at all unit levels, i.e. what part of these funds should be used to cover new faculty hires, startups, versus discretionary new resources? Need to make sure first call on new revenue generated is covering the expenses incurred to generate it.</w:t>
      </w:r>
    </w:p>
    <w:p w14:paraId="01853A94" w14:textId="77777777" w:rsidR="005E4857" w:rsidRPr="008426F8" w:rsidRDefault="005E4857" w:rsidP="00E62A44">
      <w:pPr>
        <w:pStyle w:val="ListParagraph"/>
        <w:numPr>
          <w:ilvl w:val="1"/>
          <w:numId w:val="7"/>
        </w:numPr>
        <w:rPr>
          <w:rFonts w:cstheme="minorHAnsi"/>
        </w:rPr>
      </w:pPr>
      <w:r>
        <w:rPr>
          <w:rFonts w:eastAsia="Times New Roman"/>
        </w:rPr>
        <w:t>How does this relate to summer and winter</w:t>
      </w:r>
      <w:r w:rsidR="002421AA">
        <w:rPr>
          <w:rFonts w:eastAsia="Times New Roman"/>
        </w:rPr>
        <w:t xml:space="preserve"> </w:t>
      </w:r>
      <w:r>
        <w:rPr>
          <w:rFonts w:eastAsia="Times New Roman"/>
        </w:rPr>
        <w:t>session allocations? How does this relate to graduate tuition sharing?</w:t>
      </w:r>
    </w:p>
    <w:p w14:paraId="6F24F051" w14:textId="77777777" w:rsidR="00DA3D49" w:rsidRDefault="00DA3D49" w:rsidP="00DA3D49">
      <w:pPr>
        <w:pStyle w:val="ListParagraph"/>
        <w:numPr>
          <w:ilvl w:val="0"/>
          <w:numId w:val="7"/>
        </w:numPr>
        <w:rPr>
          <w:rFonts w:cstheme="minorHAnsi"/>
        </w:rPr>
      </w:pPr>
      <w:r w:rsidRPr="00CC2B0C">
        <w:rPr>
          <w:rFonts w:cstheme="minorHAnsi"/>
          <w:b/>
        </w:rPr>
        <w:t xml:space="preserve">Recommend </w:t>
      </w:r>
      <w:r>
        <w:rPr>
          <w:rFonts w:cstheme="minorHAnsi"/>
          <w:b/>
        </w:rPr>
        <w:t>formulaic allocations to the units, addressing the following questions</w:t>
      </w:r>
      <w:r>
        <w:rPr>
          <w:rFonts w:cstheme="minorHAnsi"/>
        </w:rPr>
        <w:t>:</w:t>
      </w:r>
    </w:p>
    <w:p w14:paraId="7724483D" w14:textId="77777777" w:rsidR="00566337" w:rsidRDefault="00566337" w:rsidP="00566337">
      <w:pPr>
        <w:pStyle w:val="ListParagraph"/>
        <w:numPr>
          <w:ilvl w:val="1"/>
          <w:numId w:val="7"/>
        </w:numPr>
        <w:spacing w:after="0" w:line="240" w:lineRule="auto"/>
        <w:rPr>
          <w:rFonts w:eastAsia="Times New Roman"/>
        </w:rPr>
      </w:pPr>
      <w:r>
        <w:rPr>
          <w:rFonts w:eastAsia="Times New Roman"/>
        </w:rPr>
        <w:t>What is the right</w:t>
      </w:r>
      <w:r w:rsidRPr="0041283D">
        <w:rPr>
          <w:rFonts w:eastAsia="Times New Roman"/>
        </w:rPr>
        <w:t xml:space="preserve"> split </w:t>
      </w:r>
      <w:r>
        <w:rPr>
          <w:rFonts w:eastAsia="Times New Roman"/>
        </w:rPr>
        <w:t xml:space="preserve">between </w:t>
      </w:r>
      <w:r w:rsidRPr="0041283D">
        <w:rPr>
          <w:rFonts w:eastAsia="Times New Roman"/>
        </w:rPr>
        <w:t>majors, student credit hours, and instructor pay department</w:t>
      </w:r>
      <w:r>
        <w:rPr>
          <w:rFonts w:eastAsia="Times New Roman"/>
        </w:rPr>
        <w:t xml:space="preserve"> for tuition distribution?</w:t>
      </w:r>
      <w:r w:rsidR="000833A6">
        <w:rPr>
          <w:rFonts w:eastAsia="Times New Roman"/>
        </w:rPr>
        <w:t xml:space="preserve"> How are multiple majors treated? Are minors included?</w:t>
      </w:r>
    </w:p>
    <w:p w14:paraId="45F4386E" w14:textId="77777777" w:rsidR="00566337" w:rsidRDefault="00566337" w:rsidP="00566337">
      <w:pPr>
        <w:pStyle w:val="ListParagraph"/>
        <w:numPr>
          <w:ilvl w:val="1"/>
          <w:numId w:val="7"/>
        </w:numPr>
        <w:spacing w:after="0" w:line="240" w:lineRule="auto"/>
        <w:rPr>
          <w:rFonts w:eastAsia="Times New Roman"/>
        </w:rPr>
      </w:pPr>
      <w:r>
        <w:rPr>
          <w:rFonts w:eastAsia="Times New Roman"/>
        </w:rPr>
        <w:t>What is the right u</w:t>
      </w:r>
      <w:r w:rsidRPr="0041283D">
        <w:rPr>
          <w:rFonts w:eastAsia="Times New Roman"/>
        </w:rPr>
        <w:t xml:space="preserve">nit </w:t>
      </w:r>
      <w:r>
        <w:rPr>
          <w:rFonts w:eastAsia="Times New Roman"/>
        </w:rPr>
        <w:t>level distribution percentage</w:t>
      </w:r>
      <w:r w:rsidRPr="0041283D">
        <w:rPr>
          <w:rFonts w:eastAsia="Times New Roman"/>
        </w:rPr>
        <w:t xml:space="preserve"> </w:t>
      </w:r>
      <w:r>
        <w:rPr>
          <w:rFonts w:eastAsia="Times New Roman"/>
        </w:rPr>
        <w:t>(college, department) that allows sufficient revenue at the right level to facilitate decision making for best UG instructional delivery?</w:t>
      </w:r>
      <w:r w:rsidRPr="0041283D">
        <w:rPr>
          <w:rFonts w:eastAsia="Times New Roman"/>
        </w:rPr>
        <w:t> </w:t>
      </w:r>
    </w:p>
    <w:p w14:paraId="4525BFEF" w14:textId="07D25B26" w:rsidR="00E3661B" w:rsidRPr="00D040F9" w:rsidRDefault="005861EA" w:rsidP="00D040F9">
      <w:pPr>
        <w:pStyle w:val="ListParagraph"/>
        <w:numPr>
          <w:ilvl w:val="1"/>
          <w:numId w:val="7"/>
        </w:numPr>
        <w:rPr>
          <w:rFonts w:cstheme="minorHAnsi"/>
        </w:rPr>
      </w:pPr>
      <w:r>
        <w:rPr>
          <w:rFonts w:cstheme="minorHAnsi"/>
        </w:rPr>
        <w:t xml:space="preserve">How do scholarships and resident status figure into the calculations, i.e. blended rates vs actual? Scholarships required to generate revenue for a new program need to be </w:t>
      </w:r>
      <w:r>
        <w:rPr>
          <w:rFonts w:cstheme="minorHAnsi"/>
        </w:rPr>
        <w:lastRenderedPageBreak/>
        <w:t>considered as a cost for the new program; should these scholarship decisions be centralized or local to department or college?</w:t>
      </w:r>
    </w:p>
    <w:p w14:paraId="6F45CDD4" w14:textId="2391EE9F" w:rsidR="00792DAB" w:rsidRDefault="00792DAB" w:rsidP="00E3661B">
      <w:pPr>
        <w:pStyle w:val="ListParagraph"/>
        <w:numPr>
          <w:ilvl w:val="1"/>
          <w:numId w:val="7"/>
        </w:numPr>
        <w:rPr>
          <w:rFonts w:cstheme="minorHAnsi"/>
        </w:rPr>
      </w:pPr>
      <w:r>
        <w:rPr>
          <w:rFonts w:cstheme="minorHAnsi"/>
        </w:rPr>
        <w:t>How should student success measures (e.g. retention and graduate rates) figure into the calculations?</w:t>
      </w:r>
    </w:p>
    <w:p w14:paraId="7524E8BB" w14:textId="3F5FC72E" w:rsidR="005861EA" w:rsidRDefault="005861EA" w:rsidP="005861EA">
      <w:pPr>
        <w:pStyle w:val="ListParagraph"/>
        <w:numPr>
          <w:ilvl w:val="1"/>
          <w:numId w:val="7"/>
        </w:numPr>
        <w:rPr>
          <w:rFonts w:cstheme="minorHAnsi"/>
        </w:rPr>
      </w:pPr>
      <w:r>
        <w:rPr>
          <w:rFonts w:cstheme="minorHAnsi"/>
        </w:rPr>
        <w:t xml:space="preserve">How can we promote interdisciplinary </w:t>
      </w:r>
      <w:r w:rsidR="00FA3B79">
        <w:rPr>
          <w:rFonts w:cstheme="minorHAnsi"/>
        </w:rPr>
        <w:t>collaboration across</w:t>
      </w:r>
      <w:r>
        <w:rPr>
          <w:rFonts w:cstheme="minorHAnsi"/>
        </w:rPr>
        <w:t xml:space="preserve"> colleges, departments and units that may or may not lead to new program creation; how will these be counted and allocated?</w:t>
      </w:r>
    </w:p>
    <w:p w14:paraId="544103D9" w14:textId="2BFF649F" w:rsidR="00AF64DF" w:rsidRPr="00D040F9" w:rsidRDefault="005861EA" w:rsidP="00D040F9">
      <w:pPr>
        <w:pStyle w:val="ListParagraph"/>
        <w:numPr>
          <w:ilvl w:val="1"/>
          <w:numId w:val="7"/>
        </w:numPr>
        <w:rPr>
          <w:rFonts w:cstheme="minorHAnsi"/>
        </w:rPr>
      </w:pPr>
      <w:r>
        <w:rPr>
          <w:rFonts w:cstheme="minorHAnsi"/>
        </w:rPr>
        <w:t>How do non-academic, non-revenue generating critical support functions like advising, career services, pre-college programs, get funded?</w:t>
      </w:r>
    </w:p>
    <w:p w14:paraId="5D3D755F" w14:textId="77777777" w:rsidR="00DA3D49" w:rsidRPr="00DA3D49" w:rsidRDefault="00EF44D9" w:rsidP="00DA3D49">
      <w:pPr>
        <w:pStyle w:val="ListParagraph"/>
        <w:numPr>
          <w:ilvl w:val="0"/>
          <w:numId w:val="7"/>
        </w:numPr>
        <w:spacing w:after="0" w:line="240" w:lineRule="auto"/>
        <w:rPr>
          <w:rFonts w:eastAsia="Times New Roman"/>
          <w:b/>
        </w:rPr>
      </w:pPr>
      <w:r>
        <w:rPr>
          <w:rFonts w:eastAsia="Times New Roman"/>
          <w:b/>
        </w:rPr>
        <w:t>Recommend related and complementary adjustments to</w:t>
      </w:r>
      <w:r w:rsidR="00DA3D49" w:rsidRPr="00DA3D49">
        <w:rPr>
          <w:rFonts w:eastAsia="Times New Roman"/>
          <w:b/>
        </w:rPr>
        <w:t xml:space="preserve"> current strategies and policies in the departments/colleges/centers</w:t>
      </w:r>
      <w:r w:rsidR="00DA3D49">
        <w:rPr>
          <w:rFonts w:eastAsia="Times New Roman"/>
          <w:b/>
        </w:rPr>
        <w:t>, including, but not limited to:</w:t>
      </w:r>
    </w:p>
    <w:p w14:paraId="3F675D1D" w14:textId="77777777" w:rsidR="005861EA" w:rsidRPr="00B3099D" w:rsidRDefault="005861EA" w:rsidP="00D040F9">
      <w:pPr>
        <w:pStyle w:val="ListParagraph"/>
        <w:numPr>
          <w:ilvl w:val="1"/>
          <w:numId w:val="21"/>
        </w:numPr>
        <w:spacing w:after="0" w:line="240" w:lineRule="auto"/>
        <w:rPr>
          <w:rFonts w:eastAsia="Times New Roman"/>
        </w:rPr>
      </w:pPr>
      <w:r w:rsidRPr="00B3099D">
        <w:rPr>
          <w:rFonts w:eastAsia="Times New Roman"/>
        </w:rPr>
        <w:t>Standardized definitions for allocation of teaching effort of faculty and teaching assistants; lab, research/internship, other sections</w:t>
      </w:r>
    </w:p>
    <w:p w14:paraId="1DA38282" w14:textId="77777777" w:rsidR="005861EA" w:rsidRDefault="005861EA" w:rsidP="00D040F9">
      <w:pPr>
        <w:pStyle w:val="ListParagraph"/>
        <w:numPr>
          <w:ilvl w:val="1"/>
          <w:numId w:val="21"/>
        </w:numPr>
        <w:rPr>
          <w:rFonts w:cstheme="minorHAnsi"/>
        </w:rPr>
      </w:pPr>
      <w:r w:rsidRPr="00B3099D">
        <w:rPr>
          <w:rFonts w:cstheme="minorHAnsi"/>
        </w:rPr>
        <w:t>Review and enhancement of major declaration policies, as well as intercollege/major transfer policies</w:t>
      </w:r>
    </w:p>
    <w:p w14:paraId="2BE1A726" w14:textId="2F4367DA" w:rsidR="00DA3D49" w:rsidRPr="00147CBE" w:rsidRDefault="004D0073" w:rsidP="004D0073">
      <w:pPr>
        <w:pStyle w:val="ListParagraph"/>
        <w:numPr>
          <w:ilvl w:val="1"/>
          <w:numId w:val="21"/>
        </w:numPr>
        <w:rPr>
          <w:rFonts w:cstheme="minorHAnsi"/>
        </w:rPr>
      </w:pPr>
      <w:r w:rsidRPr="00147CBE">
        <w:rPr>
          <w:rFonts w:cstheme="minorHAnsi"/>
        </w:rPr>
        <w:t>Make intentional connection to academic program assessment, accreditation decisions as well as to course and program creation to eliminate duplication</w:t>
      </w:r>
      <w:r w:rsidR="00F04633" w:rsidRPr="00147CBE">
        <w:rPr>
          <w:rFonts w:cstheme="minorHAnsi"/>
        </w:rPr>
        <w:t>.</w:t>
      </w:r>
    </w:p>
    <w:p w14:paraId="23261A2F" w14:textId="77777777" w:rsidR="00DE2F67" w:rsidRDefault="00DE2F67" w:rsidP="00186216">
      <w:pPr>
        <w:pStyle w:val="ListParagraph"/>
        <w:numPr>
          <w:ilvl w:val="0"/>
          <w:numId w:val="7"/>
        </w:numPr>
        <w:rPr>
          <w:rFonts w:cstheme="minorHAnsi"/>
          <w:b/>
        </w:rPr>
      </w:pPr>
      <w:r>
        <w:rPr>
          <w:b/>
        </w:rPr>
        <w:t>Recommend principles and process to deal</w:t>
      </w:r>
      <w:r w:rsidRPr="00185C81">
        <w:rPr>
          <w:b/>
        </w:rPr>
        <w:t xml:space="preserve"> with negative externalities, including </w:t>
      </w:r>
      <w:r>
        <w:rPr>
          <w:b/>
        </w:rPr>
        <w:t>state budget cuts, changing market demand for majors etc</w:t>
      </w:r>
      <w:r w:rsidRPr="00CC2B0C">
        <w:rPr>
          <w:rFonts w:cstheme="minorHAnsi"/>
          <w:b/>
        </w:rPr>
        <w:t xml:space="preserve"> </w:t>
      </w:r>
    </w:p>
    <w:p w14:paraId="0AD636A6" w14:textId="6E5A8ED3" w:rsidR="00CC2B0C" w:rsidRPr="00CC2B0C" w:rsidRDefault="00CC2B0C" w:rsidP="00186216">
      <w:pPr>
        <w:pStyle w:val="ListParagraph"/>
        <w:numPr>
          <w:ilvl w:val="0"/>
          <w:numId w:val="7"/>
        </w:numPr>
        <w:rPr>
          <w:rFonts w:cstheme="minorHAnsi"/>
          <w:b/>
        </w:rPr>
      </w:pPr>
      <w:r w:rsidRPr="00CC2B0C">
        <w:rPr>
          <w:rFonts w:cstheme="minorHAnsi"/>
          <w:b/>
        </w:rPr>
        <w:t xml:space="preserve">Recommend campus reporting plan to enhance transparency regarding </w:t>
      </w:r>
      <w:r w:rsidR="00F85E6E">
        <w:rPr>
          <w:rFonts w:cstheme="minorHAnsi"/>
          <w:b/>
        </w:rPr>
        <w:t>tuition</w:t>
      </w:r>
      <w:r w:rsidRPr="00CC2B0C">
        <w:rPr>
          <w:rFonts w:cstheme="minorHAnsi"/>
          <w:b/>
        </w:rPr>
        <w:t xml:space="preserve"> allocation process, assign accountability for goal realization and analyze return on investments</w:t>
      </w:r>
    </w:p>
    <w:p w14:paraId="56FB299D" w14:textId="385A97DB" w:rsidR="00BC7490" w:rsidRDefault="00BC7490" w:rsidP="00F83A85">
      <w:pPr>
        <w:pStyle w:val="ListParagraph"/>
        <w:numPr>
          <w:ilvl w:val="1"/>
          <w:numId w:val="7"/>
        </w:numPr>
        <w:rPr>
          <w:rFonts w:cstheme="minorHAnsi"/>
        </w:rPr>
      </w:pPr>
      <w:r>
        <w:rPr>
          <w:rFonts w:cstheme="minorHAnsi"/>
        </w:rPr>
        <w:t xml:space="preserve">What performance metrics </w:t>
      </w:r>
      <w:r w:rsidR="00CC2B0C">
        <w:rPr>
          <w:rFonts w:cstheme="minorHAnsi"/>
        </w:rPr>
        <w:t>indicate success toward</w:t>
      </w:r>
      <w:r>
        <w:rPr>
          <w:rFonts w:cstheme="minorHAnsi"/>
        </w:rPr>
        <w:t xml:space="preserve"> goals</w:t>
      </w:r>
      <w:r w:rsidR="0046398E">
        <w:rPr>
          <w:rFonts w:cstheme="minorHAnsi"/>
        </w:rPr>
        <w:t>?</w:t>
      </w:r>
      <w:r w:rsidR="00792DAB">
        <w:rPr>
          <w:rFonts w:cstheme="minorHAnsi"/>
        </w:rPr>
        <w:t xml:space="preserve"> E.g.</w:t>
      </w:r>
    </w:p>
    <w:p w14:paraId="7C78456C" w14:textId="3962A3AB" w:rsidR="00BC7490" w:rsidRDefault="0046398E" w:rsidP="00BC7490">
      <w:pPr>
        <w:pStyle w:val="ListParagraph"/>
        <w:numPr>
          <w:ilvl w:val="2"/>
          <w:numId w:val="7"/>
        </w:numPr>
        <w:rPr>
          <w:rFonts w:cstheme="minorHAnsi"/>
        </w:rPr>
      </w:pPr>
      <w:r>
        <w:rPr>
          <w:rFonts w:cstheme="minorHAnsi"/>
        </w:rPr>
        <w:t xml:space="preserve">Increasing </w:t>
      </w:r>
      <w:r w:rsidR="00B94D03">
        <w:rPr>
          <w:rFonts w:cstheme="minorHAnsi"/>
        </w:rPr>
        <w:t>enrollment in courses, majors (credits</w:t>
      </w:r>
      <w:r>
        <w:rPr>
          <w:rFonts w:cstheme="minorHAnsi"/>
        </w:rPr>
        <w:t xml:space="preserve">, </w:t>
      </w:r>
      <w:r w:rsidR="00B94D03">
        <w:rPr>
          <w:rFonts w:cstheme="minorHAnsi"/>
        </w:rPr>
        <w:t>heads, FTE)</w:t>
      </w:r>
    </w:p>
    <w:p w14:paraId="182DA772" w14:textId="0462C745" w:rsidR="002A3DC8" w:rsidRDefault="002A3DC8" w:rsidP="00BC7490">
      <w:pPr>
        <w:pStyle w:val="ListParagraph"/>
        <w:numPr>
          <w:ilvl w:val="2"/>
          <w:numId w:val="7"/>
        </w:numPr>
        <w:rPr>
          <w:rFonts w:cstheme="minorHAnsi"/>
        </w:rPr>
      </w:pPr>
      <w:r>
        <w:rPr>
          <w:rFonts w:cstheme="minorHAnsi"/>
        </w:rPr>
        <w:t>Increasing degrees produced</w:t>
      </w:r>
    </w:p>
    <w:p w14:paraId="2D0C34D3" w14:textId="77777777" w:rsidR="00B94D03" w:rsidRDefault="00B94D03" w:rsidP="00BC7490">
      <w:pPr>
        <w:pStyle w:val="ListParagraph"/>
        <w:numPr>
          <w:ilvl w:val="2"/>
          <w:numId w:val="7"/>
        </w:numPr>
        <w:rPr>
          <w:rFonts w:cstheme="minorHAnsi"/>
        </w:rPr>
      </w:pPr>
      <w:r>
        <w:rPr>
          <w:rFonts w:cstheme="minorHAnsi"/>
        </w:rPr>
        <w:t>Increasing net revenue balanced with increase in quality and diversity</w:t>
      </w:r>
    </w:p>
    <w:p w14:paraId="48534E68" w14:textId="77777777" w:rsidR="00BC7490" w:rsidRDefault="0046398E" w:rsidP="00BC7490">
      <w:pPr>
        <w:pStyle w:val="ListParagraph"/>
        <w:numPr>
          <w:ilvl w:val="2"/>
          <w:numId w:val="7"/>
        </w:numPr>
        <w:rPr>
          <w:rFonts w:cstheme="minorHAnsi"/>
        </w:rPr>
      </w:pPr>
      <w:r>
        <w:rPr>
          <w:rFonts w:cstheme="minorHAnsi"/>
        </w:rPr>
        <w:t xml:space="preserve">Increasing interdisciplinary </w:t>
      </w:r>
      <w:r w:rsidR="00B94D03">
        <w:rPr>
          <w:rFonts w:cstheme="minorHAnsi"/>
        </w:rPr>
        <w:t>course/major creation with increasing enrollment</w:t>
      </w:r>
    </w:p>
    <w:p w14:paraId="3EF3B7C2" w14:textId="77777777" w:rsidR="00CC2B0C" w:rsidRDefault="00CC2B0C" w:rsidP="00BC7490">
      <w:pPr>
        <w:pStyle w:val="ListParagraph"/>
        <w:numPr>
          <w:ilvl w:val="2"/>
          <w:numId w:val="7"/>
        </w:numPr>
        <w:rPr>
          <w:rFonts w:cstheme="minorHAnsi"/>
        </w:rPr>
      </w:pPr>
      <w:r>
        <w:rPr>
          <w:rFonts w:cstheme="minorHAnsi"/>
        </w:rPr>
        <w:t xml:space="preserve">Increasing </w:t>
      </w:r>
      <w:r w:rsidR="00B94D03">
        <w:rPr>
          <w:rFonts w:cstheme="minorHAnsi"/>
        </w:rPr>
        <w:t>academic success of UG – retention and graduation rates</w:t>
      </w:r>
    </w:p>
    <w:p w14:paraId="26DD6E5C" w14:textId="77777777" w:rsidR="00CC2B0C" w:rsidRDefault="00CC2B0C" w:rsidP="00BC7490">
      <w:pPr>
        <w:pStyle w:val="ListParagraph"/>
        <w:numPr>
          <w:ilvl w:val="2"/>
          <w:numId w:val="7"/>
        </w:numPr>
        <w:rPr>
          <w:rFonts w:cstheme="minorHAnsi"/>
        </w:rPr>
      </w:pPr>
      <w:r>
        <w:rPr>
          <w:rFonts w:cstheme="minorHAnsi"/>
        </w:rPr>
        <w:t xml:space="preserve">Increased national </w:t>
      </w:r>
      <w:r w:rsidR="001073CF">
        <w:rPr>
          <w:rFonts w:cstheme="minorHAnsi"/>
        </w:rPr>
        <w:t xml:space="preserve">rankings </w:t>
      </w:r>
    </w:p>
    <w:p w14:paraId="17DF93F2" w14:textId="77777777" w:rsidR="0046398E" w:rsidRDefault="0046398E" w:rsidP="00BC7490">
      <w:pPr>
        <w:pStyle w:val="ListParagraph"/>
        <w:numPr>
          <w:ilvl w:val="2"/>
          <w:numId w:val="7"/>
        </w:numPr>
        <w:rPr>
          <w:rFonts w:cstheme="minorHAnsi"/>
        </w:rPr>
      </w:pPr>
      <w:r>
        <w:rPr>
          <w:rFonts w:cstheme="minorHAnsi"/>
        </w:rPr>
        <w:t xml:space="preserve">Increased </w:t>
      </w:r>
      <w:r w:rsidR="00B94D03">
        <w:rPr>
          <w:rFonts w:cstheme="minorHAnsi"/>
        </w:rPr>
        <w:t>academic</w:t>
      </w:r>
      <w:r>
        <w:rPr>
          <w:rFonts w:cstheme="minorHAnsi"/>
        </w:rPr>
        <w:t xml:space="preserve"> efficiency </w:t>
      </w:r>
      <w:r w:rsidR="00B94D03">
        <w:rPr>
          <w:rFonts w:cstheme="minorHAnsi"/>
        </w:rPr>
        <w:t>balanced with increased academic quality – increased FT faculty to PT faculty ratio, effective deployment of s-contracts for course delivery</w:t>
      </w:r>
    </w:p>
    <w:p w14:paraId="773B5A31" w14:textId="77777777" w:rsidR="00B94D03" w:rsidRDefault="00B94D03" w:rsidP="00BC7490">
      <w:pPr>
        <w:pStyle w:val="ListParagraph"/>
        <w:numPr>
          <w:ilvl w:val="2"/>
          <w:numId w:val="7"/>
        </w:numPr>
        <w:rPr>
          <w:rFonts w:cstheme="minorHAnsi"/>
        </w:rPr>
      </w:pPr>
      <w:r>
        <w:rPr>
          <w:rFonts w:cstheme="minorHAnsi"/>
        </w:rPr>
        <w:t>Other?</w:t>
      </w:r>
    </w:p>
    <w:p w14:paraId="3AFFFB3E" w14:textId="77777777" w:rsidR="00F14C95" w:rsidRDefault="0046398E" w:rsidP="00D111D7">
      <w:pPr>
        <w:pStyle w:val="ListParagraph"/>
        <w:numPr>
          <w:ilvl w:val="0"/>
          <w:numId w:val="7"/>
        </w:numPr>
        <w:rPr>
          <w:rFonts w:cstheme="minorHAnsi"/>
          <w:b/>
        </w:rPr>
      </w:pPr>
      <w:r>
        <w:rPr>
          <w:rFonts w:cstheme="minorHAnsi"/>
          <w:b/>
        </w:rPr>
        <w:t>Sub</w:t>
      </w:r>
      <w:r w:rsidR="00F14C95" w:rsidRPr="00CC2B0C">
        <w:rPr>
          <w:rFonts w:cstheme="minorHAnsi"/>
          <w:b/>
        </w:rPr>
        <w:t>committee co-chai</w:t>
      </w:r>
      <w:r w:rsidR="00A87957" w:rsidRPr="00CC2B0C">
        <w:rPr>
          <w:rFonts w:cstheme="minorHAnsi"/>
          <w:b/>
        </w:rPr>
        <w:t xml:space="preserve">rs will provide updates to the </w:t>
      </w:r>
      <w:r>
        <w:rPr>
          <w:rFonts w:cstheme="minorHAnsi"/>
          <w:b/>
        </w:rPr>
        <w:t>Steering Committee</w:t>
      </w:r>
      <w:r w:rsidR="001073CF" w:rsidRPr="001073CF">
        <w:rPr>
          <w:rFonts w:cstheme="minorHAnsi"/>
          <w:b/>
        </w:rPr>
        <w:t>, as well as final report of recommendations to the President, Provost and EVP.</w:t>
      </w:r>
    </w:p>
    <w:p w14:paraId="20D667E4" w14:textId="29FEE25C" w:rsidR="00D040F9" w:rsidRPr="00B3099D" w:rsidRDefault="00D040F9" w:rsidP="00D040F9">
      <w:pPr>
        <w:pStyle w:val="ListParagraph"/>
        <w:numPr>
          <w:ilvl w:val="1"/>
          <w:numId w:val="7"/>
        </w:numPr>
        <w:rPr>
          <w:rFonts w:cstheme="minorHAnsi"/>
        </w:rPr>
      </w:pPr>
      <w:r w:rsidRPr="00B3099D">
        <w:rPr>
          <w:rFonts w:cstheme="minorHAnsi"/>
        </w:rPr>
        <w:t xml:space="preserve">Relating recommendations and effect on other subcommittee recommendations </w:t>
      </w:r>
      <w:r w:rsidR="00741D68">
        <w:rPr>
          <w:rFonts w:cstheme="minorHAnsi"/>
        </w:rPr>
        <w:t>will be key, to minimize development of incentives promote one goal the expense of another, or that allow obvious opportunities to “game” the system.</w:t>
      </w:r>
    </w:p>
    <w:p w14:paraId="4FD467F0" w14:textId="77777777" w:rsidR="00F14C95" w:rsidRDefault="00F14C95" w:rsidP="00D111D7">
      <w:pPr>
        <w:pStyle w:val="ListParagraph"/>
        <w:numPr>
          <w:ilvl w:val="0"/>
          <w:numId w:val="7"/>
        </w:numPr>
        <w:rPr>
          <w:rFonts w:cstheme="minorHAnsi"/>
        </w:rPr>
      </w:pPr>
      <w:r w:rsidRPr="00D040F9">
        <w:rPr>
          <w:rFonts w:cstheme="minorHAnsi"/>
          <w:b/>
        </w:rPr>
        <w:t xml:space="preserve">The Budget Office </w:t>
      </w:r>
      <w:r w:rsidR="001073CF" w:rsidRPr="00D040F9">
        <w:rPr>
          <w:rFonts w:cstheme="minorHAnsi"/>
          <w:b/>
        </w:rPr>
        <w:t xml:space="preserve">will create a </w:t>
      </w:r>
      <w:r w:rsidRPr="00D040F9">
        <w:rPr>
          <w:rFonts w:cstheme="minorHAnsi"/>
          <w:b/>
        </w:rPr>
        <w:t xml:space="preserve">website </w:t>
      </w:r>
      <w:r w:rsidR="001073CF" w:rsidRPr="00D040F9">
        <w:rPr>
          <w:rFonts w:cstheme="minorHAnsi"/>
          <w:b/>
        </w:rPr>
        <w:t>that will contain the Budget Process updates as well as final report and other related information</w:t>
      </w:r>
      <w:r w:rsidR="001073CF">
        <w:rPr>
          <w:rFonts w:cstheme="minorHAnsi"/>
        </w:rPr>
        <w:t>.</w:t>
      </w:r>
    </w:p>
    <w:p w14:paraId="22A45175" w14:textId="77777777" w:rsidR="00F14C95" w:rsidRPr="00D111D7" w:rsidRDefault="00F14C95" w:rsidP="00DD716B">
      <w:pPr>
        <w:pStyle w:val="ListParagraph"/>
        <w:rPr>
          <w:rFonts w:cstheme="minorHAnsi"/>
        </w:rPr>
      </w:pPr>
    </w:p>
    <w:p w14:paraId="14D5C53B" w14:textId="77777777" w:rsidR="00D111D7" w:rsidRDefault="00186216" w:rsidP="00DD716B">
      <w:pPr>
        <w:spacing w:after="0"/>
        <w:rPr>
          <w:rFonts w:cstheme="minorHAnsi"/>
          <w:b/>
          <w:u w:val="single"/>
        </w:rPr>
      </w:pPr>
      <w:r>
        <w:rPr>
          <w:rFonts w:cstheme="minorHAnsi"/>
          <w:b/>
          <w:u w:val="single"/>
        </w:rPr>
        <w:t xml:space="preserve">Process and </w:t>
      </w:r>
      <w:r w:rsidR="00D111D7" w:rsidRPr="00D111D7">
        <w:rPr>
          <w:rFonts w:cstheme="minorHAnsi"/>
          <w:b/>
          <w:u w:val="single"/>
        </w:rPr>
        <w:t>Timeline:</w:t>
      </w:r>
    </w:p>
    <w:p w14:paraId="67FC2619" w14:textId="1ECF5EE7" w:rsidR="00186216" w:rsidRPr="00186216" w:rsidRDefault="00186216" w:rsidP="00DD716B">
      <w:pPr>
        <w:numPr>
          <w:ilvl w:val="0"/>
          <w:numId w:val="14"/>
        </w:numPr>
        <w:spacing w:after="0" w:line="240" w:lineRule="auto"/>
        <w:rPr>
          <w:rFonts w:eastAsia="Times New Roman"/>
        </w:rPr>
      </w:pPr>
      <w:r>
        <w:rPr>
          <w:rFonts w:cstheme="minorHAnsi"/>
        </w:rPr>
        <w:t>The steering committee will meet bi</w:t>
      </w:r>
      <w:r w:rsidR="00E82985">
        <w:rPr>
          <w:rFonts w:cstheme="minorHAnsi"/>
        </w:rPr>
        <w:t>-</w:t>
      </w:r>
      <w:r>
        <w:rPr>
          <w:rFonts w:cstheme="minorHAnsi"/>
        </w:rPr>
        <w:t xml:space="preserve">weekly.  </w:t>
      </w:r>
    </w:p>
    <w:p w14:paraId="4F4E79BA" w14:textId="77777777" w:rsidR="00690865" w:rsidRDefault="00690865" w:rsidP="00DD716B">
      <w:pPr>
        <w:numPr>
          <w:ilvl w:val="0"/>
          <w:numId w:val="14"/>
        </w:numPr>
        <w:spacing w:after="0" w:line="240" w:lineRule="auto"/>
        <w:rPr>
          <w:rFonts w:eastAsia="Times New Roman"/>
        </w:rPr>
      </w:pPr>
      <w:r w:rsidRPr="00BD467C">
        <w:rPr>
          <w:rFonts w:eastAsia="Times New Roman"/>
        </w:rPr>
        <w:t xml:space="preserve">December 2017: </w:t>
      </w:r>
    </w:p>
    <w:p w14:paraId="10A0BCF3" w14:textId="77777777" w:rsidR="00A57C58" w:rsidRDefault="00A57C58" w:rsidP="008641C8">
      <w:pPr>
        <w:numPr>
          <w:ilvl w:val="1"/>
          <w:numId w:val="14"/>
        </w:numPr>
        <w:spacing w:after="0" w:line="240" w:lineRule="auto"/>
        <w:rPr>
          <w:rFonts w:eastAsia="Times New Roman"/>
        </w:rPr>
      </w:pPr>
      <w:r w:rsidRPr="00A57C58">
        <w:rPr>
          <w:rFonts w:eastAsia="Times New Roman"/>
        </w:rPr>
        <w:t xml:space="preserve">Steering Committee Charge issued by President, Provost and EVP </w:t>
      </w:r>
    </w:p>
    <w:p w14:paraId="017D6ABB" w14:textId="77777777" w:rsidR="00A57C58" w:rsidRDefault="00A57C58" w:rsidP="00A57C58">
      <w:pPr>
        <w:numPr>
          <w:ilvl w:val="1"/>
          <w:numId w:val="14"/>
        </w:numPr>
        <w:spacing w:after="0" w:line="240" w:lineRule="auto"/>
        <w:rPr>
          <w:rFonts w:eastAsia="Times New Roman"/>
        </w:rPr>
      </w:pPr>
      <w:r>
        <w:rPr>
          <w:rFonts w:eastAsia="Times New Roman"/>
        </w:rPr>
        <w:lastRenderedPageBreak/>
        <w:t xml:space="preserve">Subcommittee Support Staff kick off meeting </w:t>
      </w:r>
    </w:p>
    <w:p w14:paraId="4374411B" w14:textId="77777777" w:rsidR="00A57C58" w:rsidRDefault="00A57C58" w:rsidP="00A57C58">
      <w:pPr>
        <w:numPr>
          <w:ilvl w:val="0"/>
          <w:numId w:val="14"/>
        </w:numPr>
        <w:spacing w:after="0" w:line="240" w:lineRule="auto"/>
        <w:rPr>
          <w:rFonts w:eastAsia="Times New Roman"/>
        </w:rPr>
      </w:pPr>
      <w:r>
        <w:rPr>
          <w:rFonts w:eastAsia="Times New Roman"/>
        </w:rPr>
        <w:t>January 2018:</w:t>
      </w:r>
    </w:p>
    <w:p w14:paraId="5DF272FD" w14:textId="77777777" w:rsidR="004F73F5" w:rsidRPr="00A57C58" w:rsidRDefault="004F73F5" w:rsidP="004F73F5">
      <w:pPr>
        <w:numPr>
          <w:ilvl w:val="1"/>
          <w:numId w:val="14"/>
        </w:numPr>
        <w:spacing w:after="0" w:line="240" w:lineRule="auto"/>
        <w:rPr>
          <w:rFonts w:eastAsia="Times New Roman"/>
        </w:rPr>
      </w:pPr>
      <w:r>
        <w:rPr>
          <w:rFonts w:eastAsia="Times New Roman"/>
        </w:rPr>
        <w:t>Steering Committee bi-weekly recurring meetings will commence</w:t>
      </w:r>
    </w:p>
    <w:p w14:paraId="39323278" w14:textId="77777777" w:rsidR="00A57C58" w:rsidRDefault="00A57C58" w:rsidP="008641C8">
      <w:pPr>
        <w:numPr>
          <w:ilvl w:val="1"/>
          <w:numId w:val="14"/>
        </w:numPr>
        <w:spacing w:after="0" w:line="240" w:lineRule="auto"/>
        <w:rPr>
          <w:rFonts w:eastAsia="Times New Roman"/>
        </w:rPr>
      </w:pPr>
      <w:r w:rsidRPr="00A57C58">
        <w:rPr>
          <w:rFonts w:eastAsia="Times New Roman"/>
        </w:rPr>
        <w:t xml:space="preserve">Subcommittee Charges to be issued </w:t>
      </w:r>
    </w:p>
    <w:p w14:paraId="55C70846" w14:textId="77777777" w:rsidR="00A57C58" w:rsidRDefault="00A57C58" w:rsidP="008641C8">
      <w:pPr>
        <w:numPr>
          <w:ilvl w:val="1"/>
          <w:numId w:val="14"/>
        </w:numPr>
        <w:spacing w:after="0" w:line="240" w:lineRule="auto"/>
        <w:rPr>
          <w:rFonts w:eastAsia="Times New Roman"/>
        </w:rPr>
      </w:pPr>
      <w:r>
        <w:rPr>
          <w:rFonts w:eastAsia="Times New Roman"/>
        </w:rPr>
        <w:t xml:space="preserve">Subcommittee weekly recurring meetings will commence </w:t>
      </w:r>
    </w:p>
    <w:p w14:paraId="4F9547BC" w14:textId="77777777" w:rsidR="004F73F5" w:rsidRDefault="00A57C58" w:rsidP="00A57C58">
      <w:pPr>
        <w:numPr>
          <w:ilvl w:val="2"/>
          <w:numId w:val="14"/>
        </w:numPr>
        <w:spacing w:after="0" w:line="240" w:lineRule="auto"/>
        <w:rPr>
          <w:rFonts w:eastAsia="Times New Roman"/>
        </w:rPr>
      </w:pPr>
      <w:r>
        <w:rPr>
          <w:rFonts w:eastAsia="Times New Roman"/>
        </w:rPr>
        <w:t xml:space="preserve">written reports are due </w:t>
      </w:r>
      <w:r w:rsidR="004F73F5">
        <w:rPr>
          <w:rFonts w:eastAsia="Times New Roman"/>
        </w:rPr>
        <w:t xml:space="preserve">to the Steering Committee each Friday </w:t>
      </w:r>
      <w:r>
        <w:rPr>
          <w:rFonts w:eastAsia="Times New Roman"/>
        </w:rPr>
        <w:t>outlining</w:t>
      </w:r>
      <w:r w:rsidR="004F73F5">
        <w:rPr>
          <w:rFonts w:eastAsia="Times New Roman"/>
        </w:rPr>
        <w:t>:</w:t>
      </w:r>
    </w:p>
    <w:p w14:paraId="2CEDDD20" w14:textId="77777777" w:rsidR="004F73F5" w:rsidRDefault="00A57C58" w:rsidP="004F73F5">
      <w:pPr>
        <w:numPr>
          <w:ilvl w:val="3"/>
          <w:numId w:val="14"/>
        </w:numPr>
        <w:spacing w:after="0" w:line="240" w:lineRule="auto"/>
        <w:rPr>
          <w:rFonts w:eastAsia="Times New Roman"/>
        </w:rPr>
      </w:pPr>
      <w:r>
        <w:rPr>
          <w:rFonts w:eastAsia="Times New Roman"/>
        </w:rPr>
        <w:t xml:space="preserve">3 main topics of conversation </w:t>
      </w:r>
    </w:p>
    <w:p w14:paraId="3C48E8B2" w14:textId="77777777" w:rsidR="00A57C58" w:rsidRDefault="004F73F5" w:rsidP="004F73F5">
      <w:pPr>
        <w:numPr>
          <w:ilvl w:val="3"/>
          <w:numId w:val="14"/>
        </w:numPr>
        <w:spacing w:after="0" w:line="240" w:lineRule="auto"/>
        <w:rPr>
          <w:rFonts w:eastAsia="Times New Roman"/>
        </w:rPr>
      </w:pPr>
      <w:r>
        <w:rPr>
          <w:rFonts w:eastAsia="Times New Roman"/>
        </w:rPr>
        <w:t xml:space="preserve">items the </w:t>
      </w:r>
      <w:r w:rsidR="00A57C58">
        <w:rPr>
          <w:rFonts w:eastAsia="Times New Roman"/>
        </w:rPr>
        <w:t>steering committee should help direct</w:t>
      </w:r>
    </w:p>
    <w:p w14:paraId="5413C6DC" w14:textId="77777777" w:rsidR="00690865" w:rsidRDefault="00A57C58" w:rsidP="00DD716B">
      <w:pPr>
        <w:numPr>
          <w:ilvl w:val="0"/>
          <w:numId w:val="14"/>
        </w:numPr>
        <w:spacing w:after="0" w:line="240" w:lineRule="auto"/>
        <w:rPr>
          <w:rFonts w:eastAsia="Times New Roman"/>
        </w:rPr>
      </w:pPr>
      <w:r>
        <w:rPr>
          <w:rFonts w:eastAsia="Times New Roman"/>
        </w:rPr>
        <w:t xml:space="preserve">Winter </w:t>
      </w:r>
      <w:r w:rsidR="00690865">
        <w:rPr>
          <w:rFonts w:eastAsia="Times New Roman"/>
        </w:rPr>
        <w:t xml:space="preserve">2018: President’s Executive Council, Roundtable, Senate, other public forum updates monthly or as needed. </w:t>
      </w:r>
    </w:p>
    <w:p w14:paraId="15C0C9BB" w14:textId="77777777" w:rsidR="0061543C" w:rsidRPr="00163753" w:rsidRDefault="0061543C" w:rsidP="0061543C">
      <w:pPr>
        <w:numPr>
          <w:ilvl w:val="0"/>
          <w:numId w:val="14"/>
        </w:numPr>
        <w:spacing w:after="0" w:line="240" w:lineRule="auto"/>
        <w:rPr>
          <w:rFonts w:eastAsia="Times New Roman"/>
        </w:rPr>
      </w:pPr>
      <w:r w:rsidRPr="00163753">
        <w:rPr>
          <w:rFonts w:eastAsia="Times New Roman"/>
        </w:rPr>
        <w:t xml:space="preserve">Spring 2018: new budget model </w:t>
      </w:r>
      <w:r>
        <w:rPr>
          <w:rFonts w:eastAsia="Times New Roman"/>
        </w:rPr>
        <w:t>recommended to President, Provost and EVP</w:t>
      </w:r>
      <w:r w:rsidRPr="00163753">
        <w:rPr>
          <w:rFonts w:eastAsia="Times New Roman"/>
        </w:rPr>
        <w:t>.</w:t>
      </w:r>
    </w:p>
    <w:p w14:paraId="2007BC50" w14:textId="77777777" w:rsidR="00690865" w:rsidRDefault="00690865" w:rsidP="00690865">
      <w:pPr>
        <w:numPr>
          <w:ilvl w:val="0"/>
          <w:numId w:val="14"/>
        </w:numPr>
        <w:spacing w:after="0" w:line="240" w:lineRule="auto"/>
        <w:rPr>
          <w:rFonts w:eastAsia="Times New Roman"/>
        </w:rPr>
      </w:pPr>
      <w:r>
        <w:rPr>
          <w:rFonts w:eastAsia="Times New Roman"/>
        </w:rPr>
        <w:t xml:space="preserve">Ongoing: </w:t>
      </w:r>
    </w:p>
    <w:p w14:paraId="63D01770" w14:textId="77777777" w:rsidR="00690865" w:rsidRDefault="00690865" w:rsidP="00690865">
      <w:pPr>
        <w:numPr>
          <w:ilvl w:val="1"/>
          <w:numId w:val="14"/>
        </w:numPr>
        <w:spacing w:after="0" w:line="240" w:lineRule="auto"/>
        <w:rPr>
          <w:rFonts w:eastAsia="Times New Roman"/>
        </w:rPr>
      </w:pPr>
      <w:r>
        <w:rPr>
          <w:rFonts w:eastAsia="Times New Roman"/>
        </w:rPr>
        <w:t>Continue to work to evaluate budget model impact and recommend appropriate refinements to optimize outcomes</w:t>
      </w:r>
    </w:p>
    <w:p w14:paraId="411FFD60" w14:textId="77777777" w:rsidR="00690865" w:rsidRDefault="00690865" w:rsidP="00690865">
      <w:pPr>
        <w:numPr>
          <w:ilvl w:val="1"/>
          <w:numId w:val="14"/>
        </w:numPr>
        <w:spacing w:after="0" w:line="240" w:lineRule="auto"/>
        <w:rPr>
          <w:rFonts w:eastAsia="Times New Roman"/>
        </w:rPr>
      </w:pPr>
      <w:r>
        <w:rPr>
          <w:rFonts w:eastAsia="Times New Roman"/>
        </w:rPr>
        <w:t>Continue to work with units to achieve operational efficiencies over 3-year period.</w:t>
      </w:r>
    </w:p>
    <w:p w14:paraId="034835FA" w14:textId="77777777" w:rsidR="00690865" w:rsidRPr="00F55B95" w:rsidRDefault="00690865" w:rsidP="00690865">
      <w:pPr>
        <w:numPr>
          <w:ilvl w:val="1"/>
          <w:numId w:val="14"/>
        </w:numPr>
        <w:spacing w:after="0" w:line="240" w:lineRule="auto"/>
        <w:rPr>
          <w:rFonts w:eastAsia="Times New Roman"/>
        </w:rPr>
      </w:pPr>
      <w:r>
        <w:rPr>
          <w:rFonts w:eastAsia="Times New Roman"/>
        </w:rPr>
        <w:t>Continue to work with units and budget office regarding standardization of budget definitions, procedures, policies and common reports across colleges and units, and creation of budgeting system.</w:t>
      </w:r>
    </w:p>
    <w:p w14:paraId="044B7318" w14:textId="77777777" w:rsidR="00690865" w:rsidRPr="00690865" w:rsidRDefault="00690865" w:rsidP="00690865">
      <w:pPr>
        <w:pStyle w:val="ListParagraph"/>
        <w:ind w:left="1440"/>
        <w:rPr>
          <w:rFonts w:cstheme="minorHAnsi"/>
        </w:rPr>
      </w:pPr>
    </w:p>
    <w:sectPr w:rsidR="00690865" w:rsidRPr="006908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521CD" w14:textId="77777777" w:rsidR="0018253E" w:rsidRDefault="0018253E" w:rsidP="009A615B">
      <w:pPr>
        <w:spacing w:after="0" w:line="240" w:lineRule="auto"/>
      </w:pPr>
      <w:r>
        <w:separator/>
      </w:r>
    </w:p>
  </w:endnote>
  <w:endnote w:type="continuationSeparator" w:id="0">
    <w:p w14:paraId="7AB99014" w14:textId="77777777" w:rsidR="0018253E" w:rsidRDefault="0018253E" w:rsidP="009A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92C33" w14:textId="77777777" w:rsidR="0018253E" w:rsidRDefault="0018253E" w:rsidP="009A615B">
      <w:pPr>
        <w:spacing w:after="0" w:line="240" w:lineRule="auto"/>
      </w:pPr>
      <w:r>
        <w:separator/>
      </w:r>
    </w:p>
  </w:footnote>
  <w:footnote w:type="continuationSeparator" w:id="0">
    <w:p w14:paraId="2BB6F96C" w14:textId="77777777" w:rsidR="0018253E" w:rsidRDefault="0018253E" w:rsidP="009A61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51AD"/>
    <w:multiLevelType w:val="hybridMultilevel"/>
    <w:tmpl w:val="5F8E63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21383"/>
    <w:multiLevelType w:val="hybridMultilevel"/>
    <w:tmpl w:val="5A68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97742"/>
    <w:multiLevelType w:val="hybridMultilevel"/>
    <w:tmpl w:val="71BA5E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61B8E"/>
    <w:multiLevelType w:val="hybridMultilevel"/>
    <w:tmpl w:val="8AD447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4D23A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762AAC"/>
    <w:multiLevelType w:val="hybridMultilevel"/>
    <w:tmpl w:val="6AA475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C31A44"/>
    <w:multiLevelType w:val="hybridMultilevel"/>
    <w:tmpl w:val="C818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74B65"/>
    <w:multiLevelType w:val="hybridMultilevel"/>
    <w:tmpl w:val="6C44E1B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82C2A"/>
    <w:multiLevelType w:val="hybridMultilevel"/>
    <w:tmpl w:val="1110E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C324B"/>
    <w:multiLevelType w:val="hybridMultilevel"/>
    <w:tmpl w:val="5F2C7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054BB"/>
    <w:multiLevelType w:val="hybridMultilevel"/>
    <w:tmpl w:val="BCB612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14B7B17"/>
    <w:multiLevelType w:val="hybridMultilevel"/>
    <w:tmpl w:val="E27E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EB00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9D80D38"/>
    <w:multiLevelType w:val="multilevel"/>
    <w:tmpl w:val="99EA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7F2C49"/>
    <w:multiLevelType w:val="multilevel"/>
    <w:tmpl w:val="48FE8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FB5B3F"/>
    <w:multiLevelType w:val="hybridMultilevel"/>
    <w:tmpl w:val="99C4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263B1"/>
    <w:multiLevelType w:val="hybridMultilevel"/>
    <w:tmpl w:val="B25035A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7" w15:restartNumberingAfterBreak="0">
    <w:nsid w:val="6ABB4DF4"/>
    <w:multiLevelType w:val="hybridMultilevel"/>
    <w:tmpl w:val="B2B8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8901D0"/>
    <w:multiLevelType w:val="hybridMultilevel"/>
    <w:tmpl w:val="6A26C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D354B"/>
    <w:multiLevelType w:val="hybridMultilevel"/>
    <w:tmpl w:val="6916D60C"/>
    <w:lvl w:ilvl="0" w:tplc="1F88F6AE">
      <w:start w:val="1"/>
      <w:numFmt w:val="bullet"/>
      <w:lvlText w:val=""/>
      <w:lvlJc w:val="left"/>
      <w:pPr>
        <w:tabs>
          <w:tab w:val="num" w:pos="720"/>
        </w:tabs>
        <w:ind w:left="720" w:hanging="360"/>
      </w:pPr>
      <w:rPr>
        <w:rFonts w:ascii="Wingdings" w:hAnsi="Wingdings" w:hint="default"/>
      </w:rPr>
    </w:lvl>
    <w:lvl w:ilvl="1" w:tplc="21786288">
      <w:numFmt w:val="bullet"/>
      <w:lvlText w:val=""/>
      <w:lvlJc w:val="left"/>
      <w:pPr>
        <w:tabs>
          <w:tab w:val="num" w:pos="1440"/>
        </w:tabs>
        <w:ind w:left="1440" w:hanging="360"/>
      </w:pPr>
      <w:rPr>
        <w:rFonts w:ascii="Wingdings" w:hAnsi="Wingdings" w:hint="default"/>
      </w:rPr>
    </w:lvl>
    <w:lvl w:ilvl="2" w:tplc="8A6A9198">
      <w:start w:val="1"/>
      <w:numFmt w:val="bullet"/>
      <w:lvlText w:val=""/>
      <w:lvlJc w:val="left"/>
      <w:pPr>
        <w:tabs>
          <w:tab w:val="num" w:pos="2160"/>
        </w:tabs>
        <w:ind w:left="2160" w:hanging="360"/>
      </w:pPr>
      <w:rPr>
        <w:rFonts w:ascii="Wingdings" w:hAnsi="Wingdings" w:hint="default"/>
      </w:rPr>
    </w:lvl>
    <w:lvl w:ilvl="3" w:tplc="F3882A00">
      <w:start w:val="1"/>
      <w:numFmt w:val="bullet"/>
      <w:lvlText w:val=""/>
      <w:lvlJc w:val="left"/>
      <w:pPr>
        <w:tabs>
          <w:tab w:val="num" w:pos="2880"/>
        </w:tabs>
        <w:ind w:left="2880" w:hanging="360"/>
      </w:pPr>
      <w:rPr>
        <w:rFonts w:ascii="Wingdings" w:hAnsi="Wingdings" w:hint="default"/>
      </w:rPr>
    </w:lvl>
    <w:lvl w:ilvl="4" w:tplc="9D7E925A" w:tentative="1">
      <w:start w:val="1"/>
      <w:numFmt w:val="bullet"/>
      <w:lvlText w:val=""/>
      <w:lvlJc w:val="left"/>
      <w:pPr>
        <w:tabs>
          <w:tab w:val="num" w:pos="3600"/>
        </w:tabs>
        <w:ind w:left="3600" w:hanging="360"/>
      </w:pPr>
      <w:rPr>
        <w:rFonts w:ascii="Wingdings" w:hAnsi="Wingdings" w:hint="default"/>
      </w:rPr>
    </w:lvl>
    <w:lvl w:ilvl="5" w:tplc="056AEB50" w:tentative="1">
      <w:start w:val="1"/>
      <w:numFmt w:val="bullet"/>
      <w:lvlText w:val=""/>
      <w:lvlJc w:val="left"/>
      <w:pPr>
        <w:tabs>
          <w:tab w:val="num" w:pos="4320"/>
        </w:tabs>
        <w:ind w:left="4320" w:hanging="360"/>
      </w:pPr>
      <w:rPr>
        <w:rFonts w:ascii="Wingdings" w:hAnsi="Wingdings" w:hint="default"/>
      </w:rPr>
    </w:lvl>
    <w:lvl w:ilvl="6" w:tplc="146E0C58" w:tentative="1">
      <w:start w:val="1"/>
      <w:numFmt w:val="bullet"/>
      <w:lvlText w:val=""/>
      <w:lvlJc w:val="left"/>
      <w:pPr>
        <w:tabs>
          <w:tab w:val="num" w:pos="5040"/>
        </w:tabs>
        <w:ind w:left="5040" w:hanging="360"/>
      </w:pPr>
      <w:rPr>
        <w:rFonts w:ascii="Wingdings" w:hAnsi="Wingdings" w:hint="default"/>
      </w:rPr>
    </w:lvl>
    <w:lvl w:ilvl="7" w:tplc="0B60CBC4" w:tentative="1">
      <w:start w:val="1"/>
      <w:numFmt w:val="bullet"/>
      <w:lvlText w:val=""/>
      <w:lvlJc w:val="left"/>
      <w:pPr>
        <w:tabs>
          <w:tab w:val="num" w:pos="5760"/>
        </w:tabs>
        <w:ind w:left="5760" w:hanging="360"/>
      </w:pPr>
      <w:rPr>
        <w:rFonts w:ascii="Wingdings" w:hAnsi="Wingdings" w:hint="default"/>
      </w:rPr>
    </w:lvl>
    <w:lvl w:ilvl="8" w:tplc="B8B43F9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012FAC"/>
    <w:multiLevelType w:val="multilevel"/>
    <w:tmpl w:val="48FE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9"/>
  </w:num>
  <w:num w:numId="5">
    <w:abstractNumId w:val="8"/>
  </w:num>
  <w:num w:numId="6">
    <w:abstractNumId w:val="1"/>
  </w:num>
  <w:num w:numId="7">
    <w:abstractNumId w:val="2"/>
  </w:num>
  <w:num w:numId="8">
    <w:abstractNumId w:val="10"/>
  </w:num>
  <w:num w:numId="9">
    <w:abstractNumId w:val="0"/>
  </w:num>
  <w:num w:numId="10">
    <w:abstractNumId w:val="3"/>
  </w:num>
  <w:num w:numId="11">
    <w:abstractNumId w:val="5"/>
  </w:num>
  <w:num w:numId="12">
    <w:abstractNumId w:val="6"/>
  </w:num>
  <w:num w:numId="13">
    <w:abstractNumId w:val="19"/>
  </w:num>
  <w:num w:numId="14">
    <w:abstractNumId w:val="18"/>
  </w:num>
  <w:num w:numId="15">
    <w:abstractNumId w:val="11"/>
  </w:num>
  <w:num w:numId="16">
    <w:abstractNumId w:val="15"/>
  </w:num>
  <w:num w:numId="17">
    <w:abstractNumId w:val="7"/>
  </w:num>
  <w:num w:numId="18">
    <w:abstractNumId w:val="17"/>
  </w:num>
  <w:num w:numId="19">
    <w:abstractNumId w:val="12"/>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BA"/>
    <w:rsid w:val="000253B1"/>
    <w:rsid w:val="000545BE"/>
    <w:rsid w:val="000833A6"/>
    <w:rsid w:val="000A2A99"/>
    <w:rsid w:val="000A4EEF"/>
    <w:rsid w:val="000A6647"/>
    <w:rsid w:val="000C7576"/>
    <w:rsid w:val="001073CF"/>
    <w:rsid w:val="00147CBE"/>
    <w:rsid w:val="0018253E"/>
    <w:rsid w:val="00185C81"/>
    <w:rsid w:val="00186216"/>
    <w:rsid w:val="001C73B8"/>
    <w:rsid w:val="001F322E"/>
    <w:rsid w:val="0020778B"/>
    <w:rsid w:val="002421AA"/>
    <w:rsid w:val="00260013"/>
    <w:rsid w:val="002A3AF7"/>
    <w:rsid w:val="002A3DC8"/>
    <w:rsid w:val="00304403"/>
    <w:rsid w:val="003231BA"/>
    <w:rsid w:val="00330D08"/>
    <w:rsid w:val="003506B5"/>
    <w:rsid w:val="003D45C7"/>
    <w:rsid w:val="003D6501"/>
    <w:rsid w:val="0046398E"/>
    <w:rsid w:val="004D0073"/>
    <w:rsid w:val="004E777A"/>
    <w:rsid w:val="004F73F5"/>
    <w:rsid w:val="005053FF"/>
    <w:rsid w:val="00524378"/>
    <w:rsid w:val="00566337"/>
    <w:rsid w:val="00585A8A"/>
    <w:rsid w:val="005861EA"/>
    <w:rsid w:val="00592DA5"/>
    <w:rsid w:val="005C11A8"/>
    <w:rsid w:val="005E4857"/>
    <w:rsid w:val="0061543C"/>
    <w:rsid w:val="00616015"/>
    <w:rsid w:val="00686A59"/>
    <w:rsid w:val="00690865"/>
    <w:rsid w:val="006A5EC5"/>
    <w:rsid w:val="006C459F"/>
    <w:rsid w:val="007032A8"/>
    <w:rsid w:val="00713EC3"/>
    <w:rsid w:val="00741D68"/>
    <w:rsid w:val="00756832"/>
    <w:rsid w:val="00781C33"/>
    <w:rsid w:val="00792DAB"/>
    <w:rsid w:val="007A2C88"/>
    <w:rsid w:val="007F228C"/>
    <w:rsid w:val="00811D8F"/>
    <w:rsid w:val="00814A79"/>
    <w:rsid w:val="008426F8"/>
    <w:rsid w:val="00853BF0"/>
    <w:rsid w:val="008742C4"/>
    <w:rsid w:val="009838E1"/>
    <w:rsid w:val="009A615B"/>
    <w:rsid w:val="009A7A7B"/>
    <w:rsid w:val="009D0DEA"/>
    <w:rsid w:val="009F0523"/>
    <w:rsid w:val="00A167B5"/>
    <w:rsid w:val="00A23005"/>
    <w:rsid w:val="00A57C58"/>
    <w:rsid w:val="00A87957"/>
    <w:rsid w:val="00AF64DF"/>
    <w:rsid w:val="00B37F3F"/>
    <w:rsid w:val="00B62D75"/>
    <w:rsid w:val="00B94D03"/>
    <w:rsid w:val="00BC7490"/>
    <w:rsid w:val="00BC76DE"/>
    <w:rsid w:val="00BD118D"/>
    <w:rsid w:val="00BD3A9F"/>
    <w:rsid w:val="00C062F8"/>
    <w:rsid w:val="00C13F2D"/>
    <w:rsid w:val="00C344B7"/>
    <w:rsid w:val="00C82E3B"/>
    <w:rsid w:val="00CC2B0C"/>
    <w:rsid w:val="00D040F9"/>
    <w:rsid w:val="00D111D7"/>
    <w:rsid w:val="00D40135"/>
    <w:rsid w:val="00DA1C1A"/>
    <w:rsid w:val="00DA3D49"/>
    <w:rsid w:val="00DB27FE"/>
    <w:rsid w:val="00DD716B"/>
    <w:rsid w:val="00DE2F67"/>
    <w:rsid w:val="00DF034A"/>
    <w:rsid w:val="00E3661B"/>
    <w:rsid w:val="00E62A44"/>
    <w:rsid w:val="00E70981"/>
    <w:rsid w:val="00E82985"/>
    <w:rsid w:val="00E97B33"/>
    <w:rsid w:val="00EF44D9"/>
    <w:rsid w:val="00F04633"/>
    <w:rsid w:val="00F14C95"/>
    <w:rsid w:val="00F61341"/>
    <w:rsid w:val="00F83A85"/>
    <w:rsid w:val="00F85E6E"/>
    <w:rsid w:val="00FA295B"/>
    <w:rsid w:val="00FA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A5841"/>
  <w15:chartTrackingRefBased/>
  <w15:docId w15:val="{86DE5581-C583-4CA7-ACF7-952F0153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1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31BA"/>
    <w:rPr>
      <w:color w:val="0000FF"/>
      <w:u w:val="single"/>
    </w:rPr>
  </w:style>
  <w:style w:type="paragraph" w:customStyle="1" w:styleId="Default">
    <w:name w:val="Default"/>
    <w:rsid w:val="00B62D75"/>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F61341"/>
    <w:pPr>
      <w:ind w:left="720"/>
      <w:contextualSpacing/>
    </w:pPr>
  </w:style>
  <w:style w:type="paragraph" w:styleId="BalloonText">
    <w:name w:val="Balloon Text"/>
    <w:basedOn w:val="Normal"/>
    <w:link w:val="BalloonTextChar"/>
    <w:uiPriority w:val="99"/>
    <w:semiHidden/>
    <w:unhideWhenUsed/>
    <w:rsid w:val="00E70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981"/>
    <w:rPr>
      <w:rFonts w:ascii="Segoe UI" w:hAnsi="Segoe UI" w:cs="Segoe UI"/>
      <w:sz w:val="18"/>
      <w:szCs w:val="18"/>
    </w:rPr>
  </w:style>
  <w:style w:type="paragraph" w:styleId="Header">
    <w:name w:val="header"/>
    <w:basedOn w:val="Normal"/>
    <w:link w:val="HeaderChar"/>
    <w:uiPriority w:val="99"/>
    <w:unhideWhenUsed/>
    <w:rsid w:val="009A6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15B"/>
  </w:style>
  <w:style w:type="paragraph" w:styleId="Footer">
    <w:name w:val="footer"/>
    <w:basedOn w:val="Normal"/>
    <w:link w:val="FooterChar"/>
    <w:uiPriority w:val="99"/>
    <w:unhideWhenUsed/>
    <w:rsid w:val="009A6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15B"/>
  </w:style>
  <w:style w:type="character" w:styleId="CommentReference">
    <w:name w:val="annotation reference"/>
    <w:basedOn w:val="DefaultParagraphFont"/>
    <w:uiPriority w:val="99"/>
    <w:semiHidden/>
    <w:unhideWhenUsed/>
    <w:rsid w:val="00DF034A"/>
    <w:rPr>
      <w:sz w:val="16"/>
      <w:szCs w:val="16"/>
    </w:rPr>
  </w:style>
  <w:style w:type="paragraph" w:styleId="CommentText">
    <w:name w:val="annotation text"/>
    <w:basedOn w:val="Normal"/>
    <w:link w:val="CommentTextChar"/>
    <w:uiPriority w:val="99"/>
    <w:semiHidden/>
    <w:unhideWhenUsed/>
    <w:rsid w:val="00DF034A"/>
    <w:pPr>
      <w:spacing w:line="240" w:lineRule="auto"/>
    </w:pPr>
    <w:rPr>
      <w:sz w:val="20"/>
      <w:szCs w:val="20"/>
    </w:rPr>
  </w:style>
  <w:style w:type="character" w:customStyle="1" w:styleId="CommentTextChar">
    <w:name w:val="Comment Text Char"/>
    <w:basedOn w:val="DefaultParagraphFont"/>
    <w:link w:val="CommentText"/>
    <w:uiPriority w:val="99"/>
    <w:semiHidden/>
    <w:rsid w:val="00DF034A"/>
    <w:rPr>
      <w:sz w:val="20"/>
      <w:szCs w:val="20"/>
    </w:rPr>
  </w:style>
  <w:style w:type="paragraph" w:styleId="CommentSubject">
    <w:name w:val="annotation subject"/>
    <w:basedOn w:val="CommentText"/>
    <w:next w:val="CommentText"/>
    <w:link w:val="CommentSubjectChar"/>
    <w:uiPriority w:val="99"/>
    <w:semiHidden/>
    <w:unhideWhenUsed/>
    <w:rsid w:val="00DF034A"/>
    <w:rPr>
      <w:b/>
      <w:bCs/>
    </w:rPr>
  </w:style>
  <w:style w:type="character" w:customStyle="1" w:styleId="CommentSubjectChar">
    <w:name w:val="Comment Subject Char"/>
    <w:basedOn w:val="CommentTextChar"/>
    <w:link w:val="CommentSubject"/>
    <w:uiPriority w:val="99"/>
    <w:semiHidden/>
    <w:rsid w:val="00DF03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16411">
      <w:bodyDiv w:val="1"/>
      <w:marLeft w:val="0"/>
      <w:marRight w:val="0"/>
      <w:marTop w:val="0"/>
      <w:marBottom w:val="0"/>
      <w:divBdr>
        <w:top w:val="none" w:sz="0" w:space="0" w:color="auto"/>
        <w:left w:val="none" w:sz="0" w:space="0" w:color="auto"/>
        <w:bottom w:val="none" w:sz="0" w:space="0" w:color="auto"/>
        <w:right w:val="none" w:sz="0" w:space="0" w:color="auto"/>
      </w:divBdr>
      <w:divsChild>
        <w:div w:id="63262773">
          <w:marLeft w:val="0"/>
          <w:marRight w:val="0"/>
          <w:marTop w:val="0"/>
          <w:marBottom w:val="0"/>
          <w:divBdr>
            <w:top w:val="none" w:sz="0" w:space="0" w:color="auto"/>
            <w:left w:val="none" w:sz="0" w:space="0" w:color="auto"/>
            <w:bottom w:val="none" w:sz="0" w:space="0" w:color="auto"/>
            <w:right w:val="none" w:sz="0" w:space="0" w:color="auto"/>
          </w:divBdr>
          <w:divsChild>
            <w:div w:id="1958565264">
              <w:marLeft w:val="0"/>
              <w:marRight w:val="0"/>
              <w:marTop w:val="0"/>
              <w:marBottom w:val="0"/>
              <w:divBdr>
                <w:top w:val="none" w:sz="0" w:space="0" w:color="auto"/>
                <w:left w:val="none" w:sz="0" w:space="0" w:color="auto"/>
                <w:bottom w:val="none" w:sz="0" w:space="0" w:color="auto"/>
                <w:right w:val="none" w:sz="0" w:space="0" w:color="auto"/>
              </w:divBdr>
              <w:divsChild>
                <w:div w:id="6027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Minner, Amanda Jane</dc:creator>
  <cp:keywords/>
  <dc:description/>
  <cp:lastModifiedBy>Fahringer, Rosemarie</cp:lastModifiedBy>
  <cp:revision>2</cp:revision>
  <cp:lastPrinted>2018-01-09T14:08:00Z</cp:lastPrinted>
  <dcterms:created xsi:type="dcterms:W3CDTF">2018-01-25T13:43:00Z</dcterms:created>
  <dcterms:modified xsi:type="dcterms:W3CDTF">2018-01-25T13:43:00Z</dcterms:modified>
</cp:coreProperties>
</file>