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F4" w:rsidRDefault="00106A44" w:rsidP="00BB0D20">
      <w:pPr>
        <w:pStyle w:val="Default"/>
        <w:ind w:right="-270"/>
        <w:rPr>
          <w:rFonts w:ascii="Corbel" w:hAnsi="Corbel"/>
          <w:b/>
          <w:color w:val="221E1F"/>
          <w:sz w:val="32"/>
          <w:szCs w:val="32"/>
        </w:rPr>
      </w:pPr>
      <w:r w:rsidRPr="00106A44">
        <w:rPr>
          <w:rFonts w:ascii="MyriadPro-Regular" w:hAnsi="MyriadPro-Regular" w:cs="MyriadPro-Regular"/>
          <w:noProof/>
          <w:color w:val="4D4D4D"/>
          <w:sz w:val="20"/>
          <w:szCs w:val="20"/>
        </w:rPr>
        <w:pict>
          <v:shapetype id="_x0000_t202" coordsize="21600,21600" o:spt="202" path="m,l,21600r21600,l21600,xe">
            <v:stroke joinstyle="miter"/>
            <v:path gradientshapeok="t" o:connecttype="rect"/>
          </v:shapetype>
          <v:shape id="Text Box 2" o:spid="_x0000_s1026" type="#_x0000_t202" style="position:absolute;margin-left:187.95pt;margin-top:30.55pt;width:365.9pt;height:223.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" fillcolor="#daeef3 [664]">
            <v:textbox>
              <w:txbxContent>
                <w:p w:rsidR="00BC0EF3" w:rsidRDefault="009C26E1" w:rsidP="00DF7E80">
                  <w:pPr>
                    <w:jc w:val="center"/>
                  </w:pPr>
                  <w:r>
                    <w:rPr>
                      <w:noProof/>
                    </w:rPr>
                    <w:drawing>
                      <wp:inline distT="0" distB="0" distL="0" distR="0">
                        <wp:extent cx="2095653" cy="1330233"/>
                        <wp:effectExtent l="0" t="0" r="0" b="0"/>
                        <wp:docPr id="9" name="Picture 22" descr="http://www.buckcompany.com/images/p010_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uckcompany.com/images/p010_1_01.png"/>
                                <pic:cNvPicPr>
                                  <a:picLocks noChangeAspect="1" noChangeArrowheads="1"/>
                                </pic:cNvPicPr>
                              </pic:nvPicPr>
                              <pic:blipFill>
                                <a:blip r:embed="rId7"/>
                                <a:srcRect/>
                                <a:stretch>
                                  <a:fillRect/>
                                </a:stretch>
                              </pic:blipFill>
                              <pic:spPr bwMode="auto">
                                <a:xfrm>
                                  <a:off x="0" y="0"/>
                                  <a:ext cx="2104223" cy="1335673"/>
                                </a:xfrm>
                                <a:prstGeom prst="rect">
                                  <a:avLst/>
                                </a:prstGeom>
                                <a:noFill/>
                                <a:ln w="9525">
                                  <a:noFill/>
                                  <a:miter lim="800000"/>
                                  <a:headEnd/>
                                  <a:tailEnd/>
                                </a:ln>
                              </pic:spPr>
                            </pic:pic>
                          </a:graphicData>
                        </a:graphic>
                      </wp:inline>
                    </w:drawing>
                  </w:r>
                  <w:r w:rsidRPr="009C26E1">
                    <w:rPr>
                      <w:noProof/>
                    </w:rPr>
                    <w:drawing>
                      <wp:inline distT="0" distB="0" distL="0" distR="0">
                        <wp:extent cx="1794251" cy="1524000"/>
                        <wp:effectExtent l="0" t="0" r="0" b="0"/>
                        <wp:docPr id="6" name="Picture 1" descr="http://www.buckcompany.com/images/p004_1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ckcompany.com/images/p004_1_00.png"/>
                                <pic:cNvPicPr>
                                  <a:picLocks noChangeAspect="1" noChangeArrowheads="1"/>
                                </pic:cNvPicPr>
                              </pic:nvPicPr>
                              <pic:blipFill>
                                <a:blip r:embed="rId8"/>
                                <a:srcRect/>
                                <a:stretch>
                                  <a:fillRect/>
                                </a:stretch>
                              </pic:blipFill>
                              <pic:spPr bwMode="auto">
                                <a:xfrm>
                                  <a:off x="0" y="0"/>
                                  <a:ext cx="1794472" cy="1524188"/>
                                </a:xfrm>
                                <a:prstGeom prst="rect">
                                  <a:avLst/>
                                </a:prstGeom>
                                <a:noFill/>
                                <a:ln w="9525">
                                  <a:noFill/>
                                  <a:miter lim="800000"/>
                                  <a:headEnd/>
                                  <a:tailEnd/>
                                </a:ln>
                              </pic:spPr>
                            </pic:pic>
                          </a:graphicData>
                        </a:graphic>
                      </wp:inline>
                    </w:drawing>
                  </w:r>
                  <w:r w:rsidRPr="009C26E1">
                    <w:t xml:space="preserve"> </w:t>
                  </w:r>
                  <w:r w:rsidR="005170FF" w:rsidRPr="005170FF">
                    <w:t xml:space="preserve"> </w:t>
                  </w:r>
                  <w:r w:rsidR="003A3407">
                    <w:rPr>
                      <w:noProof/>
                    </w:rPr>
                    <w:drawing>
                      <wp:inline distT="0" distB="0" distL="0" distR="0">
                        <wp:extent cx="4428446" cy="1219009"/>
                        <wp:effectExtent l="19050" t="0" r="0" b="0"/>
                        <wp:docPr id="11" name="Picture 28" descr="http://www.buckcompany.com/r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uckcompany.com/res/top.jpg"/>
                                <pic:cNvPicPr>
                                  <a:picLocks noChangeAspect="1" noChangeArrowheads="1"/>
                                </pic:cNvPicPr>
                              </pic:nvPicPr>
                              <pic:blipFill>
                                <a:blip r:embed="rId9"/>
                                <a:srcRect/>
                                <a:stretch>
                                  <a:fillRect/>
                                </a:stretch>
                              </pic:blipFill>
                              <pic:spPr bwMode="auto">
                                <a:xfrm>
                                  <a:off x="0" y="0"/>
                                  <a:ext cx="4454525" cy="1226188"/>
                                </a:xfrm>
                                <a:prstGeom prst="rect">
                                  <a:avLst/>
                                </a:prstGeom>
                                <a:noFill/>
                                <a:ln w="9525">
                                  <a:noFill/>
                                  <a:miter lim="800000"/>
                                  <a:headEnd/>
                                  <a:tailEnd/>
                                </a:ln>
                              </pic:spPr>
                            </pic:pic>
                          </a:graphicData>
                        </a:graphic>
                      </wp:inline>
                    </w:drawing>
                  </w:r>
                </w:p>
                <w:p w:rsidR="009C26E1" w:rsidRPr="009C26E1" w:rsidRDefault="009C26E1" w:rsidP="00DF7E80">
                  <w:pPr>
                    <w:jc w:val="center"/>
                  </w:pPr>
                </w:p>
              </w:txbxContent>
            </v:textbox>
          </v:shape>
        </w:pict>
      </w:r>
      <w:r w:rsidR="00890752">
        <w:rPr>
          <w:rFonts w:ascii="Corbel" w:hAnsi="Corbel"/>
          <w:b/>
          <w:color w:val="221E1F"/>
          <w:sz w:val="32"/>
          <w:szCs w:val="32"/>
        </w:rPr>
        <w:t>Assessment Overview</w:t>
      </w:r>
      <w:r w:rsidR="007C390D">
        <w:rPr>
          <w:rFonts w:ascii="Corbel" w:hAnsi="Corbel"/>
          <w:b/>
          <w:color w:val="221E1F"/>
          <w:sz w:val="32"/>
          <w:szCs w:val="32"/>
        </w:rPr>
        <w:t>-</w:t>
      </w:r>
    </w:p>
    <w:p w:rsidR="007C390D" w:rsidRPr="005D574E" w:rsidRDefault="009C26E1" w:rsidP="00BB0D20">
      <w:pPr>
        <w:pStyle w:val="Default"/>
        <w:ind w:right="-270"/>
        <w:rPr>
          <w:rFonts w:ascii="Corbel" w:hAnsi="Corbel"/>
          <w:b/>
          <w:color w:val="221E1F"/>
          <w:sz w:val="32"/>
          <w:szCs w:val="32"/>
        </w:rPr>
      </w:pPr>
      <w:r>
        <w:rPr>
          <w:rFonts w:ascii="Corbel" w:hAnsi="Corbel"/>
          <w:b/>
          <w:color w:val="221E1F"/>
          <w:sz w:val="32"/>
          <w:szCs w:val="32"/>
        </w:rPr>
        <w:t>Metal Foundry Manufa</w:t>
      </w:r>
      <w:r>
        <w:rPr>
          <w:rFonts w:ascii="Corbel" w:hAnsi="Corbel"/>
          <w:b/>
          <w:color w:val="221E1F"/>
          <w:sz w:val="32"/>
          <w:szCs w:val="32"/>
        </w:rPr>
        <w:t>c</w:t>
      </w:r>
      <w:r>
        <w:rPr>
          <w:rFonts w:ascii="Corbel" w:hAnsi="Corbel"/>
          <w:b/>
          <w:color w:val="221E1F"/>
          <w:sz w:val="32"/>
          <w:szCs w:val="32"/>
        </w:rPr>
        <w:t>turer</w:t>
      </w:r>
    </w:p>
    <w:p w:rsidR="00345FF4" w:rsidRDefault="00345FF4" w:rsidP="00BB0D20">
      <w:pPr>
        <w:pStyle w:val="Default"/>
        <w:ind w:right="180"/>
        <w:rPr>
          <w:color w:val="221E1F"/>
          <w:sz w:val="20"/>
          <w:szCs w:val="20"/>
        </w:rPr>
      </w:pPr>
    </w:p>
    <w:p w:rsidR="00032C6C" w:rsidRPr="00BC0EF3" w:rsidRDefault="00106A44" w:rsidP="00032C6C">
      <w:pPr>
        <w:autoSpaceDE w:val="0"/>
        <w:autoSpaceDN w:val="0"/>
        <w:adjustRightInd w:val="0"/>
        <w:spacing w:after="0" w:line="240" w:lineRule="auto"/>
        <w:rPr>
          <w:rFonts w:cstheme="minorHAnsi"/>
        </w:rPr>
      </w:pPr>
      <w:r w:rsidRPr="00106A44">
        <w:rPr>
          <w:rFonts w:cstheme="minorHAnsi"/>
          <w:b/>
          <w:noProof/>
        </w:rPr>
        <w:pict>
          <v:shape id="_x0000_s1027" type="#_x0000_t202" style="position:absolute;margin-left:-1pt;margin-top:542.95pt;width:159.1pt;height:174.95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" fillcolor="#f2f2f2 [3052]" stroked="f">
            <v:textbox>
              <w:txbxContent>
                <w:p w:rsidR="00BC0EF3" w:rsidRPr="00B035E3" w:rsidRDefault="00BC0EF3" w:rsidP="00770379">
                  <w:pPr>
                    <w:spacing w:line="288" w:lineRule="auto"/>
                    <w:contextualSpacing/>
                    <w:rPr>
                      <w:rFonts w:ascii="Helvetica" w:hAnsi="Helvetica" w:cs="Helvetica"/>
                      <w:b/>
                      <w:color w:val="215868" w:themeColor="accent5" w:themeShade="80"/>
                    </w:rPr>
                  </w:pPr>
                  <w:r>
                    <w:rPr>
                      <w:rFonts w:ascii="Helvetica" w:hAnsi="Helvetica" w:cs="Helvetica"/>
                      <w:b/>
                      <w:color w:val="215868" w:themeColor="accent5" w:themeShade="80"/>
                    </w:rPr>
                    <w:t>Applications</w:t>
                  </w:r>
                </w:p>
                <w:p w:rsidR="00BC0EF3" w:rsidRPr="00B035E3" w:rsidRDefault="00BC0EF3" w:rsidP="002E1CF8">
                  <w:pPr>
                    <w:spacing w:after="0" w:line="288" w:lineRule="auto"/>
                    <w:ind w:left="90"/>
                    <w:contextualSpacing/>
                    <w:rPr>
                      <w:rFonts w:ascii="Helvetica" w:hAnsi="Helvetica" w:cs="Helvetica"/>
                      <w:sz w:val="8"/>
                      <w:szCs w:val="8"/>
                    </w:rPr>
                  </w:pPr>
                </w:p>
                <w:p w:rsidR="00BC0EF3" w:rsidRPr="00770379" w:rsidRDefault="00BC0EF3" w:rsidP="00770379">
                  <w:pPr>
                    <w:autoSpaceDE w:val="0"/>
                    <w:autoSpaceDN w:val="0"/>
                    <w:adjustRightInd w:val="0"/>
                    <w:spacing w:after="0" w:line="240" w:lineRule="auto"/>
                    <w:rPr>
                      <w:rFonts w:ascii="Helvetica" w:hAnsi="Helvetica" w:cs="Helvetica"/>
                    </w:rPr>
                  </w:pPr>
                  <w:r w:rsidRPr="00770379">
                    <w:rPr>
                      <w:rFonts w:ascii="Calibri" w:eastAsia="Times New Roman" w:hAnsi="Calibri" w:cs="Times New Roman"/>
                      <w:b/>
                    </w:rPr>
                    <w:t>The assessment personnel of the program identified and evaluated opportunities to conserve energy, minimize waste and improve productiv</w:t>
                  </w:r>
                  <w:r w:rsidRPr="00770379">
                    <w:rPr>
                      <w:rFonts w:ascii="Calibri" w:eastAsia="Times New Roman" w:hAnsi="Calibri" w:cs="Times New Roman"/>
                      <w:b/>
                    </w:rPr>
                    <w:t>i</w:t>
                  </w:r>
                  <w:r w:rsidRPr="00770379">
                    <w:rPr>
                      <w:rFonts w:ascii="Calibri" w:eastAsia="Times New Roman" w:hAnsi="Calibri" w:cs="Times New Roman"/>
                      <w:b/>
                    </w:rPr>
                    <w:t>ty.</w:t>
                  </w:r>
                  <w:r w:rsidR="005170FF">
                    <w:rPr>
                      <w:rFonts w:ascii="Calibri" w:eastAsia="Times New Roman" w:hAnsi="Calibri" w:cs="Times New Roman"/>
                      <w:b/>
                    </w:rPr>
                    <w:t xml:space="preserve"> </w:t>
                  </w:r>
                  <w:r w:rsidRPr="00770379">
                    <w:rPr>
                      <w:rFonts w:ascii="Calibri" w:eastAsia="Times New Roman" w:hAnsi="Calibri" w:cs="Times New Roman"/>
                      <w:b/>
                    </w:rPr>
                    <w:t xml:space="preserve"> In this case important opportunities for energy sa</w:t>
                  </w:r>
                  <w:r w:rsidRPr="00770379">
                    <w:rPr>
                      <w:rFonts w:ascii="Calibri" w:eastAsia="Times New Roman" w:hAnsi="Calibri" w:cs="Times New Roman"/>
                      <w:b/>
                    </w:rPr>
                    <w:t>v</w:t>
                  </w:r>
                  <w:r w:rsidRPr="00770379">
                    <w:rPr>
                      <w:rFonts w:ascii="Calibri" w:eastAsia="Times New Roman" w:hAnsi="Calibri" w:cs="Times New Roman"/>
                      <w:b/>
                    </w:rPr>
                    <w:t xml:space="preserve">ings were found in </w:t>
                  </w:r>
                  <w:r w:rsidR="00F67D41" w:rsidRPr="00F67D41">
                    <w:rPr>
                      <w:b/>
                    </w:rPr>
                    <w:t>space heating.</w:t>
                  </w:r>
                </w:p>
              </w:txbxContent>
            </v:textbox>
            <w10:wrap type="topAndBottom" anchory="page"/>
            <w10:anchorlock/>
          </v:shape>
        </w:pict>
      </w:r>
      <w:r w:rsidR="00032C6C" w:rsidRPr="00BC0EF3">
        <w:rPr>
          <w:rFonts w:cstheme="minorHAnsi"/>
        </w:rPr>
        <w:t>A team of students &amp; faculty from the</w:t>
      </w:r>
    </w:p>
    <w:p w:rsidR="00032C6C" w:rsidRPr="00BC0EF3" w:rsidRDefault="00032C6C" w:rsidP="00032C6C">
      <w:pPr>
        <w:autoSpaceDE w:val="0"/>
        <w:autoSpaceDN w:val="0"/>
        <w:adjustRightInd w:val="0"/>
        <w:spacing w:after="0" w:line="240" w:lineRule="auto"/>
        <w:rPr>
          <w:rFonts w:cstheme="minorHAnsi"/>
        </w:rPr>
      </w:pPr>
      <w:r w:rsidRPr="00BC0EF3">
        <w:rPr>
          <w:rFonts w:cstheme="minorHAnsi"/>
        </w:rPr>
        <w:t xml:space="preserve">IAC at the University of Delaware performed an industrial assessment for </w:t>
      </w:r>
      <w:r w:rsidR="007267FB">
        <w:rPr>
          <w:rFonts w:cstheme="minorHAnsi"/>
        </w:rPr>
        <w:t>The Buck Company</w:t>
      </w:r>
      <w:r w:rsidR="00445598" w:rsidRPr="00BC0EF3">
        <w:rPr>
          <w:rFonts w:cstheme="minorHAnsi"/>
        </w:rPr>
        <w:t xml:space="preserve">, Inc.  </w:t>
      </w:r>
      <w:r w:rsidRPr="00BC0EF3">
        <w:rPr>
          <w:rFonts w:cstheme="minorHAnsi"/>
        </w:rPr>
        <w:t xml:space="preserve">The assessment was sponsored by </w:t>
      </w:r>
      <w:proofErr w:type="gramStart"/>
      <w:r w:rsidRPr="00BC0EF3">
        <w:rPr>
          <w:rFonts w:cstheme="minorHAnsi"/>
        </w:rPr>
        <w:t>the  Department</w:t>
      </w:r>
      <w:proofErr w:type="gramEnd"/>
      <w:r w:rsidRPr="00BC0EF3">
        <w:rPr>
          <w:rFonts w:cstheme="minorHAnsi"/>
        </w:rPr>
        <w:t xml:space="preserve"> of Energy and was led by Center Director Dr. Keith </w:t>
      </w:r>
      <w:proofErr w:type="spellStart"/>
      <w:r w:rsidRPr="00BC0EF3">
        <w:rPr>
          <w:rFonts w:cstheme="minorHAnsi"/>
        </w:rPr>
        <w:t>Goos</w:t>
      </w:r>
      <w:r w:rsidR="00445598" w:rsidRPr="00BC0EF3">
        <w:rPr>
          <w:rFonts w:cstheme="minorHAnsi"/>
        </w:rPr>
        <w:t>s</w:t>
      </w:r>
      <w:r w:rsidRPr="00BC0EF3">
        <w:rPr>
          <w:rFonts w:cstheme="minorHAnsi"/>
        </w:rPr>
        <w:t>en</w:t>
      </w:r>
      <w:proofErr w:type="spellEnd"/>
      <w:r w:rsidRPr="00BC0EF3">
        <w:rPr>
          <w:rFonts w:cstheme="minorHAnsi"/>
        </w:rPr>
        <w:t>, a faculty member in the Department of Electric</w:t>
      </w:r>
      <w:r w:rsidR="009C26E1">
        <w:rPr>
          <w:rFonts w:cstheme="minorHAnsi"/>
        </w:rPr>
        <w:t>al and Computer Engineering. On February 3</w:t>
      </w:r>
      <w:r w:rsidR="009C26E1" w:rsidRPr="009C26E1">
        <w:rPr>
          <w:rFonts w:cstheme="minorHAnsi"/>
          <w:vertAlign w:val="superscript"/>
        </w:rPr>
        <w:t>rd</w:t>
      </w:r>
      <w:r w:rsidR="009C26E1">
        <w:rPr>
          <w:rFonts w:cstheme="minorHAnsi"/>
        </w:rPr>
        <w:t>,</w:t>
      </w:r>
      <w:r w:rsidR="00AC5EEB">
        <w:rPr>
          <w:rFonts w:cstheme="minorHAnsi"/>
        </w:rPr>
        <w:t xml:space="preserve"> 2011</w:t>
      </w:r>
      <w:r w:rsidRPr="00BC0EF3">
        <w:rPr>
          <w:rFonts w:cstheme="minorHAnsi"/>
        </w:rPr>
        <w:t xml:space="preserve"> the IAC team employed a comprehensive asses</w:t>
      </w:r>
      <w:r w:rsidRPr="00BC0EF3">
        <w:rPr>
          <w:rFonts w:cstheme="minorHAnsi"/>
        </w:rPr>
        <w:t>s</w:t>
      </w:r>
      <w:r w:rsidRPr="00BC0EF3">
        <w:rPr>
          <w:rFonts w:cstheme="minorHAnsi"/>
        </w:rPr>
        <w:t>ment methodology that considered</w:t>
      </w:r>
      <w:r w:rsidR="00445598" w:rsidRPr="00BC0EF3">
        <w:rPr>
          <w:rFonts w:cstheme="minorHAnsi"/>
        </w:rPr>
        <w:t xml:space="preserve"> </w:t>
      </w:r>
      <w:r w:rsidRPr="00BC0EF3">
        <w:rPr>
          <w:rFonts w:cstheme="minorHAnsi"/>
        </w:rPr>
        <w:t>energy, waste, &amp; process-related</w:t>
      </w:r>
    </w:p>
    <w:p w:rsidR="00E307BE" w:rsidRPr="0053730F" w:rsidRDefault="00032C6C" w:rsidP="00032C6C">
      <w:pPr>
        <w:autoSpaceDE w:val="0"/>
        <w:autoSpaceDN w:val="0"/>
        <w:adjustRightInd w:val="0"/>
        <w:spacing w:after="0" w:line="240" w:lineRule="auto"/>
        <w:rPr>
          <w:rFonts w:ascii="Arial" w:hAnsi="Arial" w:cs="Arial"/>
          <w:color w:val="808080" w:themeColor="background1" w:themeShade="80"/>
          <w:sz w:val="19"/>
          <w:szCs w:val="19"/>
        </w:rPr>
      </w:pPr>
      <w:proofErr w:type="gramStart"/>
      <w:r w:rsidRPr="00BC0EF3">
        <w:rPr>
          <w:rFonts w:cstheme="minorHAnsi"/>
        </w:rPr>
        <w:t>improvements</w:t>
      </w:r>
      <w:proofErr w:type="gramEnd"/>
      <w:r w:rsidRPr="00BC0EF3">
        <w:rPr>
          <w:rFonts w:cstheme="minorHAnsi"/>
        </w:rPr>
        <w:t>. The team examined all</w:t>
      </w:r>
      <w:r w:rsidR="00770379" w:rsidRPr="00BC0EF3">
        <w:rPr>
          <w:rFonts w:cstheme="minorHAnsi"/>
        </w:rPr>
        <w:t xml:space="preserve"> </w:t>
      </w:r>
      <w:r w:rsidRPr="00BC0EF3">
        <w:rPr>
          <w:rFonts w:cstheme="minorHAnsi"/>
        </w:rPr>
        <w:t>large energy-consuming equi</w:t>
      </w:r>
      <w:r w:rsidRPr="00BC0EF3">
        <w:rPr>
          <w:rFonts w:cstheme="minorHAnsi"/>
        </w:rPr>
        <w:t>p</w:t>
      </w:r>
      <w:r w:rsidRPr="00BC0EF3">
        <w:rPr>
          <w:rFonts w:cstheme="minorHAnsi"/>
        </w:rPr>
        <w:t>ment &amp;systems for potential savings. They compiled a waste inventory &amp; investigated the potential for waste reduction or improved dispo</w:t>
      </w:r>
      <w:r w:rsidRPr="00BC0EF3">
        <w:rPr>
          <w:rFonts w:cstheme="minorHAnsi"/>
        </w:rPr>
        <w:t>s</w:t>
      </w:r>
      <w:r w:rsidRPr="00BC0EF3">
        <w:rPr>
          <w:rFonts w:cstheme="minorHAnsi"/>
        </w:rPr>
        <w:t>al/recycling methods.  The team also examined manufacturing processes for potential improvements, &amp; emerging technologies were assessed for potential contributions to efficie</w:t>
      </w:r>
      <w:r w:rsidRPr="00BC0EF3">
        <w:rPr>
          <w:rFonts w:cstheme="minorHAnsi"/>
        </w:rPr>
        <w:t>n</w:t>
      </w:r>
      <w:r w:rsidRPr="00BC0EF3">
        <w:rPr>
          <w:rFonts w:cstheme="minorHAnsi"/>
        </w:rPr>
        <w:t>cy improvements.</w:t>
      </w:r>
      <w:r w:rsidR="00A657BE">
        <w:rPr>
          <w:rFonts w:ascii="Arial" w:hAnsi="Arial" w:cs="Arial"/>
          <w:color w:val="808080" w:themeColor="background1" w:themeShade="80"/>
          <w:sz w:val="19"/>
          <w:szCs w:val="19"/>
        </w:rPr>
        <w:br w:type="column"/>
      </w:r>
    </w:p>
    <w:p w:rsidR="00521239" w:rsidRDefault="00521239" w:rsidP="009E55A0">
      <w:pPr>
        <w:pStyle w:val="Default"/>
        <w:ind w:right="60"/>
        <w:rPr>
          <w:rFonts w:ascii="Helvetica" w:hAnsi="Helvetica" w:cs="Arial"/>
          <w:b/>
          <w:color w:val="215868" w:themeColor="accent5" w:themeShade="80"/>
        </w:rPr>
      </w:pPr>
    </w:p>
    <w:p w:rsidR="009E55A0" w:rsidRPr="00AC5EEB" w:rsidRDefault="00106A44" w:rsidP="009E55A0">
      <w:pPr>
        <w:pStyle w:val="Default"/>
        <w:ind w:right="60"/>
        <w:rPr>
          <w:rFonts w:asciiTheme="minorHAnsi" w:hAnsiTheme="minorHAnsi" w:cstheme="minorHAnsi"/>
          <w:b/>
          <w:color w:val="215868" w:themeColor="accent5" w:themeShade="80"/>
          <w:sz w:val="22"/>
          <w:szCs w:val="22"/>
        </w:rPr>
      </w:pPr>
      <w:r w:rsidRPr="00106A44">
        <w:rPr>
          <w:rFonts w:asciiTheme="minorHAnsi" w:hAnsiTheme="minorHAnsi" w:cstheme="minorHAnsi"/>
          <w:b/>
          <w:noProof/>
          <w:color w:val="4BACC6" w:themeColor="accent5"/>
          <w:sz w:val="22"/>
          <w:szCs w:val="22"/>
        </w:rPr>
        <w:pict>
          <v:rect id="Rectangle 9" o:spid="_x0000_s1034" style="position:absolute;margin-left:185.55pt;margin-top:389.05pt;width:159.1pt;height:3.6pt;z-index:25166848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" fillcolor="#00b0f0" stroked="f" strokeweight="2pt">
            <v:path arrowok="t"/>
            <w10:wrap anchory="page"/>
            <w10:anchorlock/>
          </v:rect>
        </w:pict>
      </w:r>
      <w:r>
        <w:rPr>
          <w:rFonts w:asciiTheme="minorHAnsi" w:hAnsiTheme="minorHAnsi" w:cstheme="minorHAnsi"/>
          <w:b/>
          <w:noProof/>
          <w:color w:val="215868" w:themeColor="accent5" w:themeShade="80"/>
          <w:sz w:val="22"/>
          <w:szCs w:val="22"/>
        </w:rPr>
        <w:pict>
          <v:shape id="_x0000_s1028" type="#_x0000_t202" style="position:absolute;margin-left:185.7pt;margin-top:392.35pt;width:159.1pt;height:330.25pt;z-index:2516633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" fillcolor="#f2f2f2 [3052]" stroked="f">
            <v:textbox>
              <w:txbxContent>
                <w:p w:rsidR="00BC0EF3" w:rsidRPr="005946B1" w:rsidRDefault="00BC0EF3" w:rsidP="003B0E54">
                  <w:pPr>
                    <w:spacing w:line="288" w:lineRule="auto"/>
                    <w:ind w:left="90"/>
                    <w:contextualSpacing/>
                    <w:rPr>
                      <w:rFonts w:ascii="Helvetica" w:hAnsi="Helvetica" w:cs="Helvetica"/>
                      <w:b/>
                      <w:sz w:val="12"/>
                      <w:szCs w:val="12"/>
                    </w:rPr>
                  </w:pPr>
                </w:p>
                <w:p w:rsidR="00BC0EF3" w:rsidRPr="00900D3A" w:rsidRDefault="00BC0EF3" w:rsidP="003B0E54">
                  <w:pPr>
                    <w:spacing w:line="288" w:lineRule="auto"/>
                    <w:ind w:left="90"/>
                    <w:contextualSpacing/>
                    <w:rPr>
                      <w:rFonts w:cstheme="minorHAnsi"/>
                      <w:b/>
                      <w:color w:val="215868" w:themeColor="accent5" w:themeShade="80"/>
                      <w:sz w:val="28"/>
                      <w:szCs w:val="28"/>
                    </w:rPr>
                  </w:pPr>
                  <w:r w:rsidRPr="00900D3A">
                    <w:rPr>
                      <w:rFonts w:cstheme="minorHAnsi"/>
                      <w:b/>
                      <w:color w:val="215868" w:themeColor="accent5" w:themeShade="80"/>
                      <w:sz w:val="28"/>
                      <w:szCs w:val="28"/>
                    </w:rPr>
                    <w:t xml:space="preserve">Assessment </w:t>
                  </w:r>
                  <w:proofErr w:type="gramStart"/>
                  <w:r w:rsidRPr="00900D3A">
                    <w:rPr>
                      <w:rFonts w:cstheme="minorHAnsi"/>
                      <w:b/>
                      <w:color w:val="215868" w:themeColor="accent5" w:themeShade="80"/>
                      <w:sz w:val="28"/>
                      <w:szCs w:val="28"/>
                    </w:rPr>
                    <w:t>At</w:t>
                  </w:r>
                  <w:proofErr w:type="gramEnd"/>
                  <w:r w:rsidRPr="00900D3A">
                    <w:rPr>
                      <w:rFonts w:cstheme="minorHAnsi"/>
                      <w:b/>
                      <w:color w:val="215868" w:themeColor="accent5" w:themeShade="80"/>
                      <w:sz w:val="28"/>
                      <w:szCs w:val="28"/>
                    </w:rPr>
                    <w:t xml:space="preserve"> A Glance</w:t>
                  </w:r>
                </w:p>
                <w:p w:rsidR="00BC0EF3" w:rsidRPr="00900D3A" w:rsidRDefault="00BC0EF3" w:rsidP="003B0E54">
                  <w:pPr>
                    <w:spacing w:after="0" w:line="288" w:lineRule="auto"/>
                    <w:ind w:left="90"/>
                    <w:contextualSpacing/>
                    <w:rPr>
                      <w:rFonts w:cstheme="minorHAnsi"/>
                      <w:sz w:val="24"/>
                      <w:szCs w:val="24"/>
                    </w:rPr>
                  </w:pPr>
                </w:p>
                <w:p w:rsidR="00BC0EF3" w:rsidRPr="00900D3A" w:rsidRDefault="00BC0EF3" w:rsidP="00445598">
                  <w:pPr>
                    <w:spacing w:line="240" w:lineRule="auto"/>
                    <w:ind w:left="86" w:right="90"/>
                    <w:contextualSpacing/>
                    <w:rPr>
                      <w:rFonts w:cstheme="minorHAnsi"/>
                      <w:sz w:val="24"/>
                      <w:szCs w:val="24"/>
                    </w:rPr>
                  </w:pPr>
                  <w:r w:rsidRPr="00900D3A">
                    <w:rPr>
                      <w:rFonts w:cstheme="minorHAnsi"/>
                      <w:sz w:val="24"/>
                      <w:szCs w:val="24"/>
                    </w:rPr>
                    <w:t xml:space="preserve">-Implemented </w:t>
                  </w:r>
                  <w:r w:rsidR="00F67D41">
                    <w:rPr>
                      <w:rFonts w:cstheme="minorHAnsi"/>
                      <w:sz w:val="24"/>
                      <w:szCs w:val="24"/>
                    </w:rPr>
                    <w:t>2/6</w:t>
                  </w:r>
                  <w:r w:rsidR="00900D3A" w:rsidRPr="00900D3A">
                    <w:rPr>
                      <w:rFonts w:cstheme="minorHAnsi"/>
                      <w:sz w:val="24"/>
                      <w:szCs w:val="24"/>
                    </w:rPr>
                    <w:t xml:space="preserve"> of re</w:t>
                  </w:r>
                  <w:r w:rsidR="00900D3A" w:rsidRPr="00900D3A">
                    <w:rPr>
                      <w:rFonts w:cstheme="minorHAnsi"/>
                      <w:sz w:val="24"/>
                      <w:szCs w:val="24"/>
                    </w:rPr>
                    <w:t>c</w:t>
                  </w:r>
                  <w:r w:rsidR="00900D3A" w:rsidRPr="00900D3A">
                    <w:rPr>
                      <w:rFonts w:cstheme="minorHAnsi"/>
                      <w:sz w:val="24"/>
                      <w:szCs w:val="24"/>
                    </w:rPr>
                    <w:t xml:space="preserve">ommendations to save an estimated </w:t>
                  </w:r>
                  <w:r w:rsidRPr="00900D3A">
                    <w:rPr>
                      <w:rFonts w:cstheme="minorHAnsi"/>
                      <w:sz w:val="24"/>
                      <w:szCs w:val="24"/>
                    </w:rPr>
                    <w:t>$</w:t>
                  </w:r>
                  <w:r w:rsidR="00F67D41">
                    <w:rPr>
                      <w:rFonts w:cstheme="minorHAnsi"/>
                      <w:sz w:val="24"/>
                      <w:szCs w:val="24"/>
                    </w:rPr>
                    <w:t>132,600</w:t>
                  </w:r>
                  <w:r w:rsidR="00900D3A" w:rsidRPr="00900D3A">
                    <w:rPr>
                      <w:rFonts w:cstheme="minorHAnsi"/>
                      <w:sz w:val="24"/>
                      <w:szCs w:val="24"/>
                    </w:rPr>
                    <w:t>/year</w:t>
                  </w:r>
                </w:p>
                <w:p w:rsidR="00BC0EF3" w:rsidRPr="00900D3A" w:rsidRDefault="00BC0EF3" w:rsidP="00445598">
                  <w:pPr>
                    <w:spacing w:line="240" w:lineRule="auto"/>
                    <w:ind w:left="86" w:right="90"/>
                    <w:contextualSpacing/>
                    <w:rPr>
                      <w:rFonts w:cstheme="minorHAnsi"/>
                      <w:sz w:val="24"/>
                      <w:szCs w:val="24"/>
                    </w:rPr>
                  </w:pPr>
                </w:p>
                <w:p w:rsidR="00BC0EF3" w:rsidRDefault="00BC0EF3" w:rsidP="00900D3A">
                  <w:pPr>
                    <w:spacing w:line="240" w:lineRule="auto"/>
                    <w:ind w:left="86" w:right="90"/>
                    <w:contextualSpacing/>
                    <w:rPr>
                      <w:rFonts w:cstheme="minorHAnsi"/>
                      <w:sz w:val="24"/>
                      <w:szCs w:val="24"/>
                    </w:rPr>
                  </w:pPr>
                  <w:r w:rsidRPr="00900D3A">
                    <w:rPr>
                      <w:rFonts w:cstheme="minorHAnsi"/>
                      <w:sz w:val="24"/>
                      <w:szCs w:val="24"/>
                    </w:rPr>
                    <w:t>-</w:t>
                  </w:r>
                  <w:r w:rsidR="00900D3A" w:rsidRPr="00900D3A">
                    <w:rPr>
                      <w:rFonts w:cstheme="minorHAnsi"/>
                      <w:sz w:val="24"/>
                      <w:szCs w:val="24"/>
                    </w:rPr>
                    <w:t>Implemented recomme</w:t>
                  </w:r>
                  <w:r w:rsidR="00900D3A" w:rsidRPr="00900D3A">
                    <w:rPr>
                      <w:rFonts w:cstheme="minorHAnsi"/>
                      <w:sz w:val="24"/>
                      <w:szCs w:val="24"/>
                    </w:rPr>
                    <w:t>n</w:t>
                  </w:r>
                  <w:r w:rsidR="00900D3A" w:rsidRPr="00900D3A">
                    <w:rPr>
                      <w:rFonts w:cstheme="minorHAnsi"/>
                      <w:sz w:val="24"/>
                      <w:szCs w:val="24"/>
                    </w:rPr>
                    <w:t xml:space="preserve">dations to reduce </w:t>
                  </w:r>
                  <w:r w:rsidR="009C26E1">
                    <w:rPr>
                      <w:rFonts w:cstheme="minorHAnsi"/>
                      <w:sz w:val="24"/>
                      <w:szCs w:val="24"/>
                    </w:rPr>
                    <w:t xml:space="preserve">cold </w:t>
                  </w:r>
                  <w:r w:rsidR="00900D3A" w:rsidRPr="00900D3A">
                    <w:rPr>
                      <w:rFonts w:cstheme="minorHAnsi"/>
                      <w:sz w:val="24"/>
                      <w:szCs w:val="24"/>
                    </w:rPr>
                    <w:t>air infiltration</w:t>
                  </w:r>
                  <w:r w:rsidR="009C26E1">
                    <w:rPr>
                      <w:rFonts w:cstheme="minorHAnsi"/>
                      <w:sz w:val="24"/>
                      <w:szCs w:val="24"/>
                    </w:rPr>
                    <w:t>, and to return exhausted air from a dust collector to reduce ventil</w:t>
                  </w:r>
                  <w:r w:rsidR="009C26E1">
                    <w:rPr>
                      <w:rFonts w:cstheme="minorHAnsi"/>
                      <w:sz w:val="24"/>
                      <w:szCs w:val="24"/>
                    </w:rPr>
                    <w:t>a</w:t>
                  </w:r>
                  <w:r w:rsidR="009C26E1">
                    <w:rPr>
                      <w:rFonts w:cstheme="minorHAnsi"/>
                      <w:sz w:val="24"/>
                      <w:szCs w:val="24"/>
                    </w:rPr>
                    <w:t>tion of heated air</w:t>
                  </w:r>
                </w:p>
                <w:p w:rsidR="00594DB3" w:rsidRDefault="00594DB3" w:rsidP="00900D3A">
                  <w:pPr>
                    <w:spacing w:line="240" w:lineRule="auto"/>
                    <w:ind w:left="86" w:right="90"/>
                    <w:contextualSpacing/>
                    <w:rPr>
                      <w:rFonts w:cstheme="minorHAnsi"/>
                      <w:sz w:val="24"/>
                      <w:szCs w:val="24"/>
                    </w:rPr>
                  </w:pPr>
                </w:p>
                <w:p w:rsidR="00594DB3" w:rsidRPr="00900D3A" w:rsidRDefault="00594DB3" w:rsidP="00900D3A">
                  <w:pPr>
                    <w:spacing w:line="240" w:lineRule="auto"/>
                    <w:ind w:left="86" w:right="90"/>
                    <w:contextualSpacing/>
                    <w:rPr>
                      <w:rFonts w:cstheme="minorHAnsi"/>
                      <w:sz w:val="24"/>
                      <w:szCs w:val="24"/>
                    </w:rPr>
                  </w:pPr>
                  <w:r>
                    <w:rPr>
                      <w:rFonts w:cstheme="minorHAnsi"/>
                      <w:sz w:val="24"/>
                      <w:szCs w:val="24"/>
                    </w:rPr>
                    <w:t>-Payback periods of impl</w:t>
                  </w:r>
                  <w:r>
                    <w:rPr>
                      <w:rFonts w:cstheme="minorHAnsi"/>
                      <w:sz w:val="24"/>
                      <w:szCs w:val="24"/>
                    </w:rPr>
                    <w:t>e</w:t>
                  </w:r>
                  <w:r>
                    <w:rPr>
                      <w:rFonts w:cstheme="minorHAnsi"/>
                      <w:sz w:val="24"/>
                      <w:szCs w:val="24"/>
                    </w:rPr>
                    <w:t>men</w:t>
                  </w:r>
                  <w:r w:rsidR="00F67D41">
                    <w:rPr>
                      <w:rFonts w:cstheme="minorHAnsi"/>
                      <w:sz w:val="24"/>
                      <w:szCs w:val="24"/>
                    </w:rPr>
                    <w:t xml:space="preserve">ted recommendations range from 1 to 19 months, </w:t>
                  </w:r>
                  <w:r w:rsidR="00C70F02">
                    <w:rPr>
                      <w:rFonts w:cstheme="minorHAnsi"/>
                      <w:sz w:val="24"/>
                      <w:szCs w:val="24"/>
                    </w:rPr>
                    <w:t>13.5 months overall.</w:t>
                  </w:r>
                </w:p>
              </w:txbxContent>
            </v:textbox>
            <w10:wrap type="topAndBottom" anchory="page"/>
            <w10:anchorlock/>
          </v:shape>
        </w:pict>
      </w:r>
      <w:r w:rsidR="00890752" w:rsidRPr="00AC5EEB">
        <w:rPr>
          <w:rFonts w:asciiTheme="minorHAnsi" w:hAnsiTheme="minorHAnsi" w:cstheme="minorHAnsi"/>
          <w:b/>
          <w:color w:val="215868" w:themeColor="accent5" w:themeShade="80"/>
          <w:sz w:val="22"/>
          <w:szCs w:val="22"/>
        </w:rPr>
        <w:t>Summary</w:t>
      </w:r>
    </w:p>
    <w:p w:rsidR="009E55A0" w:rsidRPr="00AE5339" w:rsidRDefault="009E55A0" w:rsidP="009E55A0">
      <w:pPr>
        <w:pStyle w:val="Default"/>
        <w:rPr>
          <w:rFonts w:asciiTheme="minorHAnsi" w:hAnsiTheme="minorHAnsi" w:cstheme="minorHAnsi"/>
          <w:color w:val="auto"/>
          <w:sz w:val="20"/>
          <w:szCs w:val="20"/>
        </w:rPr>
      </w:pPr>
    </w:p>
    <w:p w:rsidR="00F34913" w:rsidRPr="00AC5EEB" w:rsidRDefault="00032C6C" w:rsidP="004618AD">
      <w:pPr>
        <w:autoSpaceDE w:val="0"/>
        <w:autoSpaceDN w:val="0"/>
        <w:adjustRightInd w:val="0"/>
        <w:spacing w:after="0" w:line="240" w:lineRule="auto"/>
        <w:rPr>
          <w:rFonts w:cstheme="minorHAnsi"/>
        </w:rPr>
      </w:pPr>
      <w:r w:rsidRPr="00AC5EEB">
        <w:rPr>
          <w:rFonts w:cstheme="minorHAnsi"/>
        </w:rPr>
        <w:t xml:space="preserve">Through the Department of Energy’s Industrial Assessment Center (IAC) located at </w:t>
      </w:r>
      <w:r w:rsidR="004618AD" w:rsidRPr="00AC5EEB">
        <w:rPr>
          <w:rFonts w:cstheme="minorHAnsi"/>
        </w:rPr>
        <w:t>University of Delaware</w:t>
      </w:r>
      <w:r w:rsidRPr="00AC5EEB">
        <w:rPr>
          <w:rFonts w:cstheme="minorHAnsi"/>
        </w:rPr>
        <w:t>, a</w:t>
      </w:r>
      <w:r w:rsidR="004618AD" w:rsidRPr="00AC5EEB">
        <w:rPr>
          <w:rFonts w:cstheme="minorHAnsi"/>
        </w:rPr>
        <w:t>n</w:t>
      </w:r>
      <w:r w:rsidRPr="00AC5EEB">
        <w:rPr>
          <w:rFonts w:cstheme="minorHAnsi"/>
        </w:rPr>
        <w:t xml:space="preserve"> </w:t>
      </w:r>
      <w:r w:rsidR="004618AD" w:rsidRPr="00AC5EEB">
        <w:rPr>
          <w:rFonts w:cstheme="minorHAnsi"/>
        </w:rPr>
        <w:t>extruded thermoplastics</w:t>
      </w:r>
      <w:r w:rsidRPr="00AC5EEB">
        <w:rPr>
          <w:rFonts w:cstheme="minorHAnsi"/>
        </w:rPr>
        <w:t xml:space="preserve"> manufactu</w:t>
      </w:r>
      <w:r w:rsidRPr="00AC5EEB">
        <w:rPr>
          <w:rFonts w:cstheme="minorHAnsi"/>
        </w:rPr>
        <w:t>r</w:t>
      </w:r>
      <w:r w:rsidRPr="00AC5EEB">
        <w:rPr>
          <w:rFonts w:cstheme="minorHAnsi"/>
        </w:rPr>
        <w:t xml:space="preserve">er was able to realize </w:t>
      </w:r>
      <w:r w:rsidR="00AC5EEB" w:rsidRPr="00AC5EEB">
        <w:rPr>
          <w:rFonts w:cstheme="minorHAnsi"/>
        </w:rPr>
        <w:t xml:space="preserve">a </w:t>
      </w:r>
      <w:r w:rsidR="00F67D41">
        <w:rPr>
          <w:rFonts w:cstheme="minorHAnsi"/>
        </w:rPr>
        <w:t xml:space="preserve">reduction in natural gas usage, resulting in a </w:t>
      </w:r>
      <w:r w:rsidR="00556F95">
        <w:rPr>
          <w:rFonts w:cstheme="minorHAnsi"/>
        </w:rPr>
        <w:t>5.3</w:t>
      </w:r>
      <w:r w:rsidR="00AC5EEB" w:rsidRPr="00AC5EEB">
        <w:rPr>
          <w:rFonts w:cstheme="minorHAnsi"/>
        </w:rPr>
        <w:t>% overall utility cost reduction.</w:t>
      </w:r>
    </w:p>
    <w:p w:rsidR="00032C6C" w:rsidRPr="00AE5339" w:rsidRDefault="00032C6C" w:rsidP="00032C6C">
      <w:pPr>
        <w:pStyle w:val="Default"/>
        <w:ind w:right="60"/>
        <w:rPr>
          <w:rFonts w:asciiTheme="minorHAnsi" w:hAnsiTheme="minorHAnsi" w:cstheme="minorHAnsi"/>
          <w:color w:val="auto"/>
          <w:sz w:val="20"/>
          <w:szCs w:val="20"/>
        </w:rPr>
      </w:pPr>
    </w:p>
    <w:p w:rsidR="00F34913" w:rsidRPr="00AC5EEB" w:rsidRDefault="00890752" w:rsidP="00BB0D20">
      <w:pPr>
        <w:pStyle w:val="Default"/>
        <w:ind w:right="60"/>
        <w:rPr>
          <w:rFonts w:asciiTheme="minorHAnsi" w:hAnsiTheme="minorHAnsi" w:cstheme="minorHAnsi"/>
          <w:b/>
          <w:color w:val="auto"/>
          <w:sz w:val="22"/>
          <w:szCs w:val="22"/>
        </w:rPr>
      </w:pPr>
      <w:r w:rsidRPr="00AC5EEB">
        <w:rPr>
          <w:rFonts w:asciiTheme="minorHAnsi" w:hAnsiTheme="minorHAnsi" w:cstheme="minorHAnsi"/>
          <w:b/>
          <w:color w:val="auto"/>
          <w:sz w:val="22"/>
          <w:szCs w:val="22"/>
        </w:rPr>
        <w:t>Company Background</w:t>
      </w:r>
    </w:p>
    <w:p w:rsidR="009E55A0" w:rsidRPr="00AC5EEB" w:rsidRDefault="009E55A0" w:rsidP="00BB0D20">
      <w:pPr>
        <w:pStyle w:val="Default"/>
        <w:ind w:right="60"/>
        <w:rPr>
          <w:rFonts w:asciiTheme="minorHAnsi" w:hAnsiTheme="minorHAnsi" w:cstheme="minorHAnsi"/>
          <w:b/>
          <w:color w:val="auto"/>
          <w:sz w:val="22"/>
          <w:szCs w:val="22"/>
        </w:rPr>
      </w:pPr>
    </w:p>
    <w:p w:rsidR="00F67D41" w:rsidRPr="009C26E1" w:rsidRDefault="00F67D41" w:rsidP="005170FF">
      <w:pPr>
        <w:spacing w:line="240" w:lineRule="auto"/>
        <w:rPr>
          <w:rFonts w:cs="Times New Roman"/>
          <w:sz w:val="24"/>
        </w:rPr>
      </w:pPr>
      <w:r w:rsidRPr="009C26E1">
        <w:rPr>
          <w:rFonts w:cs="Times New Roman"/>
        </w:rPr>
        <w:t xml:space="preserve">The Buck </w:t>
      </w:r>
      <w:proofErr w:type="gramStart"/>
      <w:r w:rsidRPr="009C26E1">
        <w:rPr>
          <w:rFonts w:cs="Times New Roman"/>
        </w:rPr>
        <w:t>Company,</w:t>
      </w:r>
      <w:proofErr w:type="gramEnd"/>
      <w:r w:rsidRPr="009C26E1">
        <w:rPr>
          <w:rFonts w:cs="Times New Roman"/>
        </w:rPr>
        <w:t xml:space="preserve"> produces casted metal parts. The facility in Quarryville, PA employs about 320 workers to produce millions of metal parts per year. The production area covers 220,000 square feet, and when a</w:t>
      </w:r>
      <w:r w:rsidRPr="009C26E1">
        <w:rPr>
          <w:rFonts w:cs="Times New Roman"/>
        </w:rPr>
        <w:t>s</w:t>
      </w:r>
      <w:r w:rsidRPr="009C26E1">
        <w:rPr>
          <w:rFonts w:cs="Times New Roman"/>
        </w:rPr>
        <w:t xml:space="preserve">sessment took place, the plant consumed 27,450,000 kWh and </w:t>
      </w:r>
      <w:proofErr w:type="gramStart"/>
      <w:r w:rsidRPr="009C26E1">
        <w:rPr>
          <w:rFonts w:cs="Times New Roman"/>
        </w:rPr>
        <w:t>18,970 MMBTU propane per year</w:t>
      </w:r>
      <w:proofErr w:type="gramEnd"/>
      <w:r w:rsidRPr="009C26E1">
        <w:rPr>
          <w:rFonts w:cs="Times New Roman"/>
        </w:rPr>
        <w:t>.</w:t>
      </w:r>
    </w:p>
    <w:p w:rsidR="005946B1" w:rsidRPr="009B0BDB" w:rsidRDefault="00106A44" w:rsidP="009B0BDB">
      <w:pPr>
        <w:autoSpaceDE w:val="0"/>
        <w:autoSpaceDN w:val="0"/>
        <w:adjustRightInd w:val="0"/>
        <w:spacing w:after="0" w:line="240" w:lineRule="auto"/>
        <w:rPr>
          <w:rFonts w:ascii="MyriadPro-Regular" w:hAnsi="MyriadPro-Regular" w:cs="MyriadPro-Regular"/>
          <w:sz w:val="20"/>
          <w:szCs w:val="20"/>
        </w:rPr>
      </w:pPr>
      <w:r w:rsidRPr="00106A44">
        <w:rPr>
          <w:rFonts w:ascii="Helvetica" w:hAnsi="Helvetica" w:cs="Arial"/>
          <w:noProof/>
          <w:color w:val="221E1F"/>
          <w:sz w:val="18"/>
          <w:szCs w:val="18"/>
        </w:rPr>
        <w:pict>
          <v:shape id="_x0000_s1029" type="#_x0000_t202" style="position:absolute;margin-left:3.4pt;margin-top:312.4pt;width:365.9pt;height:58.05pt;z-index:2516613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" fillcolor="gray [1629]" stroked="f">
            <v:textbox>
              <w:txbxContent>
                <w:p w:rsidR="00BC0EF3" w:rsidRPr="0034646F" w:rsidRDefault="003A3407" w:rsidP="00D77BD1">
                  <w:pPr>
                    <w:ind w:right="105"/>
                    <w:rPr>
                      <w:rFonts w:ascii="Helvetica" w:hAnsi="Helvetica" w:cs="Helvetica"/>
                      <w:color w:val="FFFFFF" w:themeColor="background1"/>
                      <w:sz w:val="18"/>
                      <w:szCs w:val="18"/>
                    </w:rPr>
                  </w:pPr>
                  <w:r>
                    <w:rPr>
                      <w:rFonts w:ascii="Helvetica" w:hAnsi="Helvetica" w:cs="Helvetica"/>
                      <w:color w:val="FFFFFF" w:themeColor="background1"/>
                      <w:sz w:val="18"/>
                      <w:szCs w:val="18"/>
                    </w:rPr>
                    <w:t>The Buck Company</w:t>
                  </w:r>
                  <w:r w:rsidR="00BC0EF3" w:rsidRPr="00DF7E80">
                    <w:rPr>
                      <w:rFonts w:ascii="Helvetica" w:hAnsi="Helvetica" w:cs="Helvetica"/>
                      <w:color w:val="FFFFFF" w:themeColor="background1"/>
                      <w:sz w:val="18"/>
                      <w:szCs w:val="18"/>
                    </w:rPr>
                    <w:t xml:space="preserve"> is a </w:t>
                  </w:r>
                  <w:r>
                    <w:rPr>
                      <w:rFonts w:ascii="Helvetica" w:hAnsi="Helvetica" w:cs="Helvetica"/>
                      <w:color w:val="FFFFFF" w:themeColor="background1"/>
                      <w:sz w:val="18"/>
                      <w:szCs w:val="18"/>
                    </w:rPr>
                    <w:t>foundry capable of producing medium and long run casting orders in ferrous and non-ferrous metals.  The foundry can cost-effectively convert forgings to casted metal parts, producing about one million metal parts per year.</w:t>
                  </w:r>
                </w:p>
              </w:txbxContent>
            </v:textbox>
            <w10:wrap type="topAndBottom" anchory="page"/>
            <w10:anchorlock/>
          </v:shape>
        </w:pict>
      </w:r>
      <w:r w:rsidRPr="00106A44">
        <w:rPr>
          <w:rFonts w:ascii="Helvetica" w:hAnsi="Helvetica" w:cs="Arial"/>
          <w:noProof/>
          <w:color w:val="221E1F"/>
          <w:sz w:val="28"/>
          <w:szCs w:val="28"/>
        </w:rPr>
        <w:pict>
          <v:rect id="Rectangle 6" o:spid="_x0000_s1033" style="position:absolute;margin-left:-192.55pt;margin-top:50.95pt;width:168.45pt;height:38.15pt;z-index:25166540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" filled="f" stroked="f" strokeweight="2pt">
            <v:path arrowok="t"/>
            <w10:wrap type="topAndBottom" anchory="page"/>
            <w10:anchorlock/>
          </v:rect>
        </w:pict>
      </w:r>
      <w:r w:rsidRPr="00106A44">
        <w:rPr>
          <w:rFonts w:ascii="Helvetica" w:hAnsi="Helvetica" w:cs="Arial"/>
          <w:noProof/>
          <w:color w:val="221E1F"/>
          <w:sz w:val="28"/>
          <w:szCs w:val="28"/>
        </w:rPr>
        <w:pict>
          <v:rect id="Rectangle 5" o:spid="_x0000_s1030" style="position:absolute;margin-left:-185.55pt;margin-top:14.8pt;width:559.75pt;height:59.75pt;z-index:25166745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" fillcolor="#1f497d [3215]" strokecolor="#243f60 [1604]" strokeweight="2pt">
            <v:path arrowok="t"/>
            <v:textbox>
              <w:txbxContent>
                <w:p w:rsidR="00BC0EF3" w:rsidRDefault="00BC0EF3" w:rsidP="004A6BB5">
                  <w:pPr>
                    <w:autoSpaceDE w:val="0"/>
                    <w:autoSpaceDN w:val="0"/>
                    <w:adjustRightInd w:val="0"/>
                    <w:spacing w:after="0" w:line="240" w:lineRule="auto"/>
                  </w:pPr>
                  <w:r w:rsidRPr="004A6BB5">
                    <w:rPr>
                      <w:noProof/>
                    </w:rPr>
                    <w:drawing>
                      <wp:inline distT="0" distB="0" distL="0" distR="0">
                        <wp:extent cx="6887362" cy="5953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677" cy="595330"/>
                                </a:xfrm>
                                <a:prstGeom prst="rect">
                                  <a:avLst/>
                                </a:prstGeom>
                                <a:noFill/>
                                <a:ln>
                                  <a:noFill/>
                                </a:ln>
                              </pic:spPr>
                            </pic:pic>
                          </a:graphicData>
                        </a:graphic>
                      </wp:inline>
                    </w:drawing>
                  </w:r>
                </w:p>
              </w:txbxContent>
            </v:textbox>
            <w10:wrap anchory="page"/>
            <w10:anchorlock/>
          </v:rect>
        </w:pict>
      </w:r>
      <w:r w:rsidRPr="00106A44">
        <w:rPr>
          <w:rFonts w:ascii="Helvetica" w:hAnsi="Helvetica" w:cs="Arial"/>
          <w:noProof/>
          <w:color w:val="221E1F"/>
          <w:sz w:val="28"/>
          <w:szCs w:val="28"/>
        </w:rPr>
        <w:pict>
          <v:rect id="Rectangle 4" o:spid="_x0000_s1032" style="position:absolute;margin-left:-1.9pt;margin-top:77.9pt;width:375.8pt;height:297.7pt;z-index:251658239;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" filled="f" strokecolor="#243f60 [1604]" strokeweight="2pt">
            <v:path arrowok="t"/>
            <w10:wrap type="topAndBottom" anchory="page"/>
            <w10:anchorlock/>
          </v:rect>
        </w:pict>
      </w:r>
      <w:r w:rsidR="009E55A0">
        <w:rPr>
          <w:rFonts w:ascii="Times New Roman" w:hAnsi="Times New Roman" w:cs="Times New Roman"/>
          <w:sz w:val="20"/>
          <w:szCs w:val="20"/>
        </w:rPr>
        <w:br w:type="column"/>
      </w:r>
    </w:p>
    <w:p w:rsidR="00E87D31" w:rsidRDefault="00E87D31" w:rsidP="000838B8">
      <w:pPr>
        <w:pStyle w:val="Default"/>
        <w:rPr>
          <w:rFonts w:ascii="Times New Roman" w:hAnsi="Times New Roman" w:cs="Times New Roman"/>
          <w:color w:val="auto"/>
          <w:sz w:val="20"/>
          <w:szCs w:val="20"/>
        </w:rPr>
      </w:pPr>
    </w:p>
    <w:p w:rsidR="00F231EA" w:rsidRDefault="00F231EA" w:rsidP="007D5F24">
      <w:pPr>
        <w:pStyle w:val="Default"/>
        <w:rPr>
          <w:rFonts w:ascii="Times New Roman" w:hAnsi="Times New Roman" w:cs="Times New Roman"/>
          <w:sz w:val="20"/>
          <w:szCs w:val="20"/>
        </w:rPr>
      </w:pPr>
    </w:p>
    <w:p w:rsidR="00F231EA" w:rsidRDefault="00F231EA" w:rsidP="000838B8">
      <w:pPr>
        <w:pStyle w:val="Default"/>
        <w:rPr>
          <w:rFonts w:ascii="Times New Roman" w:hAnsi="Times New Roman" w:cs="Times New Roman"/>
          <w:color w:val="auto"/>
          <w:sz w:val="20"/>
          <w:szCs w:val="20"/>
        </w:rPr>
      </w:pPr>
    </w:p>
    <w:p w:rsidR="006B32AB" w:rsidRDefault="006B32AB" w:rsidP="000838B8">
      <w:pPr>
        <w:pStyle w:val="Default"/>
        <w:rPr>
          <w:rFonts w:ascii="Helvetica" w:hAnsi="Helvetica" w:cs="Times New Roman"/>
          <w:b/>
          <w:color w:val="auto"/>
          <w:sz w:val="20"/>
          <w:szCs w:val="20"/>
        </w:rPr>
        <w:sectPr w:rsidR="006B32AB" w:rsidSect="00E67AF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720" w:bottom="1440" w:left="720" w:header="720" w:footer="720" w:gutter="0"/>
          <w:cols w:num="3" w:space="270"/>
          <w:docGrid w:linePitch="360"/>
        </w:sectPr>
      </w:pPr>
    </w:p>
    <w:p w:rsidR="00F231EA" w:rsidRPr="00D5203E" w:rsidRDefault="00890752" w:rsidP="000838B8">
      <w:pPr>
        <w:pStyle w:val="Default"/>
        <w:rPr>
          <w:rFonts w:asciiTheme="minorHAnsi" w:hAnsiTheme="minorHAnsi" w:cstheme="minorHAnsi"/>
          <w:b/>
          <w:color w:val="auto"/>
        </w:rPr>
      </w:pPr>
      <w:r w:rsidRPr="00D5203E">
        <w:rPr>
          <w:rFonts w:asciiTheme="minorHAnsi" w:hAnsiTheme="minorHAnsi" w:cstheme="minorHAnsi"/>
          <w:b/>
          <w:color w:val="auto"/>
        </w:rPr>
        <w:lastRenderedPageBreak/>
        <w:t>Recommendations</w:t>
      </w:r>
      <w:r w:rsidR="00594DB3">
        <w:rPr>
          <w:rFonts w:asciiTheme="minorHAnsi" w:hAnsiTheme="minorHAnsi" w:cstheme="minorHAnsi"/>
          <w:b/>
          <w:color w:val="auto"/>
        </w:rPr>
        <w:t xml:space="preserve"> Implemented</w:t>
      </w:r>
    </w:p>
    <w:p w:rsidR="00B00A6B" w:rsidRPr="00114567" w:rsidRDefault="00B00A6B" w:rsidP="000838B8">
      <w:pPr>
        <w:pStyle w:val="Default"/>
        <w:rPr>
          <w:rFonts w:ascii="Times New Roman" w:hAnsi="Times New Roman" w:cs="Times New Roman"/>
          <w:color w:val="auto"/>
          <w:sz w:val="22"/>
          <w:szCs w:val="22"/>
        </w:rPr>
      </w:pPr>
    </w:p>
    <w:p w:rsidR="00053D9A" w:rsidRPr="00053D9A" w:rsidRDefault="00053D9A" w:rsidP="00053D9A">
      <w:pPr>
        <w:autoSpaceDE w:val="0"/>
        <w:autoSpaceDN w:val="0"/>
        <w:adjustRightInd w:val="0"/>
        <w:spacing w:after="0" w:line="240" w:lineRule="auto"/>
        <w:rPr>
          <w:rFonts w:cstheme="minorHAnsi"/>
        </w:rPr>
      </w:pPr>
      <w:r w:rsidRPr="00053D9A">
        <w:rPr>
          <w:rFonts w:cstheme="minorHAnsi"/>
        </w:rPr>
        <w:t>The table below summarizes specific</w:t>
      </w:r>
    </w:p>
    <w:p w:rsidR="00053D9A" w:rsidRPr="00053D9A" w:rsidRDefault="00053D9A" w:rsidP="00053D9A">
      <w:pPr>
        <w:autoSpaceDE w:val="0"/>
        <w:autoSpaceDN w:val="0"/>
        <w:adjustRightInd w:val="0"/>
        <w:spacing w:after="0" w:line="240" w:lineRule="auto"/>
        <w:rPr>
          <w:rFonts w:cstheme="minorHAnsi"/>
        </w:rPr>
      </w:pPr>
      <w:proofErr w:type="gramStart"/>
      <w:r w:rsidRPr="00053D9A">
        <w:rPr>
          <w:rFonts w:cstheme="minorHAnsi"/>
        </w:rPr>
        <w:t>recommendations</w:t>
      </w:r>
      <w:proofErr w:type="gramEnd"/>
      <w:r w:rsidRPr="00053D9A">
        <w:rPr>
          <w:rFonts w:cstheme="minorHAnsi"/>
        </w:rPr>
        <w:t xml:space="preserve"> that were made</w:t>
      </w:r>
    </w:p>
    <w:p w:rsidR="00053D9A" w:rsidRPr="00053D9A" w:rsidRDefault="00053D9A" w:rsidP="00053D9A">
      <w:pPr>
        <w:autoSpaceDE w:val="0"/>
        <w:autoSpaceDN w:val="0"/>
        <w:adjustRightInd w:val="0"/>
        <w:spacing w:after="0" w:line="240" w:lineRule="auto"/>
        <w:rPr>
          <w:rFonts w:cstheme="minorHAnsi"/>
        </w:rPr>
      </w:pPr>
      <w:proofErr w:type="gramStart"/>
      <w:r w:rsidRPr="00053D9A">
        <w:rPr>
          <w:rFonts w:cstheme="minorHAnsi"/>
        </w:rPr>
        <w:t>during</w:t>
      </w:r>
      <w:proofErr w:type="gramEnd"/>
      <w:r w:rsidRPr="00053D9A">
        <w:rPr>
          <w:rFonts w:cstheme="minorHAnsi"/>
        </w:rPr>
        <w:t xml:space="preserve"> the assessment and were</w:t>
      </w:r>
    </w:p>
    <w:p w:rsidR="00053D9A" w:rsidRPr="00053D9A" w:rsidRDefault="00053D9A" w:rsidP="00053D9A">
      <w:pPr>
        <w:autoSpaceDE w:val="0"/>
        <w:autoSpaceDN w:val="0"/>
        <w:adjustRightInd w:val="0"/>
        <w:spacing w:after="0" w:line="240" w:lineRule="auto"/>
        <w:rPr>
          <w:rFonts w:cstheme="minorHAnsi"/>
        </w:rPr>
      </w:pPr>
      <w:proofErr w:type="gramStart"/>
      <w:r w:rsidRPr="00053D9A">
        <w:rPr>
          <w:rFonts w:cstheme="minorHAnsi"/>
        </w:rPr>
        <w:t>implemented</w:t>
      </w:r>
      <w:proofErr w:type="gramEnd"/>
      <w:r w:rsidRPr="00053D9A">
        <w:rPr>
          <w:rFonts w:cstheme="minorHAnsi"/>
        </w:rPr>
        <w:t xml:space="preserve"> or will be implemented</w:t>
      </w:r>
    </w:p>
    <w:p w:rsidR="00900D3A" w:rsidRDefault="00053D9A" w:rsidP="00053D9A">
      <w:pPr>
        <w:autoSpaceDE w:val="0"/>
        <w:autoSpaceDN w:val="0"/>
        <w:adjustRightInd w:val="0"/>
        <w:spacing w:after="0" w:line="240" w:lineRule="auto"/>
        <w:rPr>
          <w:rFonts w:cstheme="minorHAnsi"/>
        </w:rPr>
      </w:pPr>
      <w:proofErr w:type="gramStart"/>
      <w:r w:rsidRPr="00053D9A">
        <w:rPr>
          <w:rFonts w:cstheme="minorHAnsi"/>
        </w:rPr>
        <w:t>in</w:t>
      </w:r>
      <w:proofErr w:type="gramEnd"/>
      <w:r w:rsidRPr="00053D9A">
        <w:rPr>
          <w:rFonts w:cstheme="minorHAnsi"/>
        </w:rPr>
        <w:t xml:space="preserve"> the near future. </w:t>
      </w:r>
      <w:r w:rsidR="00556F95">
        <w:rPr>
          <w:rFonts w:cstheme="minorHAnsi"/>
        </w:rPr>
        <w:t xml:space="preserve"> </w:t>
      </w:r>
      <w:r w:rsidRPr="00053D9A">
        <w:rPr>
          <w:rFonts w:cstheme="minorHAnsi"/>
        </w:rPr>
        <w:t xml:space="preserve">These projections of savings &amp; capital costs identified during the assessment have been established through engineering analyses and research. </w:t>
      </w:r>
      <w:r w:rsidR="00556F95">
        <w:rPr>
          <w:rFonts w:cstheme="minorHAnsi"/>
        </w:rPr>
        <w:t xml:space="preserve"> </w:t>
      </w:r>
      <w:r w:rsidRPr="00053D9A">
        <w:rPr>
          <w:rFonts w:cstheme="minorHAnsi"/>
        </w:rPr>
        <w:t xml:space="preserve">As a result, </w:t>
      </w:r>
      <w:r w:rsidR="00556F95">
        <w:rPr>
          <w:rFonts w:cstheme="minorHAnsi"/>
        </w:rPr>
        <w:t>two</w:t>
      </w:r>
      <w:r w:rsidRPr="00053D9A">
        <w:rPr>
          <w:rFonts w:cstheme="minorHAnsi"/>
        </w:rPr>
        <w:t xml:space="preserve"> recommendations were impl</w:t>
      </w:r>
      <w:r w:rsidRPr="00053D9A">
        <w:rPr>
          <w:rFonts w:cstheme="minorHAnsi"/>
        </w:rPr>
        <w:t>e</w:t>
      </w:r>
      <w:r w:rsidRPr="00053D9A">
        <w:rPr>
          <w:rFonts w:cstheme="minorHAnsi"/>
        </w:rPr>
        <w:t>mented by the company and are listed below.</w:t>
      </w:r>
    </w:p>
    <w:p w:rsidR="00556F95" w:rsidRDefault="00556F95" w:rsidP="007E1165">
      <w:pPr>
        <w:pStyle w:val="Default"/>
        <w:rPr>
          <w:rFonts w:asciiTheme="minorHAnsi" w:hAnsiTheme="minorHAnsi" w:cstheme="minorHAnsi"/>
          <w:b/>
          <w:color w:val="auto"/>
        </w:rPr>
      </w:pPr>
    </w:p>
    <w:p w:rsidR="007E1165" w:rsidRPr="00D5203E" w:rsidRDefault="00594DB3" w:rsidP="007E1165">
      <w:pPr>
        <w:pStyle w:val="Default"/>
        <w:rPr>
          <w:rFonts w:asciiTheme="minorHAnsi" w:hAnsiTheme="minorHAnsi" w:cstheme="minorHAnsi"/>
          <w:b/>
          <w:color w:val="auto"/>
        </w:rPr>
      </w:pPr>
      <w:r>
        <w:rPr>
          <w:rFonts w:asciiTheme="minorHAnsi" w:hAnsiTheme="minorHAnsi" w:cstheme="minorHAnsi"/>
          <w:b/>
          <w:color w:val="auto"/>
        </w:rPr>
        <w:t xml:space="preserve">Pending </w:t>
      </w:r>
      <w:r w:rsidR="00890752" w:rsidRPr="00D5203E">
        <w:rPr>
          <w:rFonts w:asciiTheme="minorHAnsi" w:hAnsiTheme="minorHAnsi" w:cstheme="minorHAnsi"/>
          <w:b/>
          <w:color w:val="auto"/>
        </w:rPr>
        <w:t>Implementation</w:t>
      </w:r>
    </w:p>
    <w:p w:rsidR="007E1165" w:rsidRPr="0024777D" w:rsidRDefault="007E1165" w:rsidP="007E1165">
      <w:pPr>
        <w:pStyle w:val="Default"/>
        <w:rPr>
          <w:rFonts w:ascii="Helvetica" w:hAnsi="Helvetica" w:cs="Times New Roman"/>
          <w:b/>
          <w:color w:val="auto"/>
          <w:sz w:val="8"/>
          <w:szCs w:val="8"/>
        </w:rPr>
      </w:pPr>
    </w:p>
    <w:p w:rsidR="00971353" w:rsidRPr="00971353" w:rsidRDefault="00D5203E" w:rsidP="007E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Recommendations still under consi</w:t>
      </w:r>
      <w:r>
        <w:rPr>
          <w:rFonts w:asciiTheme="minorHAnsi" w:hAnsiTheme="minorHAnsi" w:cstheme="minorHAnsi"/>
          <w:color w:val="auto"/>
          <w:sz w:val="22"/>
          <w:szCs w:val="22"/>
        </w:rPr>
        <w:t>d</w:t>
      </w:r>
      <w:r>
        <w:rPr>
          <w:rFonts w:asciiTheme="minorHAnsi" w:hAnsiTheme="minorHAnsi" w:cstheme="minorHAnsi"/>
          <w:color w:val="auto"/>
          <w:sz w:val="22"/>
          <w:szCs w:val="22"/>
        </w:rPr>
        <w:t xml:space="preserve">eration include </w:t>
      </w:r>
      <w:r w:rsidR="00556F95" w:rsidRPr="00556F95">
        <w:rPr>
          <w:rFonts w:asciiTheme="minorHAnsi" w:hAnsiTheme="minorHAnsi"/>
          <w:sz w:val="22"/>
        </w:rPr>
        <w:t xml:space="preserve">waste heat recovery </w:t>
      </w:r>
      <w:r w:rsidR="00556F95">
        <w:rPr>
          <w:rFonts w:asciiTheme="minorHAnsi" w:hAnsiTheme="minorHAnsi"/>
          <w:sz w:val="22"/>
        </w:rPr>
        <w:t xml:space="preserve">from their water cooling system.  </w:t>
      </w:r>
      <w:r w:rsidR="00556F95" w:rsidRPr="00556F95">
        <w:rPr>
          <w:rFonts w:asciiTheme="minorHAnsi" w:hAnsiTheme="minorHAnsi"/>
          <w:sz w:val="22"/>
        </w:rPr>
        <w:t>The electric ferrous furnaces develop the equivalent heat of 17,800 MMBTU or 193,000 gallons of propane.  Unfort</w:t>
      </w:r>
      <w:r w:rsidR="00556F95" w:rsidRPr="00556F95">
        <w:rPr>
          <w:rFonts w:asciiTheme="minorHAnsi" w:hAnsiTheme="minorHAnsi"/>
          <w:sz w:val="22"/>
        </w:rPr>
        <w:t>u</w:t>
      </w:r>
      <w:r w:rsidR="00556F95" w:rsidRPr="00556F95">
        <w:rPr>
          <w:rFonts w:asciiTheme="minorHAnsi" w:hAnsiTheme="minorHAnsi"/>
          <w:sz w:val="22"/>
        </w:rPr>
        <w:lastRenderedPageBreak/>
        <w:t>nately, the water temperature deve</w:t>
      </w:r>
      <w:r w:rsidR="00556F95" w:rsidRPr="00556F95">
        <w:rPr>
          <w:rFonts w:asciiTheme="minorHAnsi" w:hAnsiTheme="minorHAnsi"/>
          <w:sz w:val="22"/>
        </w:rPr>
        <w:t>l</w:t>
      </w:r>
      <w:r w:rsidR="00556F95" w:rsidRPr="00556F95">
        <w:rPr>
          <w:rFonts w:asciiTheme="minorHAnsi" w:hAnsiTheme="minorHAnsi"/>
          <w:sz w:val="22"/>
        </w:rPr>
        <w:t>oped is only 100°F.  Thus, while substantial heat is conveyed by the system, it is at a low temperature and thus of limited utility.  It was reco</w:t>
      </w:r>
      <w:r w:rsidR="00556F95" w:rsidRPr="00556F95">
        <w:rPr>
          <w:rFonts w:asciiTheme="minorHAnsi" w:hAnsiTheme="minorHAnsi"/>
          <w:sz w:val="22"/>
        </w:rPr>
        <w:t>m</w:t>
      </w:r>
      <w:r w:rsidR="00556F95" w:rsidRPr="00556F95">
        <w:rPr>
          <w:rFonts w:asciiTheme="minorHAnsi" w:hAnsiTheme="minorHAnsi"/>
          <w:sz w:val="22"/>
        </w:rPr>
        <w:t>mended to try extending the loop to the office areas of the plant to offset space heating.  However, it was d</w:t>
      </w:r>
      <w:r w:rsidR="00556F95" w:rsidRPr="00556F95">
        <w:rPr>
          <w:rFonts w:asciiTheme="minorHAnsi" w:hAnsiTheme="minorHAnsi"/>
          <w:sz w:val="22"/>
        </w:rPr>
        <w:t>e</w:t>
      </w:r>
      <w:r w:rsidR="00556F95" w:rsidRPr="00556F95">
        <w:rPr>
          <w:rFonts w:asciiTheme="minorHAnsi" w:hAnsiTheme="minorHAnsi"/>
          <w:sz w:val="22"/>
        </w:rPr>
        <w:t xml:space="preserve">termined by plant personnel that </w:t>
      </w:r>
      <w:r w:rsidR="00556F95">
        <w:rPr>
          <w:rFonts w:asciiTheme="minorHAnsi" w:hAnsiTheme="minorHAnsi"/>
          <w:sz w:val="22"/>
        </w:rPr>
        <w:t xml:space="preserve">it would </w:t>
      </w:r>
      <w:r w:rsidR="00556F95" w:rsidRPr="00556F95">
        <w:rPr>
          <w:rFonts w:asciiTheme="minorHAnsi" w:hAnsiTheme="minorHAnsi"/>
          <w:sz w:val="22"/>
        </w:rPr>
        <w:t>offset</w:t>
      </w:r>
      <w:r w:rsidR="00556F95">
        <w:rPr>
          <w:rFonts w:asciiTheme="minorHAnsi" w:hAnsiTheme="minorHAnsi"/>
          <w:sz w:val="22"/>
        </w:rPr>
        <w:t xml:space="preserve"> insufficient space heat</w:t>
      </w:r>
      <w:r w:rsidR="00556F95" w:rsidRPr="00556F95">
        <w:rPr>
          <w:rFonts w:asciiTheme="minorHAnsi" w:hAnsiTheme="minorHAnsi"/>
          <w:sz w:val="22"/>
        </w:rPr>
        <w:t>.</w:t>
      </w:r>
    </w:p>
    <w:p w:rsidR="00971353" w:rsidRDefault="00971353" w:rsidP="007E1165">
      <w:pPr>
        <w:pStyle w:val="Default"/>
        <w:rPr>
          <w:rFonts w:asciiTheme="minorHAnsi" w:hAnsiTheme="minorHAnsi" w:cstheme="minorHAnsi"/>
          <w:b/>
          <w:color w:val="auto"/>
        </w:rPr>
      </w:pPr>
    </w:p>
    <w:p w:rsidR="007E1165" w:rsidRPr="00D5203E" w:rsidRDefault="00890752" w:rsidP="007E1165">
      <w:pPr>
        <w:pStyle w:val="Default"/>
        <w:rPr>
          <w:rFonts w:asciiTheme="minorHAnsi" w:hAnsiTheme="minorHAnsi" w:cstheme="minorHAnsi"/>
          <w:b/>
          <w:color w:val="auto"/>
        </w:rPr>
      </w:pPr>
      <w:r w:rsidRPr="00D5203E">
        <w:rPr>
          <w:rFonts w:asciiTheme="minorHAnsi" w:hAnsiTheme="minorHAnsi" w:cstheme="minorHAnsi"/>
          <w:b/>
          <w:color w:val="auto"/>
        </w:rPr>
        <w:t>Points of Interest</w:t>
      </w:r>
    </w:p>
    <w:p w:rsidR="007E1165" w:rsidRDefault="007E1165" w:rsidP="007E1165">
      <w:pPr>
        <w:pStyle w:val="Default"/>
        <w:rPr>
          <w:rFonts w:ascii="Helvetica" w:hAnsi="Helvetica" w:cs="Times New Roman"/>
          <w:b/>
          <w:color w:val="auto"/>
          <w:sz w:val="8"/>
          <w:szCs w:val="8"/>
        </w:rPr>
      </w:pPr>
    </w:p>
    <w:p w:rsidR="006B32AB" w:rsidRDefault="008D60EC" w:rsidP="007E1165">
      <w:pPr>
        <w:pStyle w:val="Default"/>
        <w:rPr>
          <w:rFonts w:ascii="Times New Roman" w:hAnsi="Times New Roman" w:cs="Times New Roman"/>
          <w:color w:val="auto"/>
          <w:sz w:val="20"/>
          <w:szCs w:val="20"/>
        </w:rPr>
      </w:pPr>
      <w:r w:rsidRPr="008D60EC">
        <w:rPr>
          <w:rFonts w:asciiTheme="minorHAnsi" w:hAnsiTheme="minorHAnsi" w:cstheme="minorHAnsi"/>
          <w:color w:val="auto"/>
          <w:sz w:val="22"/>
          <w:szCs w:val="22"/>
        </w:rPr>
        <w:t>Interestingly for this metal foundry, opportunities were found for redu</w:t>
      </w:r>
      <w:r w:rsidRPr="008D60EC">
        <w:rPr>
          <w:rFonts w:asciiTheme="minorHAnsi" w:hAnsiTheme="minorHAnsi" w:cstheme="minorHAnsi"/>
          <w:color w:val="auto"/>
          <w:sz w:val="22"/>
          <w:szCs w:val="22"/>
        </w:rPr>
        <w:t>c</w:t>
      </w:r>
      <w:r w:rsidRPr="008D60EC">
        <w:rPr>
          <w:rFonts w:asciiTheme="minorHAnsi" w:hAnsiTheme="minorHAnsi" w:cstheme="minorHAnsi"/>
          <w:color w:val="auto"/>
          <w:sz w:val="22"/>
          <w:szCs w:val="22"/>
        </w:rPr>
        <w:t xml:space="preserve">tion of space heating.  The facility area is actually dominated by the casting operations, while the furnaces occupy a small part of the plant.  Above the furnaces are large exhaust fans.  These tended to draw air from the rest of the facility, causing cold air infiltration in winter and requiring </w:t>
      </w:r>
      <w:r w:rsidRPr="008D60EC">
        <w:rPr>
          <w:rFonts w:asciiTheme="minorHAnsi" w:hAnsiTheme="minorHAnsi" w:cstheme="minorHAnsi"/>
          <w:color w:val="auto"/>
          <w:sz w:val="22"/>
          <w:szCs w:val="22"/>
        </w:rPr>
        <w:lastRenderedPageBreak/>
        <w:t>more space heat. By improving the ventilation near the furnaces</w:t>
      </w:r>
      <w:r w:rsidR="00EB6245">
        <w:rPr>
          <w:rFonts w:asciiTheme="minorHAnsi" w:hAnsiTheme="minorHAnsi" w:cstheme="minorHAnsi"/>
          <w:color w:val="auto"/>
          <w:sz w:val="22"/>
          <w:szCs w:val="22"/>
        </w:rPr>
        <w:t xml:space="preserve"> with a makeup air unit</w:t>
      </w:r>
      <w:bookmarkStart w:id="0" w:name="_GoBack"/>
      <w:bookmarkEnd w:id="0"/>
      <w:r w:rsidRPr="008D60EC">
        <w:rPr>
          <w:rFonts w:asciiTheme="minorHAnsi" w:hAnsiTheme="minorHAnsi" w:cstheme="minorHAnsi"/>
          <w:color w:val="auto"/>
          <w:sz w:val="22"/>
          <w:szCs w:val="22"/>
        </w:rPr>
        <w:t>, the company was able to restrict air draw of the e</w:t>
      </w:r>
      <w:r w:rsidRPr="008D60EC">
        <w:rPr>
          <w:rFonts w:asciiTheme="minorHAnsi" w:hAnsiTheme="minorHAnsi" w:cstheme="minorHAnsi"/>
          <w:color w:val="auto"/>
          <w:sz w:val="22"/>
          <w:szCs w:val="22"/>
        </w:rPr>
        <w:t>x</w:t>
      </w:r>
      <w:r w:rsidRPr="008D60EC">
        <w:rPr>
          <w:rFonts w:asciiTheme="minorHAnsi" w:hAnsiTheme="minorHAnsi" w:cstheme="minorHAnsi"/>
          <w:color w:val="auto"/>
          <w:sz w:val="22"/>
          <w:szCs w:val="22"/>
        </w:rPr>
        <w:t>haust fans to the area near the furnaces, and greatly reduce air infiltration in the rest of the plant and associated additional space heating costs.  In addition, one dust colle</w:t>
      </w:r>
      <w:r w:rsidRPr="008D60EC">
        <w:rPr>
          <w:rFonts w:asciiTheme="minorHAnsi" w:hAnsiTheme="minorHAnsi" w:cstheme="minorHAnsi"/>
          <w:color w:val="auto"/>
          <w:sz w:val="22"/>
          <w:szCs w:val="22"/>
        </w:rPr>
        <w:t>c</w:t>
      </w:r>
      <w:r w:rsidRPr="008D60EC">
        <w:rPr>
          <w:rFonts w:asciiTheme="minorHAnsi" w:hAnsiTheme="minorHAnsi" w:cstheme="minorHAnsi"/>
          <w:color w:val="auto"/>
          <w:sz w:val="22"/>
          <w:szCs w:val="22"/>
        </w:rPr>
        <w:t>tor’s exhaust was returned to the plant, also reducing plant negative air pressure and associated air infiltr</w:t>
      </w:r>
      <w:r w:rsidRPr="008D60EC">
        <w:rPr>
          <w:rFonts w:asciiTheme="minorHAnsi" w:hAnsiTheme="minorHAnsi" w:cstheme="minorHAnsi"/>
          <w:color w:val="auto"/>
          <w:sz w:val="22"/>
          <w:szCs w:val="22"/>
        </w:rPr>
        <w:t>a</w:t>
      </w:r>
      <w:r w:rsidRPr="008D60EC">
        <w:rPr>
          <w:rFonts w:asciiTheme="minorHAnsi" w:hAnsiTheme="minorHAnsi" w:cstheme="minorHAnsi"/>
          <w:color w:val="auto"/>
          <w:sz w:val="22"/>
          <w:szCs w:val="22"/>
        </w:rPr>
        <w:t>tion and space heating requirements. These actions resulted in a 32.2 % reduction in plant propane consum</w:t>
      </w:r>
      <w:r w:rsidRPr="008D60EC">
        <w:rPr>
          <w:rFonts w:asciiTheme="minorHAnsi" w:hAnsiTheme="minorHAnsi" w:cstheme="minorHAnsi"/>
          <w:color w:val="auto"/>
          <w:sz w:val="22"/>
          <w:szCs w:val="22"/>
        </w:rPr>
        <w:t>p</w:t>
      </w:r>
      <w:r w:rsidRPr="008D60EC">
        <w:rPr>
          <w:rFonts w:asciiTheme="minorHAnsi" w:hAnsiTheme="minorHAnsi" w:cstheme="minorHAnsi"/>
          <w:color w:val="auto"/>
          <w:sz w:val="22"/>
          <w:szCs w:val="22"/>
        </w:rPr>
        <w:t xml:space="preserve">tion.  </w:t>
      </w:r>
    </w:p>
    <w:p w:rsidR="00556F95" w:rsidRDefault="00556F95" w:rsidP="007E1165">
      <w:pPr>
        <w:pStyle w:val="Default"/>
        <w:rPr>
          <w:rFonts w:ascii="Times New Roman" w:hAnsi="Times New Roman" w:cs="Times New Roman"/>
          <w:color w:val="auto"/>
          <w:sz w:val="20"/>
          <w:szCs w:val="20"/>
        </w:rPr>
      </w:pPr>
    </w:p>
    <w:p w:rsidR="00556F95" w:rsidRDefault="00556F95" w:rsidP="007E1165">
      <w:pPr>
        <w:pStyle w:val="Default"/>
        <w:rPr>
          <w:rFonts w:ascii="Times New Roman" w:hAnsi="Times New Roman" w:cs="Times New Roman"/>
          <w:color w:val="auto"/>
          <w:sz w:val="20"/>
          <w:szCs w:val="20"/>
        </w:rPr>
      </w:pPr>
    </w:p>
    <w:p w:rsidR="003D7A22" w:rsidRDefault="003D7A22" w:rsidP="007E1165">
      <w:pPr>
        <w:pStyle w:val="Default"/>
        <w:rPr>
          <w:rFonts w:ascii="Times New Roman" w:hAnsi="Times New Roman" w:cs="Times New Roman"/>
          <w:color w:val="auto"/>
          <w:sz w:val="20"/>
          <w:szCs w:val="20"/>
        </w:rPr>
      </w:pPr>
    </w:p>
    <w:p w:rsidR="003D7A22" w:rsidRDefault="003D7A22" w:rsidP="007E1165">
      <w:pPr>
        <w:pStyle w:val="Default"/>
        <w:rPr>
          <w:rFonts w:ascii="Times New Roman" w:hAnsi="Times New Roman" w:cs="Times New Roman"/>
          <w:color w:val="auto"/>
          <w:sz w:val="20"/>
          <w:szCs w:val="20"/>
        </w:rPr>
      </w:pPr>
    </w:p>
    <w:p w:rsidR="00556F95" w:rsidRDefault="00556F95" w:rsidP="007E1165">
      <w:pPr>
        <w:pStyle w:val="Default"/>
        <w:rPr>
          <w:rFonts w:ascii="Times New Roman" w:hAnsi="Times New Roman" w:cs="Times New Roman"/>
          <w:color w:val="auto"/>
          <w:sz w:val="20"/>
          <w:szCs w:val="20"/>
        </w:rPr>
      </w:pPr>
    </w:p>
    <w:p w:rsidR="00556F95" w:rsidRDefault="00556F95" w:rsidP="007E1165">
      <w:pPr>
        <w:pStyle w:val="Default"/>
        <w:rPr>
          <w:rFonts w:ascii="Times New Roman" w:hAnsi="Times New Roman" w:cs="Times New Roman"/>
          <w:color w:val="auto"/>
          <w:sz w:val="20"/>
          <w:szCs w:val="20"/>
        </w:rPr>
      </w:pPr>
    </w:p>
    <w:p w:rsidR="00556F95" w:rsidRDefault="00556F95" w:rsidP="007E1165">
      <w:pPr>
        <w:pStyle w:val="Default"/>
        <w:rPr>
          <w:rFonts w:ascii="Times New Roman" w:hAnsi="Times New Roman" w:cs="Times New Roman"/>
          <w:color w:val="auto"/>
          <w:sz w:val="20"/>
          <w:szCs w:val="20"/>
        </w:rPr>
      </w:pPr>
    </w:p>
    <w:p w:rsidR="00556F95" w:rsidRDefault="00556F95" w:rsidP="007E1165">
      <w:pPr>
        <w:pStyle w:val="Default"/>
        <w:rPr>
          <w:rFonts w:ascii="Times New Roman" w:hAnsi="Times New Roman" w:cs="Times New Roman"/>
          <w:color w:val="auto"/>
          <w:sz w:val="20"/>
          <w:szCs w:val="20"/>
        </w:rPr>
        <w:sectPr w:rsidR="00556F95" w:rsidSect="006B32AB">
          <w:type w:val="continuous"/>
          <w:pgSz w:w="12240" w:h="15840"/>
          <w:pgMar w:top="1080" w:right="720" w:bottom="1440" w:left="720" w:header="720" w:footer="720" w:gutter="0"/>
          <w:cols w:num="3" w:space="270"/>
          <w:docGrid w:linePitch="360"/>
        </w:sectPr>
      </w:pPr>
    </w:p>
    <w:p w:rsidR="002A1D8A" w:rsidRDefault="006B32AB" w:rsidP="00114567">
      <w:pPr>
        <w:pStyle w:val="Default"/>
        <w:jc w:val="center"/>
        <w:rPr>
          <w:rFonts w:ascii="Arial" w:hAnsi="Arial" w:cs="Arial"/>
          <w:color w:val="0070C0"/>
          <w:sz w:val="36"/>
          <w:szCs w:val="36"/>
        </w:rPr>
      </w:pPr>
      <w:r>
        <w:rPr>
          <w:rFonts w:ascii="Arial" w:hAnsi="Arial" w:cs="Arial"/>
          <w:color w:val="0070C0"/>
          <w:sz w:val="36"/>
          <w:szCs w:val="36"/>
        </w:rPr>
        <w:lastRenderedPageBreak/>
        <w:t>Implemented Recommendations</w:t>
      </w:r>
    </w:p>
    <w:tbl>
      <w:tblPr>
        <w:tblW w:w="10182" w:type="dxa"/>
        <w:tblInd w:w="99" w:type="dxa"/>
        <w:tblLook w:val="04A0"/>
      </w:tblPr>
      <w:tblGrid>
        <w:gridCol w:w="3028"/>
        <w:gridCol w:w="2057"/>
        <w:gridCol w:w="1900"/>
        <w:gridCol w:w="1613"/>
        <w:gridCol w:w="1584"/>
      </w:tblGrid>
      <w:tr w:rsidR="00F67D41" w:rsidRPr="00F67D41" w:rsidTr="00F67D41">
        <w:trPr>
          <w:trHeight w:val="338"/>
        </w:trPr>
        <w:tc>
          <w:tcPr>
            <w:tcW w:w="3028" w:type="dxa"/>
            <w:tcBorders>
              <w:top w:val="nil"/>
              <w:left w:val="nil"/>
              <w:bottom w:val="nil"/>
              <w:right w:val="single" w:sz="12" w:space="0" w:color="FFFFFF"/>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Assessment  </w:t>
            </w:r>
          </w:p>
        </w:tc>
        <w:tc>
          <w:tcPr>
            <w:tcW w:w="2057"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Annual</w:t>
            </w:r>
          </w:p>
        </w:tc>
        <w:tc>
          <w:tcPr>
            <w:tcW w:w="1900"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Total </w:t>
            </w:r>
          </w:p>
        </w:tc>
        <w:tc>
          <w:tcPr>
            <w:tcW w:w="1613"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Implementation</w:t>
            </w:r>
          </w:p>
        </w:tc>
        <w:tc>
          <w:tcPr>
            <w:tcW w:w="1584"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Simple  </w:t>
            </w:r>
          </w:p>
        </w:tc>
      </w:tr>
      <w:tr w:rsidR="00F67D41" w:rsidRPr="00F67D41" w:rsidTr="00F67D41">
        <w:trPr>
          <w:trHeight w:val="338"/>
        </w:trPr>
        <w:tc>
          <w:tcPr>
            <w:tcW w:w="3028" w:type="dxa"/>
            <w:tcBorders>
              <w:top w:val="nil"/>
              <w:left w:val="nil"/>
              <w:bottom w:val="nil"/>
              <w:right w:val="single" w:sz="12" w:space="0" w:color="FFFFFF"/>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 Recommendations</w:t>
            </w:r>
          </w:p>
        </w:tc>
        <w:tc>
          <w:tcPr>
            <w:tcW w:w="2057"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Resource</w:t>
            </w:r>
          </w:p>
        </w:tc>
        <w:tc>
          <w:tcPr>
            <w:tcW w:w="1900"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Annual</w:t>
            </w:r>
          </w:p>
        </w:tc>
        <w:tc>
          <w:tcPr>
            <w:tcW w:w="1613"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 Costs</w:t>
            </w:r>
          </w:p>
        </w:tc>
        <w:tc>
          <w:tcPr>
            <w:tcW w:w="1584" w:type="dxa"/>
            <w:tcBorders>
              <w:top w:val="nil"/>
              <w:left w:val="nil"/>
              <w:bottom w:val="nil"/>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Payback</w:t>
            </w:r>
          </w:p>
        </w:tc>
      </w:tr>
      <w:tr w:rsidR="00F67D41" w:rsidRPr="00F67D41" w:rsidTr="00F67D41">
        <w:trPr>
          <w:trHeight w:val="354"/>
        </w:trPr>
        <w:tc>
          <w:tcPr>
            <w:tcW w:w="3028" w:type="dxa"/>
            <w:tcBorders>
              <w:top w:val="nil"/>
              <w:left w:val="nil"/>
              <w:bottom w:val="single" w:sz="12" w:space="0" w:color="FFFFFF"/>
              <w:right w:val="single" w:sz="12" w:space="0" w:color="FFFFFF"/>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(AR)</w:t>
            </w:r>
          </w:p>
        </w:tc>
        <w:tc>
          <w:tcPr>
            <w:tcW w:w="2057" w:type="dxa"/>
            <w:tcBorders>
              <w:top w:val="nil"/>
              <w:left w:val="nil"/>
              <w:bottom w:val="single" w:sz="12" w:space="0" w:color="FFFFFF"/>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Savings</w:t>
            </w:r>
          </w:p>
        </w:tc>
        <w:tc>
          <w:tcPr>
            <w:tcW w:w="1900" w:type="dxa"/>
            <w:tcBorders>
              <w:top w:val="nil"/>
              <w:left w:val="nil"/>
              <w:bottom w:val="single" w:sz="12" w:space="0" w:color="FFFFFF"/>
              <w:right w:val="nil"/>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Savings</w:t>
            </w:r>
          </w:p>
        </w:tc>
        <w:tc>
          <w:tcPr>
            <w:tcW w:w="1613" w:type="dxa"/>
            <w:tcBorders>
              <w:top w:val="nil"/>
              <w:left w:val="nil"/>
              <w:bottom w:val="single" w:sz="12" w:space="0" w:color="FFFFFF"/>
              <w:right w:val="nil"/>
            </w:tcBorders>
            <w:shd w:val="clear" w:color="000000" w:fill="95B3D7"/>
            <w:hideMark/>
          </w:tcPr>
          <w:p w:rsidR="00F67D41" w:rsidRPr="00F67D41" w:rsidRDefault="00F67D41" w:rsidP="00F67D41">
            <w:pPr>
              <w:spacing w:after="0" w:line="240" w:lineRule="auto"/>
              <w:rPr>
                <w:rFonts w:ascii="Calibri" w:eastAsia="Times New Roman" w:hAnsi="Calibri" w:cs="Times New Roman"/>
                <w:color w:val="000000"/>
              </w:rPr>
            </w:pPr>
            <w:r w:rsidRPr="00F67D41">
              <w:rPr>
                <w:rFonts w:ascii="Calibri" w:eastAsia="Times New Roman" w:hAnsi="Calibri" w:cs="Times New Roman"/>
                <w:color w:val="000000"/>
              </w:rPr>
              <w:t> </w:t>
            </w:r>
          </w:p>
        </w:tc>
        <w:tc>
          <w:tcPr>
            <w:tcW w:w="1584" w:type="dxa"/>
            <w:tcBorders>
              <w:top w:val="nil"/>
              <w:left w:val="nil"/>
              <w:bottom w:val="single" w:sz="12" w:space="0" w:color="FFFFFF"/>
              <w:right w:val="nil"/>
            </w:tcBorders>
            <w:shd w:val="clear" w:color="000000" w:fill="95B3D7"/>
            <w:hideMark/>
          </w:tcPr>
          <w:p w:rsidR="00F67D41" w:rsidRPr="00F67D41" w:rsidRDefault="00F67D41" w:rsidP="00F67D41">
            <w:pPr>
              <w:spacing w:after="0" w:line="240" w:lineRule="auto"/>
              <w:rPr>
                <w:rFonts w:ascii="Calibri" w:eastAsia="Times New Roman" w:hAnsi="Calibri" w:cs="Times New Roman"/>
                <w:color w:val="000000"/>
              </w:rPr>
            </w:pPr>
            <w:r w:rsidRPr="00F67D41">
              <w:rPr>
                <w:rFonts w:ascii="Calibri" w:eastAsia="Times New Roman" w:hAnsi="Calibri" w:cs="Times New Roman"/>
                <w:color w:val="000000"/>
              </w:rPr>
              <w:t> </w:t>
            </w:r>
          </w:p>
        </w:tc>
      </w:tr>
      <w:tr w:rsidR="00F67D41" w:rsidRPr="00F67D41" w:rsidTr="00F67D41">
        <w:trPr>
          <w:trHeight w:val="354"/>
        </w:trPr>
        <w:tc>
          <w:tcPr>
            <w:tcW w:w="3028" w:type="dxa"/>
            <w:vMerge w:val="restart"/>
            <w:tcBorders>
              <w:top w:val="nil"/>
              <w:left w:val="nil"/>
              <w:bottom w:val="single" w:sz="12" w:space="0" w:color="FFFFFF"/>
              <w:right w:val="single" w:sz="12" w:space="0" w:color="FFFFFF"/>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Improve ventilation near the ferrous furnaces to avoid neg</w:t>
            </w:r>
            <w:r w:rsidRPr="00F67D41">
              <w:rPr>
                <w:rFonts w:ascii="Helvetica" w:eastAsia="Times New Roman" w:hAnsi="Helvetica" w:cs="Times New Roman"/>
                <w:color w:val="000000"/>
                <w:sz w:val="20"/>
                <w:szCs w:val="20"/>
              </w:rPr>
              <w:t>a</w:t>
            </w:r>
            <w:r w:rsidRPr="00F67D41">
              <w:rPr>
                <w:rFonts w:ascii="Helvetica" w:eastAsia="Times New Roman" w:hAnsi="Helvetica" w:cs="Times New Roman"/>
                <w:color w:val="000000"/>
                <w:sz w:val="20"/>
                <w:szCs w:val="20"/>
              </w:rPr>
              <w:t>tive air pressure in rest of plant and cold air infiltration</w:t>
            </w:r>
          </w:p>
        </w:tc>
        <w:tc>
          <w:tcPr>
            <w:tcW w:w="2057" w:type="dxa"/>
            <w:tcBorders>
              <w:top w:val="nil"/>
              <w:left w:val="nil"/>
              <w:bottom w:val="nil"/>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w:t>
            </w:r>
          </w:p>
        </w:tc>
        <w:tc>
          <w:tcPr>
            <w:tcW w:w="1900" w:type="dxa"/>
            <w:vMerge w:val="restart"/>
            <w:tcBorders>
              <w:top w:val="nil"/>
              <w:left w:val="nil"/>
              <w:bottom w:val="single" w:sz="12" w:space="0" w:color="FFFFFF"/>
              <w:right w:val="nil"/>
            </w:tcBorders>
            <w:shd w:val="clear" w:color="000000" w:fill="B8CCE4"/>
            <w:vAlign w:val="center"/>
            <w:hideMark/>
          </w:tcPr>
          <w:p w:rsidR="00F67D41" w:rsidRDefault="007478E2" w:rsidP="00F67D41">
            <w:pPr>
              <w:spacing w:after="0" w:line="240" w:lineRule="auto"/>
              <w:jc w:val="center"/>
              <w:rPr>
                <w:rFonts w:ascii="Helvetica" w:eastAsia="Times New Roman" w:hAnsi="Helvetica" w:cs="Times New Roman"/>
                <w:sz w:val="20"/>
                <w:szCs w:val="20"/>
              </w:rPr>
            </w:pPr>
            <w:r>
              <w:rPr>
                <w:rFonts w:ascii="Helvetica" w:eastAsia="Times New Roman" w:hAnsi="Helvetica" w:cs="Times New Roman"/>
                <w:sz w:val="20"/>
                <w:szCs w:val="20"/>
              </w:rPr>
              <w:t>$96,600</w:t>
            </w:r>
          </w:p>
          <w:p w:rsidR="007478E2" w:rsidRPr="00F67D41" w:rsidRDefault="007478E2" w:rsidP="00F67D41">
            <w:pPr>
              <w:spacing w:after="0" w:line="240" w:lineRule="auto"/>
              <w:jc w:val="center"/>
              <w:rPr>
                <w:rFonts w:ascii="Helvetica" w:eastAsia="Times New Roman" w:hAnsi="Helvetica" w:cs="Times New Roman"/>
                <w:sz w:val="20"/>
                <w:szCs w:val="20"/>
              </w:rPr>
            </w:pPr>
            <w:r>
              <w:rPr>
                <w:rFonts w:ascii="Helvetica" w:eastAsia="Times New Roman" w:hAnsi="Helvetica" w:cs="Times New Roman"/>
                <w:sz w:val="20"/>
                <w:szCs w:val="20"/>
              </w:rPr>
              <w:t>-$3,100</w:t>
            </w:r>
          </w:p>
        </w:tc>
        <w:tc>
          <w:tcPr>
            <w:tcW w:w="1613"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$149,346 </w:t>
            </w:r>
          </w:p>
        </w:tc>
        <w:tc>
          <w:tcPr>
            <w:tcW w:w="1584"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19 months</w:t>
            </w:r>
          </w:p>
        </w:tc>
      </w:tr>
      <w:tr w:rsidR="00F67D41" w:rsidRPr="00F67D41" w:rsidTr="00F67D41">
        <w:trPr>
          <w:trHeight w:val="304"/>
        </w:trPr>
        <w:tc>
          <w:tcPr>
            <w:tcW w:w="3028" w:type="dxa"/>
            <w:vMerge/>
            <w:tcBorders>
              <w:top w:val="nil"/>
              <w:left w:val="nil"/>
              <w:bottom w:val="single" w:sz="12" w:space="0" w:color="FFFFFF"/>
              <w:right w:val="single" w:sz="12" w:space="0" w:color="FFFFFF"/>
            </w:tcBorders>
            <w:vAlign w:val="center"/>
            <w:hideMark/>
          </w:tcPr>
          <w:p w:rsidR="00F67D41" w:rsidRPr="00F67D41" w:rsidRDefault="00F67D41" w:rsidP="00F67D41">
            <w:pPr>
              <w:spacing w:after="0" w:line="240" w:lineRule="auto"/>
              <w:rPr>
                <w:rFonts w:ascii="Helvetica" w:eastAsia="Times New Roman" w:hAnsi="Helvetica" w:cs="Times New Roman"/>
                <w:color w:val="000000"/>
                <w:sz w:val="20"/>
                <w:szCs w:val="20"/>
              </w:rPr>
            </w:pPr>
          </w:p>
        </w:tc>
        <w:tc>
          <w:tcPr>
            <w:tcW w:w="2057" w:type="dxa"/>
            <w:tcBorders>
              <w:top w:val="nil"/>
              <w:left w:val="nil"/>
              <w:bottom w:val="nil"/>
              <w:right w:val="nil"/>
            </w:tcBorders>
            <w:shd w:val="clear" w:color="000000" w:fill="B8CCE4"/>
            <w:hideMark/>
          </w:tcPr>
          <w:p w:rsid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xml:space="preserve">4,550 </w:t>
            </w:r>
            <w:proofErr w:type="spellStart"/>
            <w:r w:rsidRPr="00F67D41">
              <w:rPr>
                <w:rFonts w:ascii="Helvetica" w:eastAsia="Times New Roman" w:hAnsi="Helvetica" w:cs="Times New Roman"/>
                <w:color w:val="000000"/>
                <w:sz w:val="20"/>
                <w:szCs w:val="20"/>
              </w:rPr>
              <w:t>MMBtu</w:t>
            </w:r>
            <w:proofErr w:type="spellEnd"/>
          </w:p>
          <w:p w:rsidR="007478E2" w:rsidRPr="00F67D41" w:rsidRDefault="007478E2" w:rsidP="00F67D41">
            <w:pPr>
              <w:spacing w:after="0" w:line="240" w:lineRule="auto"/>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-39,800 kWh</w:t>
            </w:r>
          </w:p>
        </w:tc>
        <w:tc>
          <w:tcPr>
            <w:tcW w:w="1900"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613"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584"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r>
      <w:tr w:rsidR="00F67D41" w:rsidRPr="00F67D41" w:rsidTr="00F67D41">
        <w:trPr>
          <w:trHeight w:val="574"/>
        </w:trPr>
        <w:tc>
          <w:tcPr>
            <w:tcW w:w="3028" w:type="dxa"/>
            <w:vMerge/>
            <w:tcBorders>
              <w:top w:val="nil"/>
              <w:left w:val="nil"/>
              <w:bottom w:val="single" w:sz="12" w:space="0" w:color="FFFFFF"/>
              <w:right w:val="single" w:sz="12" w:space="0" w:color="FFFFFF"/>
            </w:tcBorders>
            <w:vAlign w:val="center"/>
            <w:hideMark/>
          </w:tcPr>
          <w:p w:rsidR="00F67D41" w:rsidRPr="00F67D41" w:rsidRDefault="00F67D41" w:rsidP="00F67D41">
            <w:pPr>
              <w:spacing w:after="0" w:line="240" w:lineRule="auto"/>
              <w:rPr>
                <w:rFonts w:ascii="Helvetica" w:eastAsia="Times New Roman" w:hAnsi="Helvetica" w:cs="Times New Roman"/>
                <w:color w:val="000000"/>
                <w:sz w:val="20"/>
                <w:szCs w:val="20"/>
              </w:rPr>
            </w:pPr>
          </w:p>
        </w:tc>
        <w:tc>
          <w:tcPr>
            <w:tcW w:w="2057" w:type="dxa"/>
            <w:tcBorders>
              <w:top w:val="nil"/>
              <w:left w:val="nil"/>
              <w:bottom w:val="single" w:sz="12" w:space="0" w:color="FFFFFF"/>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w:t>
            </w:r>
          </w:p>
        </w:tc>
        <w:tc>
          <w:tcPr>
            <w:tcW w:w="1900"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613"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584"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r>
      <w:tr w:rsidR="00F67D41" w:rsidRPr="00F67D41" w:rsidTr="00F67D41">
        <w:trPr>
          <w:trHeight w:val="354"/>
        </w:trPr>
        <w:tc>
          <w:tcPr>
            <w:tcW w:w="3028" w:type="dxa"/>
            <w:vMerge w:val="restart"/>
            <w:tcBorders>
              <w:top w:val="nil"/>
              <w:left w:val="nil"/>
              <w:bottom w:val="single" w:sz="12" w:space="0" w:color="FFFFFF"/>
              <w:right w:val="single" w:sz="12" w:space="0" w:color="FFFFFF"/>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Return exhaust of dust colle</w:t>
            </w:r>
            <w:r w:rsidRPr="00F67D41">
              <w:rPr>
                <w:rFonts w:ascii="Helvetica" w:eastAsia="Times New Roman" w:hAnsi="Helvetica" w:cs="Times New Roman"/>
                <w:color w:val="000000"/>
                <w:sz w:val="20"/>
                <w:szCs w:val="20"/>
              </w:rPr>
              <w:t>c</w:t>
            </w:r>
            <w:r w:rsidRPr="00F67D41">
              <w:rPr>
                <w:rFonts w:ascii="Helvetica" w:eastAsia="Times New Roman" w:hAnsi="Helvetica" w:cs="Times New Roman"/>
                <w:color w:val="000000"/>
                <w:sz w:val="20"/>
                <w:szCs w:val="20"/>
              </w:rPr>
              <w:t>tor to avoid ventilation of heated air</w:t>
            </w:r>
          </w:p>
        </w:tc>
        <w:tc>
          <w:tcPr>
            <w:tcW w:w="2057" w:type="dxa"/>
            <w:tcBorders>
              <w:top w:val="nil"/>
              <w:left w:val="nil"/>
              <w:bottom w:val="nil"/>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w:t>
            </w:r>
          </w:p>
        </w:tc>
        <w:tc>
          <w:tcPr>
            <w:tcW w:w="1900"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$36,000 </w:t>
            </w:r>
          </w:p>
        </w:tc>
        <w:tc>
          <w:tcPr>
            <w:tcW w:w="1613"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$1,000 </w:t>
            </w:r>
          </w:p>
        </w:tc>
        <w:tc>
          <w:tcPr>
            <w:tcW w:w="1584"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1 month</w:t>
            </w:r>
          </w:p>
        </w:tc>
      </w:tr>
      <w:tr w:rsidR="00F67D41" w:rsidRPr="00F67D41" w:rsidTr="00F67D41">
        <w:trPr>
          <w:trHeight w:val="338"/>
        </w:trPr>
        <w:tc>
          <w:tcPr>
            <w:tcW w:w="3028" w:type="dxa"/>
            <w:vMerge/>
            <w:tcBorders>
              <w:top w:val="nil"/>
              <w:left w:val="nil"/>
              <w:bottom w:val="single" w:sz="12" w:space="0" w:color="FFFFFF"/>
              <w:right w:val="single" w:sz="12" w:space="0" w:color="FFFFFF"/>
            </w:tcBorders>
            <w:vAlign w:val="center"/>
            <w:hideMark/>
          </w:tcPr>
          <w:p w:rsidR="00F67D41" w:rsidRPr="00F67D41" w:rsidRDefault="00F67D41" w:rsidP="00F67D41">
            <w:pPr>
              <w:spacing w:after="0" w:line="240" w:lineRule="auto"/>
              <w:rPr>
                <w:rFonts w:ascii="Helvetica" w:eastAsia="Times New Roman" w:hAnsi="Helvetica" w:cs="Times New Roman"/>
                <w:color w:val="000000"/>
                <w:sz w:val="20"/>
                <w:szCs w:val="20"/>
              </w:rPr>
            </w:pPr>
          </w:p>
        </w:tc>
        <w:tc>
          <w:tcPr>
            <w:tcW w:w="2057" w:type="dxa"/>
            <w:tcBorders>
              <w:top w:val="nil"/>
              <w:left w:val="nil"/>
              <w:bottom w:val="nil"/>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xml:space="preserve">1,660 </w:t>
            </w:r>
            <w:proofErr w:type="spellStart"/>
            <w:r w:rsidRPr="00F67D41">
              <w:rPr>
                <w:rFonts w:ascii="Helvetica" w:eastAsia="Times New Roman" w:hAnsi="Helvetica" w:cs="Times New Roman"/>
                <w:color w:val="000000"/>
                <w:sz w:val="20"/>
                <w:szCs w:val="20"/>
              </w:rPr>
              <w:t>MMBtu</w:t>
            </w:r>
            <w:proofErr w:type="spellEnd"/>
          </w:p>
        </w:tc>
        <w:tc>
          <w:tcPr>
            <w:tcW w:w="1900"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613"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584"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r>
      <w:tr w:rsidR="00F67D41" w:rsidRPr="00F67D41" w:rsidTr="00F67D41">
        <w:trPr>
          <w:trHeight w:val="473"/>
        </w:trPr>
        <w:tc>
          <w:tcPr>
            <w:tcW w:w="3028" w:type="dxa"/>
            <w:vMerge/>
            <w:tcBorders>
              <w:top w:val="nil"/>
              <w:left w:val="nil"/>
              <w:bottom w:val="single" w:sz="12" w:space="0" w:color="FFFFFF"/>
              <w:right w:val="single" w:sz="12" w:space="0" w:color="FFFFFF"/>
            </w:tcBorders>
            <w:vAlign w:val="center"/>
            <w:hideMark/>
          </w:tcPr>
          <w:p w:rsidR="00F67D41" w:rsidRPr="00F67D41" w:rsidRDefault="00F67D41" w:rsidP="00F67D41">
            <w:pPr>
              <w:spacing w:after="0" w:line="240" w:lineRule="auto"/>
              <w:rPr>
                <w:rFonts w:ascii="Helvetica" w:eastAsia="Times New Roman" w:hAnsi="Helvetica" w:cs="Times New Roman"/>
                <w:color w:val="000000"/>
                <w:sz w:val="20"/>
                <w:szCs w:val="20"/>
              </w:rPr>
            </w:pPr>
          </w:p>
        </w:tc>
        <w:tc>
          <w:tcPr>
            <w:tcW w:w="2057" w:type="dxa"/>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rPr>
                <w:rFonts w:ascii="Helvetica" w:eastAsia="Times New Roman" w:hAnsi="Helvetica" w:cs="Times New Roman"/>
                <w:sz w:val="20"/>
                <w:szCs w:val="20"/>
              </w:rPr>
            </w:pPr>
            <w:r w:rsidRPr="00F67D41">
              <w:rPr>
                <w:rFonts w:ascii="Helvetica" w:eastAsia="Times New Roman" w:hAnsi="Helvetica" w:cs="Times New Roman"/>
                <w:sz w:val="20"/>
                <w:szCs w:val="20"/>
              </w:rPr>
              <w:t> </w:t>
            </w:r>
          </w:p>
        </w:tc>
        <w:tc>
          <w:tcPr>
            <w:tcW w:w="1900"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613"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584"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r>
      <w:tr w:rsidR="00F67D41" w:rsidRPr="00F67D41" w:rsidTr="00F67D41">
        <w:trPr>
          <w:trHeight w:val="354"/>
        </w:trPr>
        <w:tc>
          <w:tcPr>
            <w:tcW w:w="3028" w:type="dxa"/>
            <w:vMerge w:val="restart"/>
            <w:tcBorders>
              <w:top w:val="nil"/>
              <w:left w:val="nil"/>
              <w:bottom w:val="single" w:sz="12" w:space="0" w:color="FFFFFF"/>
              <w:right w:val="single" w:sz="12" w:space="0" w:color="FFFFFF"/>
            </w:tcBorders>
            <w:shd w:val="clear" w:color="000000" w:fill="95B3D7"/>
            <w:vAlign w:val="center"/>
            <w:hideMark/>
          </w:tcPr>
          <w:p w:rsidR="00F67D41" w:rsidRPr="00F67D41" w:rsidRDefault="00F67D41" w:rsidP="00F67D41">
            <w:pPr>
              <w:spacing w:after="0" w:line="240" w:lineRule="auto"/>
              <w:jc w:val="center"/>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TOTAL</w:t>
            </w:r>
          </w:p>
        </w:tc>
        <w:tc>
          <w:tcPr>
            <w:tcW w:w="2057" w:type="dxa"/>
            <w:tcBorders>
              <w:top w:val="nil"/>
              <w:left w:val="nil"/>
              <w:bottom w:val="nil"/>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w:t>
            </w:r>
          </w:p>
        </w:tc>
        <w:tc>
          <w:tcPr>
            <w:tcW w:w="1900"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$132,600 </w:t>
            </w:r>
          </w:p>
        </w:tc>
        <w:tc>
          <w:tcPr>
            <w:tcW w:w="1613" w:type="dxa"/>
            <w:vMerge w:val="restart"/>
            <w:tcBorders>
              <w:top w:val="nil"/>
              <w:left w:val="nil"/>
              <w:bottom w:val="single" w:sz="12" w:space="0" w:color="FFFFFF"/>
              <w:right w:val="nil"/>
            </w:tcBorders>
            <w:shd w:val="clear" w:color="000000" w:fill="B8CCE4"/>
            <w:vAlign w:val="center"/>
            <w:hideMark/>
          </w:tcPr>
          <w:p w:rsidR="00F67D41" w:rsidRPr="00F67D41" w:rsidRDefault="00F67D41" w:rsidP="00F67D41">
            <w:pPr>
              <w:spacing w:after="0" w:line="240" w:lineRule="auto"/>
              <w:jc w:val="center"/>
              <w:rPr>
                <w:rFonts w:ascii="Helvetica" w:eastAsia="Times New Roman" w:hAnsi="Helvetica" w:cs="Times New Roman"/>
                <w:sz w:val="20"/>
                <w:szCs w:val="20"/>
              </w:rPr>
            </w:pPr>
            <w:r w:rsidRPr="00F67D41">
              <w:rPr>
                <w:rFonts w:ascii="Helvetica" w:eastAsia="Times New Roman" w:hAnsi="Helvetica" w:cs="Times New Roman"/>
                <w:sz w:val="20"/>
                <w:szCs w:val="20"/>
              </w:rPr>
              <w:t xml:space="preserve">$150,346 </w:t>
            </w:r>
          </w:p>
        </w:tc>
        <w:tc>
          <w:tcPr>
            <w:tcW w:w="1584" w:type="dxa"/>
            <w:vMerge w:val="restart"/>
            <w:tcBorders>
              <w:top w:val="nil"/>
              <w:left w:val="nil"/>
              <w:bottom w:val="single" w:sz="12" w:space="0" w:color="FFFFFF"/>
              <w:right w:val="nil"/>
            </w:tcBorders>
            <w:shd w:val="clear" w:color="000000" w:fill="B8CCE4"/>
            <w:vAlign w:val="center"/>
            <w:hideMark/>
          </w:tcPr>
          <w:p w:rsidR="00F67D41" w:rsidRDefault="00C70F02" w:rsidP="00F67D41">
            <w:pPr>
              <w:spacing w:after="0" w:line="240" w:lineRule="auto"/>
              <w:jc w:val="center"/>
              <w:rPr>
                <w:rFonts w:ascii="Helvetica" w:eastAsia="Times New Roman" w:hAnsi="Helvetica" w:cs="Times New Roman"/>
                <w:sz w:val="20"/>
                <w:szCs w:val="20"/>
              </w:rPr>
            </w:pPr>
            <w:r>
              <w:rPr>
                <w:rFonts w:ascii="Helvetica" w:eastAsia="Times New Roman" w:hAnsi="Helvetica" w:cs="Times New Roman"/>
                <w:sz w:val="20"/>
                <w:szCs w:val="20"/>
              </w:rPr>
              <w:t>13.5</w:t>
            </w:r>
            <w:r w:rsidR="00F67D41" w:rsidRPr="00F67D41">
              <w:rPr>
                <w:rFonts w:ascii="Helvetica" w:eastAsia="Times New Roman" w:hAnsi="Helvetica" w:cs="Times New Roman"/>
                <w:sz w:val="20"/>
                <w:szCs w:val="20"/>
              </w:rPr>
              <w:t xml:space="preserve"> months</w:t>
            </w:r>
          </w:p>
          <w:p w:rsidR="00C70F02" w:rsidRPr="00F67D41" w:rsidRDefault="00C70F02" w:rsidP="00F67D41">
            <w:pPr>
              <w:spacing w:after="0" w:line="240" w:lineRule="auto"/>
              <w:jc w:val="center"/>
              <w:rPr>
                <w:rFonts w:ascii="Helvetica" w:eastAsia="Times New Roman" w:hAnsi="Helvetica" w:cs="Times New Roman"/>
                <w:sz w:val="20"/>
                <w:szCs w:val="20"/>
              </w:rPr>
            </w:pPr>
            <w:r>
              <w:rPr>
                <w:rFonts w:ascii="Helvetica" w:eastAsia="Times New Roman" w:hAnsi="Helvetica" w:cs="Times New Roman"/>
                <w:sz w:val="20"/>
                <w:szCs w:val="20"/>
              </w:rPr>
              <w:t>overall</w:t>
            </w:r>
          </w:p>
        </w:tc>
      </w:tr>
      <w:tr w:rsidR="00F67D41" w:rsidRPr="00F67D41" w:rsidTr="00F67D41">
        <w:trPr>
          <w:trHeight w:val="338"/>
        </w:trPr>
        <w:tc>
          <w:tcPr>
            <w:tcW w:w="3028" w:type="dxa"/>
            <w:vMerge/>
            <w:tcBorders>
              <w:top w:val="nil"/>
              <w:left w:val="nil"/>
              <w:bottom w:val="single" w:sz="12" w:space="0" w:color="FFFFFF"/>
              <w:right w:val="single" w:sz="12" w:space="0" w:color="FFFFFF"/>
            </w:tcBorders>
            <w:vAlign w:val="center"/>
            <w:hideMark/>
          </w:tcPr>
          <w:p w:rsidR="00F67D41" w:rsidRPr="00F67D41" w:rsidRDefault="00F67D41" w:rsidP="00F67D41">
            <w:pPr>
              <w:spacing w:after="0" w:line="240" w:lineRule="auto"/>
              <w:rPr>
                <w:rFonts w:ascii="Helvetica" w:eastAsia="Times New Roman" w:hAnsi="Helvetica" w:cs="Times New Roman"/>
                <w:color w:val="000000"/>
                <w:sz w:val="20"/>
                <w:szCs w:val="20"/>
              </w:rPr>
            </w:pPr>
          </w:p>
        </w:tc>
        <w:tc>
          <w:tcPr>
            <w:tcW w:w="2057" w:type="dxa"/>
            <w:tcBorders>
              <w:top w:val="nil"/>
              <w:left w:val="nil"/>
              <w:bottom w:val="nil"/>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xml:space="preserve">6,110 </w:t>
            </w:r>
            <w:proofErr w:type="spellStart"/>
            <w:r w:rsidRPr="00F67D41">
              <w:rPr>
                <w:rFonts w:ascii="Helvetica" w:eastAsia="Times New Roman" w:hAnsi="Helvetica" w:cs="Times New Roman"/>
                <w:color w:val="000000"/>
                <w:sz w:val="20"/>
                <w:szCs w:val="20"/>
              </w:rPr>
              <w:t>MMBtu</w:t>
            </w:r>
            <w:proofErr w:type="spellEnd"/>
          </w:p>
        </w:tc>
        <w:tc>
          <w:tcPr>
            <w:tcW w:w="1900"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613"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584"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r>
      <w:tr w:rsidR="00F67D41" w:rsidRPr="00F67D41" w:rsidTr="00F67D41">
        <w:trPr>
          <w:trHeight w:val="354"/>
        </w:trPr>
        <w:tc>
          <w:tcPr>
            <w:tcW w:w="3028" w:type="dxa"/>
            <w:vMerge/>
            <w:tcBorders>
              <w:top w:val="nil"/>
              <w:left w:val="nil"/>
              <w:bottom w:val="single" w:sz="12" w:space="0" w:color="FFFFFF"/>
              <w:right w:val="single" w:sz="12" w:space="0" w:color="FFFFFF"/>
            </w:tcBorders>
            <w:vAlign w:val="center"/>
            <w:hideMark/>
          </w:tcPr>
          <w:p w:rsidR="00F67D41" w:rsidRPr="00F67D41" w:rsidRDefault="00F67D41" w:rsidP="00F67D41">
            <w:pPr>
              <w:spacing w:after="0" w:line="240" w:lineRule="auto"/>
              <w:rPr>
                <w:rFonts w:ascii="Helvetica" w:eastAsia="Times New Roman" w:hAnsi="Helvetica" w:cs="Times New Roman"/>
                <w:color w:val="000000"/>
                <w:sz w:val="20"/>
                <w:szCs w:val="20"/>
              </w:rPr>
            </w:pPr>
          </w:p>
        </w:tc>
        <w:tc>
          <w:tcPr>
            <w:tcW w:w="2057" w:type="dxa"/>
            <w:tcBorders>
              <w:top w:val="nil"/>
              <w:left w:val="nil"/>
              <w:bottom w:val="single" w:sz="12" w:space="0" w:color="FFFFFF"/>
              <w:right w:val="nil"/>
            </w:tcBorders>
            <w:shd w:val="clear" w:color="000000" w:fill="B8CCE4"/>
            <w:hideMark/>
          </w:tcPr>
          <w:p w:rsidR="00F67D41" w:rsidRPr="00F67D41" w:rsidRDefault="00F67D41" w:rsidP="00F67D41">
            <w:pPr>
              <w:spacing w:after="0" w:line="240" w:lineRule="auto"/>
              <w:rPr>
                <w:rFonts w:ascii="Helvetica" w:eastAsia="Times New Roman" w:hAnsi="Helvetica" w:cs="Times New Roman"/>
                <w:color w:val="000000"/>
                <w:sz w:val="20"/>
                <w:szCs w:val="20"/>
              </w:rPr>
            </w:pPr>
            <w:r w:rsidRPr="00F67D41">
              <w:rPr>
                <w:rFonts w:ascii="Helvetica" w:eastAsia="Times New Roman" w:hAnsi="Helvetica" w:cs="Times New Roman"/>
                <w:color w:val="000000"/>
                <w:sz w:val="20"/>
                <w:szCs w:val="20"/>
              </w:rPr>
              <w:t> </w:t>
            </w:r>
          </w:p>
        </w:tc>
        <w:tc>
          <w:tcPr>
            <w:tcW w:w="1900"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613"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c>
          <w:tcPr>
            <w:tcW w:w="1584" w:type="dxa"/>
            <w:vMerge/>
            <w:tcBorders>
              <w:top w:val="nil"/>
              <w:left w:val="nil"/>
              <w:bottom w:val="single" w:sz="12" w:space="0" w:color="FFFFFF"/>
              <w:right w:val="nil"/>
            </w:tcBorders>
            <w:vAlign w:val="center"/>
            <w:hideMark/>
          </w:tcPr>
          <w:p w:rsidR="00F67D41" w:rsidRPr="00F67D41" w:rsidRDefault="00F67D41" w:rsidP="00F67D41">
            <w:pPr>
              <w:spacing w:after="0" w:line="240" w:lineRule="auto"/>
              <w:rPr>
                <w:rFonts w:ascii="Helvetica" w:eastAsia="Times New Roman" w:hAnsi="Helvetica" w:cs="Times New Roman"/>
                <w:sz w:val="20"/>
                <w:szCs w:val="20"/>
              </w:rPr>
            </w:pPr>
          </w:p>
        </w:tc>
      </w:tr>
    </w:tbl>
    <w:p w:rsidR="006B32AB" w:rsidRPr="006B32AB" w:rsidRDefault="00106A44" w:rsidP="006B32AB">
      <w:pPr>
        <w:pStyle w:val="Default"/>
        <w:jc w:val="center"/>
        <w:rPr>
          <w:rFonts w:ascii="Arial" w:hAnsi="Arial" w:cs="Arial"/>
          <w:color w:val="0070C0"/>
          <w:sz w:val="36"/>
          <w:szCs w:val="36"/>
        </w:rPr>
      </w:pPr>
      <w:r w:rsidRPr="00106A44">
        <w:rPr>
          <w:rFonts w:ascii="Helvetica" w:hAnsi="Helvetica" w:cs="Arial"/>
          <w:noProof/>
          <w:color w:val="221E1F"/>
          <w:sz w:val="22"/>
          <w:szCs w:val="22"/>
        </w:rPr>
        <w:pict>
          <v:rect id="Rectangle 18" o:spid="_x0000_s1031" style="position:absolute;left:0;text-align:left;margin-left:.95pt;margin-top:696.2pt;width:544.25pt;height:86.2pt;z-index:251679744;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" fillcolor="#1f497d [3215]" strokecolor="white [3212]" strokeweight="2pt">
            <v:path arrowok="t"/>
            <v:textbox>
              <w:txbxContent>
                <w:p w:rsidR="00053D9A" w:rsidRDefault="00053D9A" w:rsidP="00971353">
                  <w:r w:rsidRPr="009B0BDB">
                    <w:rPr>
                      <w:noProof/>
                    </w:rPr>
                    <w:drawing>
                      <wp:inline distT="0" distB="0" distL="0" distR="0">
                        <wp:extent cx="6753138" cy="1048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6611" cy="1050716"/>
                                </a:xfrm>
                                <a:prstGeom prst="rect">
                                  <a:avLst/>
                                </a:prstGeom>
                                <a:noFill/>
                                <a:ln>
                                  <a:noFill/>
                                </a:ln>
                              </pic:spPr>
                            </pic:pic>
                          </a:graphicData>
                        </a:graphic>
                      </wp:inline>
                    </w:drawing>
                  </w:r>
                </w:p>
              </w:txbxContent>
            </v:textbox>
            <w10:wrap type="topAndBottom" anchorx="margin" anchory="page"/>
            <w10:anchorlock/>
          </v:rect>
        </w:pict>
      </w:r>
    </w:p>
    <w:sectPr w:rsidR="006B32AB" w:rsidRPr="006B32AB" w:rsidSect="006B32AB">
      <w:type w:val="continuous"/>
      <w:pgSz w:w="12240" w:h="15840"/>
      <w:pgMar w:top="1080" w:right="720" w:bottom="1440" w:left="720" w:header="720" w:footer="720" w:gutter="0"/>
      <w:cols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CA" w:rsidRDefault="005E4ECA" w:rsidP="00350897">
      <w:pPr>
        <w:spacing w:after="0" w:line="240" w:lineRule="auto"/>
      </w:pPr>
      <w:r>
        <w:separator/>
      </w:r>
    </w:p>
  </w:endnote>
  <w:endnote w:type="continuationSeparator" w:id="0">
    <w:p w:rsidR="005E4ECA" w:rsidRDefault="005E4ECA" w:rsidP="00350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F3" w:rsidRDefault="00BC0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F3" w:rsidRDefault="00BC0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F3" w:rsidRDefault="00BC0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CA" w:rsidRDefault="005E4ECA" w:rsidP="00350897">
      <w:pPr>
        <w:spacing w:after="0" w:line="240" w:lineRule="auto"/>
      </w:pPr>
      <w:r>
        <w:separator/>
      </w:r>
    </w:p>
  </w:footnote>
  <w:footnote w:type="continuationSeparator" w:id="0">
    <w:p w:rsidR="005E4ECA" w:rsidRDefault="005E4ECA" w:rsidP="00350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F3" w:rsidRDefault="00BC0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F3" w:rsidRDefault="00BC0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F3" w:rsidRDefault="00BC0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autoHyphenation/>
  <w:consecutiveHyphenLimit w:val="1"/>
  <w:hyphenationZone w:val="540"/>
  <w:characterSpacingControl w:val="doNotCompress"/>
  <w:footnotePr>
    <w:footnote w:id="-1"/>
    <w:footnote w:id="0"/>
  </w:footnotePr>
  <w:endnotePr>
    <w:endnote w:id="-1"/>
    <w:endnote w:id="0"/>
  </w:endnotePr>
  <w:compat/>
  <w:rsids>
    <w:rsidRoot w:val="00CA3137"/>
    <w:rsid w:val="00032C6C"/>
    <w:rsid w:val="00053D9A"/>
    <w:rsid w:val="000614B0"/>
    <w:rsid w:val="000838B8"/>
    <w:rsid w:val="000D3ADA"/>
    <w:rsid w:val="000E03D8"/>
    <w:rsid w:val="000E30BA"/>
    <w:rsid w:val="00106A44"/>
    <w:rsid w:val="00114567"/>
    <w:rsid w:val="00151F23"/>
    <w:rsid w:val="00153C43"/>
    <w:rsid w:val="00156C63"/>
    <w:rsid w:val="001C3F4F"/>
    <w:rsid w:val="00231214"/>
    <w:rsid w:val="0024777D"/>
    <w:rsid w:val="002933D0"/>
    <w:rsid w:val="002A1D8A"/>
    <w:rsid w:val="002A544F"/>
    <w:rsid w:val="002D0B08"/>
    <w:rsid w:val="002D1585"/>
    <w:rsid w:val="002E1CF8"/>
    <w:rsid w:val="0030710A"/>
    <w:rsid w:val="003341D2"/>
    <w:rsid w:val="00345FF4"/>
    <w:rsid w:val="0034646F"/>
    <w:rsid w:val="00350897"/>
    <w:rsid w:val="00395949"/>
    <w:rsid w:val="003A3407"/>
    <w:rsid w:val="003B0E54"/>
    <w:rsid w:val="003D7A22"/>
    <w:rsid w:val="00445598"/>
    <w:rsid w:val="004618AD"/>
    <w:rsid w:val="004A6BB5"/>
    <w:rsid w:val="004C1C27"/>
    <w:rsid w:val="004C696D"/>
    <w:rsid w:val="004E4482"/>
    <w:rsid w:val="00502750"/>
    <w:rsid w:val="005170FF"/>
    <w:rsid w:val="00521239"/>
    <w:rsid w:val="0053730F"/>
    <w:rsid w:val="00556F95"/>
    <w:rsid w:val="0056661E"/>
    <w:rsid w:val="005946B1"/>
    <w:rsid w:val="00594DB3"/>
    <w:rsid w:val="005D574E"/>
    <w:rsid w:val="005E0F77"/>
    <w:rsid w:val="005E4ECA"/>
    <w:rsid w:val="00645652"/>
    <w:rsid w:val="006742FF"/>
    <w:rsid w:val="006A2733"/>
    <w:rsid w:val="006B32AB"/>
    <w:rsid w:val="006C1447"/>
    <w:rsid w:val="006D4AD0"/>
    <w:rsid w:val="00703804"/>
    <w:rsid w:val="007267FB"/>
    <w:rsid w:val="007478E2"/>
    <w:rsid w:val="00770379"/>
    <w:rsid w:val="007B22FE"/>
    <w:rsid w:val="007C390D"/>
    <w:rsid w:val="007D5F24"/>
    <w:rsid w:val="007E1165"/>
    <w:rsid w:val="007E2BA0"/>
    <w:rsid w:val="0080449B"/>
    <w:rsid w:val="008476D0"/>
    <w:rsid w:val="0086363A"/>
    <w:rsid w:val="008706E6"/>
    <w:rsid w:val="00890752"/>
    <w:rsid w:val="008A1116"/>
    <w:rsid w:val="008B76B2"/>
    <w:rsid w:val="008D60EC"/>
    <w:rsid w:val="008E278B"/>
    <w:rsid w:val="008F211A"/>
    <w:rsid w:val="00900D3A"/>
    <w:rsid w:val="00906A83"/>
    <w:rsid w:val="009229FF"/>
    <w:rsid w:val="00971353"/>
    <w:rsid w:val="009B0BDB"/>
    <w:rsid w:val="009C26E1"/>
    <w:rsid w:val="009E55A0"/>
    <w:rsid w:val="00A26682"/>
    <w:rsid w:val="00A36014"/>
    <w:rsid w:val="00A361F7"/>
    <w:rsid w:val="00A657BE"/>
    <w:rsid w:val="00A737C0"/>
    <w:rsid w:val="00A81DA8"/>
    <w:rsid w:val="00AB0697"/>
    <w:rsid w:val="00AC08B9"/>
    <w:rsid w:val="00AC5EEB"/>
    <w:rsid w:val="00AE5339"/>
    <w:rsid w:val="00B00A6B"/>
    <w:rsid w:val="00B035E3"/>
    <w:rsid w:val="00B249F2"/>
    <w:rsid w:val="00B733B0"/>
    <w:rsid w:val="00BB0D20"/>
    <w:rsid w:val="00BC0EF3"/>
    <w:rsid w:val="00BC32EF"/>
    <w:rsid w:val="00BE0BE6"/>
    <w:rsid w:val="00BE1103"/>
    <w:rsid w:val="00BE4E55"/>
    <w:rsid w:val="00BF0E16"/>
    <w:rsid w:val="00C70F02"/>
    <w:rsid w:val="00C81388"/>
    <w:rsid w:val="00C96F20"/>
    <w:rsid w:val="00CA3137"/>
    <w:rsid w:val="00CC3662"/>
    <w:rsid w:val="00D5203E"/>
    <w:rsid w:val="00D77BD1"/>
    <w:rsid w:val="00DA4E10"/>
    <w:rsid w:val="00DD67FA"/>
    <w:rsid w:val="00DF60B2"/>
    <w:rsid w:val="00DF7E80"/>
    <w:rsid w:val="00E307BE"/>
    <w:rsid w:val="00E67AF3"/>
    <w:rsid w:val="00E87D31"/>
    <w:rsid w:val="00E9001D"/>
    <w:rsid w:val="00E91D4A"/>
    <w:rsid w:val="00EB6245"/>
    <w:rsid w:val="00EC565F"/>
    <w:rsid w:val="00F06D12"/>
    <w:rsid w:val="00F11A06"/>
    <w:rsid w:val="00F231EA"/>
    <w:rsid w:val="00F31DB3"/>
    <w:rsid w:val="00F3333E"/>
    <w:rsid w:val="00F34262"/>
    <w:rsid w:val="00F34913"/>
    <w:rsid w:val="00F46D64"/>
    <w:rsid w:val="00F67D41"/>
    <w:rsid w:val="00F74361"/>
    <w:rsid w:val="00F93F9F"/>
    <w:rsid w:val="00FD0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FF4"/>
    <w:rPr>
      <w:color w:val="808080"/>
    </w:rPr>
  </w:style>
  <w:style w:type="paragraph" w:styleId="BalloonText">
    <w:name w:val="Balloon Text"/>
    <w:basedOn w:val="Normal"/>
    <w:link w:val="BalloonTextChar"/>
    <w:uiPriority w:val="99"/>
    <w:semiHidden/>
    <w:unhideWhenUsed/>
    <w:rsid w:val="0034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F4"/>
    <w:rPr>
      <w:rFonts w:ascii="Tahoma" w:hAnsi="Tahoma" w:cs="Tahoma"/>
      <w:sz w:val="16"/>
      <w:szCs w:val="16"/>
    </w:rPr>
  </w:style>
  <w:style w:type="paragraph" w:customStyle="1" w:styleId="Default">
    <w:name w:val="Default"/>
    <w:rsid w:val="00345FF4"/>
    <w:pPr>
      <w:widowControl w:val="0"/>
      <w:autoSpaceDE w:val="0"/>
      <w:autoSpaceDN w:val="0"/>
      <w:adjustRightInd w:val="0"/>
      <w:spacing w:after="0" w:line="240" w:lineRule="auto"/>
    </w:pPr>
    <w:rPr>
      <w:rFonts w:ascii="Gotham Narrow Medium" w:eastAsiaTheme="minorEastAsia" w:hAnsi="Gotham Narrow Medium" w:cs="Gotham Narrow Medium"/>
      <w:color w:val="000000"/>
      <w:sz w:val="24"/>
      <w:szCs w:val="24"/>
    </w:rPr>
  </w:style>
  <w:style w:type="paragraph" w:customStyle="1" w:styleId="CM1">
    <w:name w:val="CM1"/>
    <w:basedOn w:val="Default"/>
    <w:next w:val="Default"/>
    <w:uiPriority w:val="99"/>
    <w:rsid w:val="00345FF4"/>
    <w:pPr>
      <w:spacing w:line="291" w:lineRule="atLeast"/>
    </w:pPr>
    <w:rPr>
      <w:rFonts w:cstheme="minorBidi"/>
      <w:color w:val="auto"/>
    </w:rPr>
  </w:style>
  <w:style w:type="paragraph" w:customStyle="1" w:styleId="CM4">
    <w:name w:val="CM4"/>
    <w:basedOn w:val="Default"/>
    <w:next w:val="Default"/>
    <w:uiPriority w:val="99"/>
    <w:rsid w:val="00345FF4"/>
    <w:rPr>
      <w:rFonts w:cstheme="minorBidi"/>
      <w:color w:val="auto"/>
    </w:rPr>
  </w:style>
  <w:style w:type="paragraph" w:customStyle="1" w:styleId="CM5">
    <w:name w:val="CM5"/>
    <w:basedOn w:val="Default"/>
    <w:next w:val="Default"/>
    <w:uiPriority w:val="99"/>
    <w:rsid w:val="00345FF4"/>
    <w:rPr>
      <w:rFonts w:cstheme="minorBidi"/>
      <w:color w:val="auto"/>
    </w:rPr>
  </w:style>
  <w:style w:type="paragraph" w:styleId="Header">
    <w:name w:val="header"/>
    <w:basedOn w:val="Normal"/>
    <w:link w:val="HeaderChar"/>
    <w:uiPriority w:val="99"/>
    <w:unhideWhenUsed/>
    <w:rsid w:val="0035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97"/>
  </w:style>
  <w:style w:type="paragraph" w:styleId="Footer">
    <w:name w:val="footer"/>
    <w:basedOn w:val="Normal"/>
    <w:link w:val="FooterChar"/>
    <w:uiPriority w:val="99"/>
    <w:unhideWhenUsed/>
    <w:rsid w:val="0035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97"/>
  </w:style>
  <w:style w:type="paragraph" w:styleId="FootnoteText">
    <w:name w:val="footnote text"/>
    <w:basedOn w:val="Normal"/>
    <w:link w:val="FootnoteTextChar"/>
    <w:uiPriority w:val="99"/>
    <w:semiHidden/>
    <w:unhideWhenUsed/>
    <w:rsid w:val="00350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897"/>
    <w:rPr>
      <w:sz w:val="20"/>
      <w:szCs w:val="20"/>
    </w:rPr>
  </w:style>
  <w:style w:type="character" w:styleId="FootnoteReference">
    <w:name w:val="footnote reference"/>
    <w:basedOn w:val="DefaultParagraphFont"/>
    <w:uiPriority w:val="99"/>
    <w:semiHidden/>
    <w:unhideWhenUsed/>
    <w:rsid w:val="00350897"/>
    <w:rPr>
      <w:vertAlign w:val="superscript"/>
    </w:rPr>
  </w:style>
  <w:style w:type="paragraph" w:styleId="EndnoteText">
    <w:name w:val="endnote text"/>
    <w:basedOn w:val="Normal"/>
    <w:link w:val="EndnoteTextChar"/>
    <w:uiPriority w:val="99"/>
    <w:semiHidden/>
    <w:unhideWhenUsed/>
    <w:rsid w:val="00350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897"/>
    <w:rPr>
      <w:sz w:val="20"/>
      <w:szCs w:val="20"/>
    </w:rPr>
  </w:style>
  <w:style w:type="character" w:styleId="EndnoteReference">
    <w:name w:val="endnote reference"/>
    <w:basedOn w:val="DefaultParagraphFont"/>
    <w:uiPriority w:val="99"/>
    <w:semiHidden/>
    <w:unhideWhenUsed/>
    <w:rsid w:val="00350897"/>
    <w:rPr>
      <w:vertAlign w:val="superscript"/>
    </w:rPr>
  </w:style>
  <w:style w:type="character" w:styleId="Hyperlink">
    <w:name w:val="Hyperlink"/>
    <w:basedOn w:val="DefaultParagraphFont"/>
    <w:uiPriority w:val="99"/>
    <w:unhideWhenUsed/>
    <w:rsid w:val="000838B8"/>
    <w:rPr>
      <w:color w:val="0000FF" w:themeColor="hyperlink"/>
      <w:u w:val="single"/>
    </w:rPr>
  </w:style>
  <w:style w:type="table" w:styleId="TableGrid">
    <w:name w:val="Table Grid"/>
    <w:basedOn w:val="TableNormal"/>
    <w:uiPriority w:val="59"/>
    <w:rsid w:val="004E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559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FF4"/>
    <w:rPr>
      <w:color w:val="808080"/>
    </w:rPr>
  </w:style>
  <w:style w:type="paragraph" w:styleId="BalloonText">
    <w:name w:val="Balloon Text"/>
    <w:basedOn w:val="Normal"/>
    <w:link w:val="BalloonTextChar"/>
    <w:uiPriority w:val="99"/>
    <w:semiHidden/>
    <w:unhideWhenUsed/>
    <w:rsid w:val="0034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F4"/>
    <w:rPr>
      <w:rFonts w:ascii="Tahoma" w:hAnsi="Tahoma" w:cs="Tahoma"/>
      <w:sz w:val="16"/>
      <w:szCs w:val="16"/>
    </w:rPr>
  </w:style>
  <w:style w:type="paragraph" w:customStyle="1" w:styleId="Default">
    <w:name w:val="Default"/>
    <w:rsid w:val="00345FF4"/>
    <w:pPr>
      <w:widowControl w:val="0"/>
      <w:autoSpaceDE w:val="0"/>
      <w:autoSpaceDN w:val="0"/>
      <w:adjustRightInd w:val="0"/>
      <w:spacing w:after="0" w:line="240" w:lineRule="auto"/>
    </w:pPr>
    <w:rPr>
      <w:rFonts w:ascii="Gotham Narrow Medium" w:eastAsiaTheme="minorEastAsia" w:hAnsi="Gotham Narrow Medium" w:cs="Gotham Narrow Medium"/>
      <w:color w:val="000000"/>
      <w:sz w:val="24"/>
      <w:szCs w:val="24"/>
    </w:rPr>
  </w:style>
  <w:style w:type="paragraph" w:customStyle="1" w:styleId="CM1">
    <w:name w:val="CM1"/>
    <w:basedOn w:val="Default"/>
    <w:next w:val="Default"/>
    <w:uiPriority w:val="99"/>
    <w:rsid w:val="00345FF4"/>
    <w:pPr>
      <w:spacing w:line="291" w:lineRule="atLeast"/>
    </w:pPr>
    <w:rPr>
      <w:rFonts w:cstheme="minorBidi"/>
      <w:color w:val="auto"/>
    </w:rPr>
  </w:style>
  <w:style w:type="paragraph" w:customStyle="1" w:styleId="CM4">
    <w:name w:val="CM4"/>
    <w:basedOn w:val="Default"/>
    <w:next w:val="Default"/>
    <w:uiPriority w:val="99"/>
    <w:rsid w:val="00345FF4"/>
    <w:rPr>
      <w:rFonts w:cstheme="minorBidi"/>
      <w:color w:val="auto"/>
    </w:rPr>
  </w:style>
  <w:style w:type="paragraph" w:customStyle="1" w:styleId="CM5">
    <w:name w:val="CM5"/>
    <w:basedOn w:val="Default"/>
    <w:next w:val="Default"/>
    <w:uiPriority w:val="99"/>
    <w:rsid w:val="00345FF4"/>
    <w:rPr>
      <w:rFonts w:cstheme="minorBidi"/>
      <w:color w:val="auto"/>
    </w:rPr>
  </w:style>
  <w:style w:type="paragraph" w:styleId="Header">
    <w:name w:val="header"/>
    <w:basedOn w:val="Normal"/>
    <w:link w:val="HeaderChar"/>
    <w:uiPriority w:val="99"/>
    <w:unhideWhenUsed/>
    <w:rsid w:val="0035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97"/>
  </w:style>
  <w:style w:type="paragraph" w:styleId="Footer">
    <w:name w:val="footer"/>
    <w:basedOn w:val="Normal"/>
    <w:link w:val="FooterChar"/>
    <w:uiPriority w:val="99"/>
    <w:unhideWhenUsed/>
    <w:rsid w:val="0035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97"/>
  </w:style>
  <w:style w:type="paragraph" w:styleId="FootnoteText">
    <w:name w:val="footnote text"/>
    <w:basedOn w:val="Normal"/>
    <w:link w:val="FootnoteTextChar"/>
    <w:uiPriority w:val="99"/>
    <w:semiHidden/>
    <w:unhideWhenUsed/>
    <w:rsid w:val="00350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897"/>
    <w:rPr>
      <w:sz w:val="20"/>
      <w:szCs w:val="20"/>
    </w:rPr>
  </w:style>
  <w:style w:type="character" w:styleId="FootnoteReference">
    <w:name w:val="footnote reference"/>
    <w:basedOn w:val="DefaultParagraphFont"/>
    <w:uiPriority w:val="99"/>
    <w:semiHidden/>
    <w:unhideWhenUsed/>
    <w:rsid w:val="00350897"/>
    <w:rPr>
      <w:vertAlign w:val="superscript"/>
    </w:rPr>
  </w:style>
  <w:style w:type="paragraph" w:styleId="EndnoteText">
    <w:name w:val="endnote text"/>
    <w:basedOn w:val="Normal"/>
    <w:link w:val="EndnoteTextChar"/>
    <w:uiPriority w:val="99"/>
    <w:semiHidden/>
    <w:unhideWhenUsed/>
    <w:rsid w:val="00350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897"/>
    <w:rPr>
      <w:sz w:val="20"/>
      <w:szCs w:val="20"/>
    </w:rPr>
  </w:style>
  <w:style w:type="character" w:styleId="EndnoteReference">
    <w:name w:val="endnote reference"/>
    <w:basedOn w:val="DefaultParagraphFont"/>
    <w:uiPriority w:val="99"/>
    <w:semiHidden/>
    <w:unhideWhenUsed/>
    <w:rsid w:val="00350897"/>
    <w:rPr>
      <w:vertAlign w:val="superscript"/>
    </w:rPr>
  </w:style>
  <w:style w:type="character" w:styleId="Hyperlink">
    <w:name w:val="Hyperlink"/>
    <w:basedOn w:val="DefaultParagraphFont"/>
    <w:uiPriority w:val="99"/>
    <w:unhideWhenUsed/>
    <w:rsid w:val="000838B8"/>
    <w:rPr>
      <w:color w:val="0000FF" w:themeColor="hyperlink"/>
      <w:u w:val="single"/>
    </w:rPr>
  </w:style>
  <w:style w:type="table" w:styleId="TableGrid">
    <w:name w:val="Table Grid"/>
    <w:basedOn w:val="TableNormal"/>
    <w:uiPriority w:val="59"/>
    <w:rsid w:val="004E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559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482998">
      <w:bodyDiv w:val="1"/>
      <w:marLeft w:val="0"/>
      <w:marRight w:val="0"/>
      <w:marTop w:val="0"/>
      <w:marBottom w:val="0"/>
      <w:divBdr>
        <w:top w:val="none" w:sz="0" w:space="0" w:color="auto"/>
        <w:left w:val="none" w:sz="0" w:space="0" w:color="auto"/>
        <w:bottom w:val="none" w:sz="0" w:space="0" w:color="auto"/>
        <w:right w:val="none" w:sz="0" w:space="0" w:color="auto"/>
      </w:divBdr>
    </w:div>
    <w:div w:id="1012031320">
      <w:bodyDiv w:val="1"/>
      <w:marLeft w:val="0"/>
      <w:marRight w:val="0"/>
      <w:marTop w:val="0"/>
      <w:marBottom w:val="0"/>
      <w:divBdr>
        <w:top w:val="none" w:sz="0" w:space="0" w:color="auto"/>
        <w:left w:val="none" w:sz="0" w:space="0" w:color="auto"/>
        <w:bottom w:val="none" w:sz="0" w:space="0" w:color="auto"/>
        <w:right w:val="none" w:sz="0" w:space="0" w:color="auto"/>
      </w:divBdr>
    </w:div>
    <w:div w:id="1027220997">
      <w:bodyDiv w:val="1"/>
      <w:marLeft w:val="0"/>
      <w:marRight w:val="0"/>
      <w:marTop w:val="0"/>
      <w:marBottom w:val="0"/>
      <w:divBdr>
        <w:top w:val="none" w:sz="0" w:space="0" w:color="auto"/>
        <w:left w:val="none" w:sz="0" w:space="0" w:color="auto"/>
        <w:bottom w:val="none" w:sz="0" w:space="0" w:color="auto"/>
        <w:right w:val="none" w:sz="0" w:space="0" w:color="auto"/>
      </w:divBdr>
    </w:div>
    <w:div w:id="1123889512">
      <w:bodyDiv w:val="1"/>
      <w:marLeft w:val="0"/>
      <w:marRight w:val="0"/>
      <w:marTop w:val="0"/>
      <w:marBottom w:val="0"/>
      <w:divBdr>
        <w:top w:val="none" w:sz="0" w:space="0" w:color="auto"/>
        <w:left w:val="none" w:sz="0" w:space="0" w:color="auto"/>
        <w:bottom w:val="none" w:sz="0" w:space="0" w:color="auto"/>
        <w:right w:val="none" w:sz="0" w:space="0" w:color="auto"/>
      </w:divBdr>
    </w:div>
    <w:div w:id="1456828629">
      <w:bodyDiv w:val="1"/>
      <w:marLeft w:val="0"/>
      <w:marRight w:val="0"/>
      <w:marTop w:val="0"/>
      <w:marBottom w:val="0"/>
      <w:divBdr>
        <w:top w:val="none" w:sz="0" w:space="0" w:color="auto"/>
        <w:left w:val="none" w:sz="0" w:space="0" w:color="auto"/>
        <w:bottom w:val="none" w:sz="0" w:space="0" w:color="auto"/>
        <w:right w:val="none" w:sz="0" w:space="0" w:color="auto"/>
      </w:divBdr>
    </w:div>
    <w:div w:id="1566989406">
      <w:bodyDiv w:val="1"/>
      <w:marLeft w:val="0"/>
      <w:marRight w:val="0"/>
      <w:marTop w:val="0"/>
      <w:marBottom w:val="0"/>
      <w:divBdr>
        <w:top w:val="none" w:sz="0" w:space="0" w:color="auto"/>
        <w:left w:val="none" w:sz="0" w:space="0" w:color="auto"/>
        <w:bottom w:val="none" w:sz="0" w:space="0" w:color="auto"/>
        <w:right w:val="none" w:sz="0" w:space="0" w:color="auto"/>
      </w:divBdr>
    </w:div>
    <w:div w:id="17385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37C4-B34E-42F6-9CB7-E3EAD07B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Main Title</vt:lpstr>
    </vt:vector>
  </TitlesOfParts>
  <Company>Center for Advanced Energy Systems, Rutgers</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CAES</dc:creator>
  <cp:lastModifiedBy>Gordon Schweitzer</cp:lastModifiedBy>
  <cp:revision>2</cp:revision>
  <cp:lastPrinted>2012-08-31T16:13:00Z</cp:lastPrinted>
  <dcterms:created xsi:type="dcterms:W3CDTF">2013-01-18T04:59:00Z</dcterms:created>
  <dcterms:modified xsi:type="dcterms:W3CDTF">2013-01-18T04:59:00Z</dcterms:modified>
</cp:coreProperties>
</file>